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8" w:type="dxa"/>
        <w:jc w:val="center"/>
        <w:tblCellMar>
          <w:left w:w="0" w:type="dxa"/>
          <w:right w:w="0" w:type="dxa"/>
        </w:tblCellMar>
        <w:tblLook w:val="0000" w:firstRow="0" w:lastRow="0" w:firstColumn="0" w:lastColumn="0" w:noHBand="0" w:noVBand="0"/>
      </w:tblPr>
      <w:tblGrid>
        <w:gridCol w:w="3477"/>
        <w:gridCol w:w="6311"/>
      </w:tblGrid>
      <w:tr w:rsidR="00FF461F" w:rsidRPr="00E877F4" w14:paraId="432F193C" w14:textId="77777777" w:rsidTr="00DC736C">
        <w:trPr>
          <w:trHeight w:val="1026"/>
          <w:jc w:val="center"/>
        </w:trPr>
        <w:tc>
          <w:tcPr>
            <w:tcW w:w="3477" w:type="dxa"/>
            <w:tcMar>
              <w:top w:w="0" w:type="dxa"/>
              <w:left w:w="108" w:type="dxa"/>
              <w:bottom w:w="0" w:type="dxa"/>
              <w:right w:w="108" w:type="dxa"/>
            </w:tcMar>
          </w:tcPr>
          <w:p w14:paraId="29FA3A01" w14:textId="77777777" w:rsidR="00FF461F" w:rsidRPr="00E877F4" w:rsidRDefault="00FF461F" w:rsidP="00626DD0">
            <w:pPr>
              <w:pStyle w:val="Heading1"/>
              <w:rPr>
                <w:rStyle w:val="Strong"/>
                <w:bCs w:val="0"/>
              </w:rPr>
            </w:pPr>
            <w:bookmarkStart w:id="0" w:name="_GoBack"/>
            <w:bookmarkEnd w:id="0"/>
            <w:r w:rsidRPr="00E877F4">
              <w:rPr>
                <w:b w:val="0"/>
              </w:rPr>
              <w:t xml:space="preserve">UBND </w:t>
            </w:r>
            <w:r w:rsidRPr="00E877F4">
              <w:rPr>
                <w:rStyle w:val="Strong"/>
              </w:rPr>
              <w:t>TỈNH BẮC NINH</w:t>
            </w:r>
          </w:p>
          <w:p w14:paraId="7F8FF175" w14:textId="77777777" w:rsidR="00FF461F" w:rsidRPr="00E877F4" w:rsidRDefault="00FF461F" w:rsidP="00626DD0">
            <w:pPr>
              <w:spacing w:after="0" w:line="240" w:lineRule="auto"/>
              <w:jc w:val="center"/>
              <w:rPr>
                <w:b/>
              </w:rPr>
            </w:pPr>
            <w:r w:rsidRPr="00E877F4">
              <w:rPr>
                <w:noProof/>
              </w:rPr>
              <mc:AlternateContent>
                <mc:Choice Requires="wps">
                  <w:drawing>
                    <wp:anchor distT="4294967294" distB="4294967294" distL="114300" distR="114300" simplePos="0" relativeHeight="251661312" behindDoc="0" locked="0" layoutInCell="1" allowOverlap="1" wp14:anchorId="67346BC8" wp14:editId="6117B8B0">
                      <wp:simplePos x="0" y="0"/>
                      <wp:positionH relativeFrom="column">
                        <wp:posOffset>818515</wp:posOffset>
                      </wp:positionH>
                      <wp:positionV relativeFrom="paragraph">
                        <wp:posOffset>220345</wp:posOffset>
                      </wp:positionV>
                      <wp:extent cx="4368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06EF1"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5pt,17.35pt" to="9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Hc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NJvP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"/>
                  </w:pict>
                </mc:Fallback>
              </mc:AlternateContent>
            </w:r>
            <w:r w:rsidRPr="00E877F4">
              <w:rPr>
                <w:b/>
              </w:rPr>
              <w:t>SỞ TƯ PHÁP</w:t>
            </w:r>
          </w:p>
        </w:tc>
        <w:tc>
          <w:tcPr>
            <w:tcW w:w="6311" w:type="dxa"/>
            <w:tcMar>
              <w:top w:w="0" w:type="dxa"/>
              <w:left w:w="108" w:type="dxa"/>
              <w:bottom w:w="0" w:type="dxa"/>
              <w:right w:w="108" w:type="dxa"/>
            </w:tcMar>
          </w:tcPr>
          <w:p w14:paraId="502EFF14" w14:textId="77777777" w:rsidR="00FF461F" w:rsidRPr="00E877F4" w:rsidRDefault="00FF461F" w:rsidP="00626DD0">
            <w:pPr>
              <w:pStyle w:val="Heading2"/>
              <w:spacing w:before="0"/>
              <w:ind w:firstLine="0"/>
              <w:jc w:val="center"/>
              <w:rPr>
                <w:b/>
                <w:szCs w:val="28"/>
              </w:rPr>
            </w:pPr>
            <w:r w:rsidRPr="00E877F4">
              <w:rPr>
                <w:b/>
                <w:szCs w:val="28"/>
              </w:rPr>
              <w:t>CỘNG HOÀ XÃ HỘI CHỦ NGHĨA VIỆT NAM</w:t>
            </w:r>
          </w:p>
          <w:p w14:paraId="35FC798F" w14:textId="77777777" w:rsidR="00FF461F" w:rsidRPr="00E877F4" w:rsidRDefault="00FF461F" w:rsidP="00626DD0">
            <w:pPr>
              <w:pStyle w:val="Heading1"/>
            </w:pPr>
            <w:r w:rsidRPr="00E877F4">
              <w:t>Độc lập - Tự do - Hạnh phúc</w:t>
            </w:r>
          </w:p>
          <w:p w14:paraId="31D02DE1" w14:textId="77777777" w:rsidR="00FF461F" w:rsidRPr="00E877F4" w:rsidRDefault="00FF461F" w:rsidP="00626DD0">
            <w:pPr>
              <w:pStyle w:val="Heading3"/>
              <w:spacing w:before="0" w:beforeAutospacing="0" w:after="0" w:afterAutospacing="0"/>
              <w:ind w:right="57"/>
              <w:jc w:val="center"/>
              <w:rPr>
                <w:b w:val="0"/>
                <w:bCs w:val="0"/>
                <w:i/>
                <w:iCs/>
                <w:sz w:val="28"/>
                <w:szCs w:val="28"/>
              </w:rPr>
            </w:pPr>
            <w:r w:rsidRPr="00E877F4">
              <w:rPr>
                <w:noProof/>
                <w:sz w:val="28"/>
                <w:szCs w:val="28"/>
              </w:rPr>
              <mc:AlternateContent>
                <mc:Choice Requires="wps">
                  <w:drawing>
                    <wp:anchor distT="4294967294" distB="4294967294" distL="114300" distR="114300" simplePos="0" relativeHeight="251657216" behindDoc="0" locked="0" layoutInCell="1" allowOverlap="1" wp14:anchorId="66151A64" wp14:editId="52A26217">
                      <wp:simplePos x="0" y="0"/>
                      <wp:positionH relativeFrom="column">
                        <wp:posOffset>862330</wp:posOffset>
                      </wp:positionH>
                      <wp:positionV relativeFrom="paragraph">
                        <wp:posOffset>13970</wp:posOffset>
                      </wp:positionV>
                      <wp:extent cx="211409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3A32C"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1pt" to="2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w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l6eIJ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"/>
                  </w:pict>
                </mc:Fallback>
              </mc:AlternateContent>
            </w:r>
          </w:p>
          <w:p w14:paraId="1A7CDCCB" w14:textId="77777777" w:rsidR="00FF461F" w:rsidRPr="00E877F4" w:rsidRDefault="00FF461F" w:rsidP="00626DD0">
            <w:pPr>
              <w:pStyle w:val="Heading3"/>
              <w:spacing w:before="0" w:beforeAutospacing="0" w:after="0" w:afterAutospacing="0"/>
              <w:ind w:left="336"/>
              <w:jc w:val="center"/>
              <w:rPr>
                <w:sz w:val="28"/>
                <w:szCs w:val="28"/>
              </w:rPr>
            </w:pPr>
          </w:p>
        </w:tc>
      </w:tr>
    </w:tbl>
    <w:p w14:paraId="00E7E333" w14:textId="77777777" w:rsidR="00EE19D9" w:rsidRPr="00E877F4" w:rsidRDefault="00EE19D9" w:rsidP="00626DD0">
      <w:pPr>
        <w:shd w:val="clear" w:color="auto" w:fill="FFFFFF"/>
        <w:spacing w:before="60" w:after="60" w:line="264" w:lineRule="auto"/>
        <w:jc w:val="both"/>
        <w:textAlignment w:val="baseline"/>
        <w:rPr>
          <w:rFonts w:eastAsia="Times New Roman"/>
          <w:b/>
          <w:bdr w:val="none" w:sz="0" w:space="0" w:color="auto" w:frame="1"/>
        </w:rPr>
      </w:pPr>
    </w:p>
    <w:p w14:paraId="5B03CB2E" w14:textId="77777777" w:rsidR="00FF461F" w:rsidRPr="00E877F4" w:rsidRDefault="00FF461F" w:rsidP="00626DD0">
      <w:pPr>
        <w:shd w:val="clear" w:color="auto" w:fill="FFFFFF"/>
        <w:spacing w:after="0" w:line="240" w:lineRule="auto"/>
        <w:jc w:val="center"/>
        <w:textAlignment w:val="baseline"/>
        <w:rPr>
          <w:rFonts w:eastAsia="Times New Roman"/>
          <w:b/>
          <w:bCs/>
          <w:bdr w:val="none" w:sz="0" w:space="0" w:color="auto" w:frame="1"/>
        </w:rPr>
      </w:pPr>
      <w:r w:rsidRPr="00E877F4">
        <w:rPr>
          <w:rFonts w:eastAsia="Times New Roman"/>
          <w:b/>
          <w:bdr w:val="none" w:sz="0" w:space="0" w:color="auto" w:frame="1"/>
        </w:rPr>
        <w:t>Giới thiệu tóm tắt một số văn bản mới ban hành</w:t>
      </w:r>
    </w:p>
    <w:p w14:paraId="362C99C6" w14:textId="75094AFF" w:rsidR="00612BEC" w:rsidRDefault="00E82967" w:rsidP="00612BEC">
      <w:pPr>
        <w:shd w:val="clear" w:color="auto" w:fill="FFFFFF"/>
        <w:spacing w:after="0" w:line="240" w:lineRule="auto"/>
        <w:jc w:val="center"/>
        <w:textAlignment w:val="baseline"/>
        <w:rPr>
          <w:rFonts w:eastAsia="Times New Roman"/>
          <w:b/>
          <w:bdr w:val="none" w:sz="0" w:space="0" w:color="auto" w:frame="1"/>
        </w:rPr>
      </w:pPr>
      <w:r w:rsidRPr="00E877F4">
        <w:rPr>
          <w:rFonts w:eastAsia="Times New Roman"/>
          <w:b/>
          <w:bdr w:val="none" w:sz="0" w:space="0" w:color="auto" w:frame="1"/>
        </w:rPr>
        <w:t xml:space="preserve">(Số tháng </w:t>
      </w:r>
      <w:r w:rsidR="00711376">
        <w:rPr>
          <w:rFonts w:eastAsia="Times New Roman"/>
          <w:b/>
          <w:bdr w:val="none" w:sz="0" w:space="0" w:color="auto" w:frame="1"/>
        </w:rPr>
        <w:t>10</w:t>
      </w:r>
      <w:r w:rsidR="00FF461F" w:rsidRPr="00E877F4">
        <w:rPr>
          <w:rFonts w:eastAsia="Times New Roman"/>
          <w:b/>
          <w:bdr w:val="none" w:sz="0" w:space="0" w:color="auto" w:frame="1"/>
        </w:rPr>
        <w:t>/2024)</w:t>
      </w:r>
    </w:p>
    <w:p w14:paraId="65A47120" w14:textId="77777777" w:rsidR="00612BEC" w:rsidRDefault="00612BEC" w:rsidP="00612BEC">
      <w:pPr>
        <w:shd w:val="clear" w:color="auto" w:fill="FFFFFF"/>
        <w:spacing w:after="0" w:line="240" w:lineRule="auto"/>
        <w:jc w:val="center"/>
        <w:textAlignment w:val="baseline"/>
        <w:rPr>
          <w:rFonts w:eastAsia="Times New Roman"/>
          <w:b/>
          <w:bdr w:val="none" w:sz="0" w:space="0" w:color="auto" w:frame="1"/>
        </w:rPr>
      </w:pPr>
    </w:p>
    <w:p w14:paraId="546E3BC1" w14:textId="45A5FE2A" w:rsidR="00734E25" w:rsidRPr="000D2793" w:rsidRDefault="000D2793" w:rsidP="00213DFF">
      <w:pPr>
        <w:pStyle w:val="BodyText"/>
        <w:spacing w:before="0" w:after="0"/>
        <w:ind w:firstLine="0"/>
        <w:jc w:val="center"/>
        <w:rPr>
          <w:b/>
          <w:i/>
          <w:iCs/>
          <w:color w:val="000000"/>
          <w:szCs w:val="28"/>
          <w:shd w:val="clear" w:color="auto" w:fill="FFFFFF"/>
          <w:lang w:eastAsia="vi-VN"/>
        </w:rPr>
      </w:pPr>
      <w:r>
        <w:rPr>
          <w:b/>
          <w:i/>
          <w:iCs/>
          <w:color w:val="000000"/>
          <w:szCs w:val="28"/>
          <w:shd w:val="clear" w:color="auto" w:fill="FFFFFF"/>
          <w:lang w:eastAsia="vi-VN"/>
        </w:rPr>
        <w:t>(</w:t>
      </w:r>
      <w:r w:rsidRPr="000D2793">
        <w:rPr>
          <w:b/>
          <w:i/>
          <w:iCs/>
          <w:color w:val="000000"/>
          <w:szCs w:val="28"/>
          <w:shd w:val="clear" w:color="auto" w:fill="FFFFFF"/>
          <w:lang w:eastAsia="vi-VN"/>
        </w:rPr>
        <w:t>Chuyên đề: Giới thiệu một số văn bản của UBND tỉnh quy định chi tiết</w:t>
      </w:r>
      <w:r w:rsidR="006E545B">
        <w:rPr>
          <w:b/>
          <w:i/>
          <w:iCs/>
          <w:color w:val="000000"/>
          <w:szCs w:val="28"/>
          <w:shd w:val="clear" w:color="auto" w:fill="FFFFFF"/>
          <w:lang w:eastAsia="vi-VN"/>
        </w:rPr>
        <w:t>, hướng dẫn</w:t>
      </w:r>
      <w:r w:rsidRPr="000D2793">
        <w:rPr>
          <w:b/>
          <w:i/>
          <w:iCs/>
          <w:color w:val="000000"/>
          <w:szCs w:val="28"/>
          <w:shd w:val="clear" w:color="auto" w:fill="FFFFFF"/>
          <w:lang w:eastAsia="vi-VN"/>
        </w:rPr>
        <w:t xml:space="preserve"> một số nội dung của Luật Đất đai, Luật Nhà ở</w:t>
      </w:r>
      <w:r>
        <w:rPr>
          <w:b/>
          <w:i/>
          <w:iCs/>
          <w:color w:val="000000"/>
          <w:szCs w:val="28"/>
          <w:shd w:val="clear" w:color="auto" w:fill="FFFFFF"/>
          <w:lang w:eastAsia="vi-VN"/>
        </w:rPr>
        <w:t>)</w:t>
      </w:r>
    </w:p>
    <w:p w14:paraId="15CFF963" w14:textId="49D3F518" w:rsidR="00382B88" w:rsidRPr="000D2793" w:rsidRDefault="00382B88" w:rsidP="006416D6">
      <w:pPr>
        <w:spacing w:after="0" w:line="240" w:lineRule="auto"/>
        <w:jc w:val="both"/>
        <w:rPr>
          <w:rFonts w:ascii="TimesNewRomanPSMT" w:hAnsi="TimesNewRomanPSMT"/>
          <w:bCs/>
          <w:i/>
          <w:iCs/>
          <w:color w:val="000000"/>
        </w:rPr>
      </w:pPr>
    </w:p>
    <w:p w14:paraId="7AB750FB" w14:textId="313B11F4" w:rsidR="00796251" w:rsidRPr="00DF2673" w:rsidRDefault="005147D2" w:rsidP="000B7085">
      <w:pPr>
        <w:pStyle w:val="Bodytext51"/>
        <w:spacing w:before="120" w:after="120" w:line="240" w:lineRule="auto"/>
        <w:ind w:firstLine="720"/>
        <w:rPr>
          <w:rStyle w:val="Bodytext5"/>
          <w:b/>
          <w:bCs/>
          <w:sz w:val="28"/>
          <w:szCs w:val="28"/>
          <w:lang w:eastAsia="vi-VN"/>
        </w:rPr>
      </w:pPr>
      <w:r w:rsidRPr="00DF2673">
        <w:rPr>
          <w:rFonts w:eastAsia="Times New Roman"/>
          <w:color w:val="000000"/>
          <w:sz w:val="28"/>
          <w:szCs w:val="28"/>
        </w:rPr>
        <w:t xml:space="preserve">I. Quyết định số 28/2024/QĐ-UBND </w:t>
      </w:r>
      <w:r w:rsidR="006967BA" w:rsidRPr="00DF2673">
        <w:rPr>
          <w:rFonts w:eastAsia="Times New Roman"/>
          <w:color w:val="000000"/>
          <w:sz w:val="28"/>
          <w:szCs w:val="28"/>
        </w:rPr>
        <w:t xml:space="preserve">ngày 16/9/2024 </w:t>
      </w:r>
      <w:r w:rsidRPr="00DF2673">
        <w:rPr>
          <w:rFonts w:eastAsia="Times New Roman"/>
          <w:color w:val="000000"/>
          <w:sz w:val="28"/>
          <w:szCs w:val="28"/>
        </w:rPr>
        <w:t xml:space="preserve">của UBND tỉnh </w:t>
      </w:r>
      <w:r w:rsidR="00796251" w:rsidRPr="00DF2673">
        <w:rPr>
          <w:rStyle w:val="Bodytext5"/>
          <w:b/>
          <w:bCs/>
          <w:sz w:val="28"/>
          <w:szCs w:val="28"/>
          <w:lang w:eastAsia="vi-VN"/>
        </w:rPr>
        <w:t>ban hành Quy định chi tiết và hướng dẫn một số nội dung cụ thể của Luật Nhà ở năm 2023, Luật Kinh doanh bất động sản năm 2023 và các Nghị định hướng dẫn thi hành trên địa bàn tỉnh Bắc Ninh:</w:t>
      </w:r>
    </w:p>
    <w:p w14:paraId="713E7C09" w14:textId="53F02B26" w:rsidR="0093524C" w:rsidRPr="00DF2673" w:rsidRDefault="0093524C" w:rsidP="000B7085">
      <w:pPr>
        <w:spacing w:before="120" w:after="120" w:line="240" w:lineRule="auto"/>
        <w:ind w:firstLine="720"/>
        <w:jc w:val="both"/>
        <w:rPr>
          <w:rStyle w:val="Bodytext5"/>
          <w:b w:val="0"/>
          <w:bCs w:val="0"/>
          <w:color w:val="auto"/>
          <w:sz w:val="28"/>
          <w:szCs w:val="28"/>
        </w:rPr>
      </w:pPr>
      <w:r w:rsidRPr="00DF2673">
        <w:rPr>
          <w:rStyle w:val="Bodytext5"/>
          <w:b w:val="0"/>
          <w:bCs w:val="0"/>
          <w:color w:val="auto"/>
          <w:sz w:val="28"/>
          <w:szCs w:val="28"/>
        </w:rPr>
        <w:t>Quyết định này có hiệu lực thi hành từ ngày 01/10/2024.</w:t>
      </w:r>
    </w:p>
    <w:p w14:paraId="280A7341" w14:textId="7FD48E39" w:rsidR="00B1562E" w:rsidRPr="00B723A4" w:rsidRDefault="00B1562E" w:rsidP="000B7085">
      <w:pPr>
        <w:spacing w:before="120" w:after="120" w:line="240" w:lineRule="auto"/>
        <w:ind w:firstLine="720"/>
        <w:jc w:val="both"/>
        <w:rPr>
          <w:i/>
          <w:iCs/>
          <w:color w:val="auto"/>
        </w:rPr>
      </w:pPr>
      <w:r w:rsidRPr="00B723A4">
        <w:rPr>
          <w:i/>
          <w:iCs/>
          <w:color w:val="auto"/>
        </w:rPr>
        <w:t>Đối tượng áp dụng</w:t>
      </w:r>
      <w:r w:rsidR="00B723A4">
        <w:rPr>
          <w:i/>
          <w:iCs/>
          <w:color w:val="auto"/>
        </w:rPr>
        <w:t>:</w:t>
      </w:r>
    </w:p>
    <w:p w14:paraId="33F43C70" w14:textId="77777777" w:rsidR="00B1562E" w:rsidRPr="009A4A23" w:rsidRDefault="00B1562E" w:rsidP="000B7085">
      <w:pPr>
        <w:spacing w:before="120" w:after="120" w:line="240" w:lineRule="auto"/>
        <w:ind w:firstLine="720"/>
        <w:jc w:val="both"/>
        <w:rPr>
          <w:color w:val="auto"/>
        </w:rPr>
      </w:pPr>
      <w:r w:rsidRPr="009A4A23">
        <w:rPr>
          <w:color w:val="auto"/>
        </w:rPr>
        <w:t>1. Tổ chức, cá nhân có liên quan đến sở hữu, phát triển, quản lý vận hành, sử dụng nhà ở, giao dịch về nhà ở;</w:t>
      </w:r>
      <w:r>
        <w:rPr>
          <w:color w:val="auto"/>
        </w:rPr>
        <w:t xml:space="preserve"> </w:t>
      </w:r>
      <w:r w:rsidRPr="009A4A23">
        <w:rPr>
          <w:color w:val="auto"/>
        </w:rPr>
        <w:t>kinh doanh bất động sản trên địa bàn tỉnh.</w:t>
      </w:r>
    </w:p>
    <w:p w14:paraId="3BBF5487" w14:textId="77777777" w:rsidR="00B1562E" w:rsidRPr="009A4A23" w:rsidRDefault="00B1562E" w:rsidP="000B7085">
      <w:pPr>
        <w:spacing w:before="120" w:after="120" w:line="240" w:lineRule="auto"/>
        <w:ind w:firstLine="720"/>
        <w:jc w:val="both"/>
        <w:rPr>
          <w:color w:val="auto"/>
        </w:rPr>
      </w:pPr>
      <w:r w:rsidRPr="009A4A23">
        <w:rPr>
          <w:color w:val="auto"/>
        </w:rPr>
        <w:t xml:space="preserve">2. Cơ quan quản lý nhà nước có liên quan đến nhà ở được quy định tại Luật Nhà ở </w:t>
      </w:r>
      <w:r>
        <w:rPr>
          <w:color w:val="auto"/>
        </w:rPr>
        <w:t xml:space="preserve">năm 2023 </w:t>
      </w:r>
      <w:r w:rsidRPr="009A4A23">
        <w:rPr>
          <w:color w:val="auto"/>
        </w:rPr>
        <w:t>và Luật Kinh doanh Bất động sản</w:t>
      </w:r>
      <w:r w:rsidRPr="004A7220">
        <w:rPr>
          <w:color w:val="auto"/>
        </w:rPr>
        <w:t xml:space="preserve"> </w:t>
      </w:r>
      <w:r>
        <w:rPr>
          <w:color w:val="auto"/>
        </w:rPr>
        <w:t>năm 2023</w:t>
      </w:r>
      <w:r w:rsidRPr="009A4A23">
        <w:rPr>
          <w:color w:val="auto"/>
        </w:rPr>
        <w:t>.</w:t>
      </w:r>
    </w:p>
    <w:p w14:paraId="7802F1A2" w14:textId="1B9376D8" w:rsidR="00B1562E" w:rsidRPr="009A4A23" w:rsidRDefault="00B1562E" w:rsidP="000B7085">
      <w:pPr>
        <w:spacing w:before="120" w:after="120" w:line="240" w:lineRule="auto"/>
        <w:ind w:firstLine="720"/>
        <w:jc w:val="both"/>
        <w:rPr>
          <w:b/>
          <w:bCs/>
          <w:color w:val="auto"/>
        </w:rPr>
      </w:pPr>
      <w:r w:rsidRPr="00B723A4">
        <w:rPr>
          <w:i/>
          <w:iCs/>
          <w:color w:val="auto"/>
        </w:rPr>
        <w:t>Một số nội dung cơ bản của Quy định</w:t>
      </w:r>
      <w:r>
        <w:rPr>
          <w:b/>
          <w:bCs/>
          <w:color w:val="auto"/>
        </w:rPr>
        <w:t>:</w:t>
      </w:r>
    </w:p>
    <w:p w14:paraId="23FCC239" w14:textId="622CB152" w:rsidR="00B1562E" w:rsidRPr="00B1562E" w:rsidRDefault="00B723A4" w:rsidP="000B7085">
      <w:pPr>
        <w:spacing w:before="120" w:after="120" w:line="240" w:lineRule="auto"/>
        <w:ind w:firstLine="720"/>
        <w:jc w:val="both"/>
        <w:rPr>
          <w:i/>
          <w:iCs/>
          <w:color w:val="auto"/>
        </w:rPr>
      </w:pPr>
      <w:r>
        <w:rPr>
          <w:i/>
          <w:iCs/>
          <w:color w:val="auto"/>
        </w:rPr>
        <w:t xml:space="preserve">* </w:t>
      </w:r>
      <w:r w:rsidR="00B1562E" w:rsidRPr="00B1562E">
        <w:rPr>
          <w:i/>
          <w:iCs/>
          <w:color w:val="auto"/>
        </w:rPr>
        <w:t>Các địa điểm, vị trí phải phát triển nhà ở theo dự án</w:t>
      </w:r>
    </w:p>
    <w:p w14:paraId="32B3CD9D" w14:textId="77777777" w:rsidR="00B1562E" w:rsidRPr="009A4A23" w:rsidRDefault="00B1562E" w:rsidP="000B7085">
      <w:pPr>
        <w:spacing w:before="120" w:after="120" w:line="240" w:lineRule="auto"/>
        <w:ind w:firstLine="720"/>
        <w:jc w:val="both"/>
        <w:rPr>
          <w:color w:val="auto"/>
        </w:rPr>
      </w:pPr>
      <w:r w:rsidRPr="009A4A23">
        <w:rPr>
          <w:color w:val="auto"/>
        </w:rPr>
        <w:t>Việc phát triển nhà ở chủ yếu được thực hiện theo dự án, có các cơ cấu loại hình, diện tích nhà ở phù hợp với nhu cầu của thị trường tại các khu vực thuộc địa bàn các huyện, thị xã, thành phố: Bắc Ninh, Từ Sơn, Tiên Du, Yên Phong, Quế Võ, Thuận Thành, và các đô thị khác thuộc huyện Gia Bình và Lương Tài.</w:t>
      </w:r>
    </w:p>
    <w:p w14:paraId="36E3CFC2" w14:textId="6F7C780B" w:rsidR="00B1562E" w:rsidRPr="00B1562E" w:rsidRDefault="00B723A4" w:rsidP="000B7085">
      <w:pPr>
        <w:spacing w:before="120" w:after="120" w:line="240" w:lineRule="auto"/>
        <w:ind w:firstLine="720"/>
        <w:jc w:val="both"/>
        <w:rPr>
          <w:i/>
          <w:iCs/>
          <w:color w:val="auto"/>
        </w:rPr>
      </w:pPr>
      <w:r>
        <w:rPr>
          <w:i/>
          <w:iCs/>
          <w:color w:val="auto"/>
        </w:rPr>
        <w:t xml:space="preserve">* </w:t>
      </w:r>
      <w:r w:rsidR="00B1562E" w:rsidRPr="00B1562E">
        <w:rPr>
          <w:i/>
          <w:iCs/>
          <w:color w:val="auto"/>
        </w:rPr>
        <w:t>Các khu vực chủ đầu tư dự án đầu tư xây dựng nhà ở phải xây dựng nhà ở để bán, cho thuê mua, cho thuê hoặc được chuyển nhượng quyền sử dụng đất theo hình thức phân lô bán nền để cá nhân tự xây dựng nhà ở</w:t>
      </w:r>
    </w:p>
    <w:p w14:paraId="5CA62981" w14:textId="77777777" w:rsidR="00B1562E" w:rsidRDefault="00B1562E" w:rsidP="000B7085">
      <w:pPr>
        <w:spacing w:before="120" w:after="120" w:line="240" w:lineRule="auto"/>
        <w:ind w:firstLine="720"/>
        <w:jc w:val="both"/>
        <w:rPr>
          <w:color w:val="auto"/>
        </w:rPr>
      </w:pPr>
      <w:r w:rsidRPr="009A4A23">
        <w:rPr>
          <w:color w:val="auto"/>
        </w:rPr>
        <w:t>1. Chủ đầu tư dự án đầu tư xây dựng nhà ở phải xây dựng nhà ở để bán, cho thuê mua, cho thuê thuộc các khu vực sau:</w:t>
      </w:r>
    </w:p>
    <w:p w14:paraId="6D932682" w14:textId="77777777" w:rsidR="00B1562E" w:rsidRDefault="00B1562E" w:rsidP="000B7085">
      <w:pPr>
        <w:spacing w:before="120" w:after="120" w:line="240" w:lineRule="auto"/>
        <w:ind w:firstLine="720"/>
        <w:jc w:val="both"/>
        <w:rPr>
          <w:color w:val="auto"/>
        </w:rPr>
      </w:pPr>
      <w:r w:rsidRPr="009A4A23">
        <w:rPr>
          <w:color w:val="auto"/>
        </w:rPr>
        <w:t xml:space="preserve">a) Các dự án nằm toàn bộ hoặc một phần trong </w:t>
      </w:r>
      <w:r w:rsidRPr="00CF238D">
        <w:rPr>
          <w:color w:val="auto"/>
        </w:rPr>
        <w:t>khu vực thuộc địa bàn các</w:t>
      </w:r>
      <w:r>
        <w:rPr>
          <w:color w:val="auto"/>
        </w:rPr>
        <w:t xml:space="preserve"> </w:t>
      </w:r>
      <w:r w:rsidRPr="00CF238D">
        <w:rPr>
          <w:color w:val="auto"/>
        </w:rPr>
        <w:t>phường</w:t>
      </w:r>
      <w:r>
        <w:rPr>
          <w:color w:val="auto"/>
        </w:rPr>
        <w:t xml:space="preserve"> </w:t>
      </w:r>
      <w:r w:rsidRPr="00CF238D">
        <w:rPr>
          <w:color w:val="auto"/>
        </w:rPr>
        <w:t>thuộc các thị xã, thành phố</w:t>
      </w:r>
      <w:r>
        <w:rPr>
          <w:color w:val="auto"/>
        </w:rPr>
        <w:t>:</w:t>
      </w:r>
      <w:r w:rsidRPr="00CF238D">
        <w:rPr>
          <w:color w:val="auto"/>
        </w:rPr>
        <w:t xml:space="preserve"> Bắc Ninh, Từ Sơn, Quế Võ, Thuận Thành;</w:t>
      </w:r>
      <w:r>
        <w:rPr>
          <w:color w:val="auto"/>
        </w:rPr>
        <w:t xml:space="preserve"> các xã, thị trấn được dự kiến phát triển thành phường thuộc huyện Yên Phong (gồm </w:t>
      </w:r>
      <w:r w:rsidRPr="00CF238D">
        <w:rPr>
          <w:color w:val="auto"/>
        </w:rPr>
        <w:t>các xã, thị trấn: Chờ, Yên Phụ, Đông Tiến, Trung Nghĩa, Long Châu, Yên Trung, Đông Phong, Đông Thọ, Văn Môn</w:t>
      </w:r>
      <w:r>
        <w:rPr>
          <w:color w:val="auto"/>
        </w:rPr>
        <w:t xml:space="preserve">) và </w:t>
      </w:r>
      <w:r w:rsidRPr="00CF238D">
        <w:rPr>
          <w:color w:val="auto"/>
        </w:rPr>
        <w:t>huyện Tiên Du</w:t>
      </w:r>
      <w:r>
        <w:rPr>
          <w:color w:val="auto"/>
        </w:rPr>
        <w:t xml:space="preserve"> (gồm </w:t>
      </w:r>
      <w:r w:rsidRPr="00CF238D">
        <w:rPr>
          <w:color w:val="auto"/>
        </w:rPr>
        <w:t>các xã, thị trấn: Lim, Liên Bão, Nội Duệ, Đại Đồng, Phật Tích, Phú Lâm, Tân Chi, Hoàn Sơn, Lạc Vệ</w:t>
      </w:r>
      <w:r>
        <w:rPr>
          <w:color w:val="auto"/>
        </w:rPr>
        <w:t>, Việt Đoàn)</w:t>
      </w:r>
      <w:r w:rsidRPr="00CF238D">
        <w:rPr>
          <w:color w:val="auto"/>
        </w:rPr>
        <w:t>.</w:t>
      </w:r>
    </w:p>
    <w:p w14:paraId="4139319A" w14:textId="77777777" w:rsidR="00B1562E" w:rsidRPr="009A4A23" w:rsidRDefault="00B1562E" w:rsidP="000B7085">
      <w:pPr>
        <w:spacing w:before="120" w:after="120" w:line="240" w:lineRule="auto"/>
        <w:ind w:firstLine="720"/>
        <w:jc w:val="both"/>
        <w:rPr>
          <w:color w:val="auto"/>
        </w:rPr>
      </w:pPr>
      <w:r w:rsidRPr="009A4A23">
        <w:rPr>
          <w:color w:val="auto"/>
        </w:rPr>
        <w:lastRenderedPageBreak/>
        <w:t>b) Các dự án đấu giá quyền sử dụng đất để đầu tư dự án đầu tư xây dựng nhà ở theo quy định của Luật Đất đai.</w:t>
      </w:r>
    </w:p>
    <w:p w14:paraId="4A30BBD5" w14:textId="77777777" w:rsidR="00B1562E" w:rsidRDefault="00B1562E" w:rsidP="000B7085">
      <w:pPr>
        <w:spacing w:before="120" w:after="120" w:line="240" w:lineRule="auto"/>
        <w:ind w:firstLine="720"/>
        <w:jc w:val="both"/>
        <w:rPr>
          <w:color w:val="auto"/>
        </w:rPr>
      </w:pPr>
      <w:r w:rsidRPr="009A4A23">
        <w:rPr>
          <w:color w:val="auto"/>
        </w:rPr>
        <w:t>2. Đối với các khu vực còn lại, chủ đầu tư được phép chuyển nhượng quyền sử dụng đất theo hình thức phân lô bán nền để cá nhân tự xây dựng nhà ở, tr</w:t>
      </w:r>
      <w:r>
        <w:rPr>
          <w:color w:val="auto"/>
        </w:rPr>
        <w:t>ừ các lô đất nằm tại các vị trí:</w:t>
      </w:r>
    </w:p>
    <w:p w14:paraId="4AA2C0E1" w14:textId="77777777" w:rsidR="00B1562E" w:rsidRPr="00131F5B" w:rsidRDefault="00B1562E" w:rsidP="000B7085">
      <w:pPr>
        <w:spacing w:before="120" w:after="120" w:line="240" w:lineRule="auto"/>
        <w:ind w:firstLine="720"/>
        <w:jc w:val="both"/>
        <w:rPr>
          <w:color w:val="auto"/>
          <w:spacing w:val="-4"/>
        </w:rPr>
      </w:pPr>
      <w:r w:rsidRPr="00131F5B">
        <w:rPr>
          <w:color w:val="auto"/>
          <w:spacing w:val="-4"/>
        </w:rPr>
        <w:t>a) Trong khu vực có yêu cầu cao về kiến trúc cảnh quan, khu vực trung tâm và xung quanh các công trình là điểm nhấn kiến trúc trong đô thị và nông thôn, được xác định theo đồ án Quy hoạch hoặc Quy chế quản l</w:t>
      </w:r>
      <w:r>
        <w:rPr>
          <w:color w:val="auto"/>
          <w:spacing w:val="-4"/>
        </w:rPr>
        <w:t>ý kiến trúc được phê duyệt.</w:t>
      </w:r>
    </w:p>
    <w:p w14:paraId="60CE6428" w14:textId="77777777" w:rsidR="00B1562E" w:rsidRPr="003F3845" w:rsidRDefault="00B1562E" w:rsidP="000B7085">
      <w:pPr>
        <w:spacing w:before="120" w:after="120" w:line="240" w:lineRule="auto"/>
        <w:ind w:firstLine="720"/>
        <w:jc w:val="both"/>
        <w:rPr>
          <w:color w:val="auto"/>
        </w:rPr>
      </w:pPr>
      <w:r>
        <w:rPr>
          <w:color w:val="auto"/>
        </w:rPr>
        <w:t>b</w:t>
      </w:r>
      <w:r w:rsidRPr="009A4A23">
        <w:rPr>
          <w:color w:val="auto"/>
        </w:rPr>
        <w:t>) Nằm tại mặt tiền các tuyến đường cấp khu vực trở lên, các tuyến đườ</w:t>
      </w:r>
      <w:r>
        <w:rPr>
          <w:color w:val="auto"/>
        </w:rPr>
        <w:t xml:space="preserve">ng cảnh quan chính trong đô thị và nông thôn. </w:t>
      </w:r>
    </w:p>
    <w:p w14:paraId="68E54C5D" w14:textId="77777777" w:rsidR="00B1562E" w:rsidRPr="003F3845" w:rsidRDefault="00B1562E" w:rsidP="000B7085">
      <w:pPr>
        <w:spacing w:before="120" w:after="120" w:line="240" w:lineRule="auto"/>
        <w:ind w:firstLine="720"/>
        <w:jc w:val="both"/>
        <w:rPr>
          <w:color w:val="auto"/>
        </w:rPr>
      </w:pPr>
      <w:r>
        <w:rPr>
          <w:color w:val="auto"/>
        </w:rPr>
        <w:t>c)</w:t>
      </w:r>
      <w:r w:rsidRPr="002E3710">
        <w:rPr>
          <w:color w:val="auto"/>
        </w:rPr>
        <w:t xml:space="preserve"> </w:t>
      </w:r>
      <w:r w:rsidRPr="009A4A23">
        <w:rPr>
          <w:color w:val="auto"/>
        </w:rPr>
        <w:t>Nằm tại mặt tiền các tuyến quốc lộ</w:t>
      </w:r>
      <w:r>
        <w:rPr>
          <w:color w:val="auto"/>
        </w:rPr>
        <w:t>,</w:t>
      </w:r>
      <w:r w:rsidRPr="009A4A23">
        <w:rPr>
          <w:color w:val="auto"/>
        </w:rPr>
        <w:t xml:space="preserve"> tỉnh lộ</w:t>
      </w:r>
      <w:r>
        <w:rPr>
          <w:color w:val="auto"/>
        </w:rPr>
        <w:t xml:space="preserve"> và các tuyến đường liên xã, liên huyện.</w:t>
      </w:r>
    </w:p>
    <w:p w14:paraId="3FAF72F6" w14:textId="0FFE4C0E" w:rsidR="00B1562E" w:rsidRPr="00B1562E" w:rsidRDefault="00B723A4" w:rsidP="000B7085">
      <w:pPr>
        <w:spacing w:before="120" w:after="120" w:line="240" w:lineRule="auto"/>
        <w:ind w:firstLine="720"/>
        <w:jc w:val="both"/>
        <w:rPr>
          <w:i/>
          <w:iCs/>
          <w:color w:val="auto"/>
        </w:rPr>
      </w:pPr>
      <w:r>
        <w:rPr>
          <w:i/>
          <w:iCs/>
          <w:color w:val="auto"/>
        </w:rPr>
        <w:t xml:space="preserve">* </w:t>
      </w:r>
      <w:r w:rsidR="00B1562E" w:rsidRPr="00B1562E">
        <w:rPr>
          <w:i/>
          <w:iCs/>
          <w:color w:val="auto"/>
        </w:rPr>
        <w:t>Điều kiện về đường giao thông để phương tiện chữa cháy thực hiện nhiệm vụ chữa cháy tại nơi có nhà ở nhiều tầng nhiều căn hộ của cá nhân</w:t>
      </w:r>
    </w:p>
    <w:p w14:paraId="48DA25C7" w14:textId="77777777" w:rsidR="00B1562E" w:rsidRPr="009D26F9" w:rsidRDefault="00B1562E" w:rsidP="000B7085">
      <w:pPr>
        <w:spacing w:before="120" w:after="120" w:line="240" w:lineRule="auto"/>
        <w:ind w:firstLine="720"/>
        <w:jc w:val="both"/>
        <w:rPr>
          <w:color w:val="auto"/>
          <w:spacing w:val="-4"/>
        </w:rPr>
      </w:pPr>
      <w:r w:rsidRPr="009D26F9">
        <w:rPr>
          <w:color w:val="auto"/>
          <w:spacing w:val="-4"/>
        </w:rPr>
        <w:t>Đường giao thông để phương tiện chữa cháy thực hiện nhiệm vụ chữa cháy tại nơi xây dựng nhà ở có từ 02 tầng trở lên và có quy mô dưới 20 căn hộ mà tại mỗi tầng có thiết kế, xây dựng căn hộ để cho thuê thuộc trường hợp theo quy định tại khoản 3 Điều 57 Luật Nhà ở 2023 phải đáp ứng các điều kiện về đường giao thông để phương tiện chữa cháy thực hiện nhiệm vụ chữa cháy tại nơi có nhà ở nhiều tầng nhiều căn hộ của cá nhân theo quy định của pháp luật về phòng cháy, chữa cháy.</w:t>
      </w:r>
    </w:p>
    <w:p w14:paraId="73E81809" w14:textId="29B87321" w:rsidR="00B1562E" w:rsidRPr="00B1562E" w:rsidRDefault="00B723A4" w:rsidP="000B7085">
      <w:pPr>
        <w:spacing w:before="120" w:after="120" w:line="240" w:lineRule="auto"/>
        <w:ind w:firstLine="720"/>
        <w:jc w:val="both"/>
        <w:rPr>
          <w:i/>
          <w:iCs/>
          <w:color w:val="auto"/>
        </w:rPr>
      </w:pPr>
      <w:r>
        <w:rPr>
          <w:i/>
          <w:iCs/>
          <w:color w:val="auto"/>
        </w:rPr>
        <w:t>*</w:t>
      </w:r>
      <w:r w:rsidR="00B1562E" w:rsidRPr="00B1562E">
        <w:rPr>
          <w:i/>
          <w:iCs/>
          <w:color w:val="auto"/>
        </w:rPr>
        <w:t>Các đối tượng được giải quyết bán, cho thuê mua, cho thuê nhà ở xã hội</w:t>
      </w:r>
    </w:p>
    <w:p w14:paraId="29EEFBD2" w14:textId="77777777" w:rsidR="00B1562E" w:rsidRPr="005E0741" w:rsidRDefault="00B1562E" w:rsidP="000B7085">
      <w:pPr>
        <w:spacing w:before="120" w:after="120" w:line="240" w:lineRule="auto"/>
        <w:ind w:firstLine="720"/>
        <w:jc w:val="both"/>
        <w:rPr>
          <w:color w:val="auto"/>
          <w:spacing w:val="-4"/>
        </w:rPr>
      </w:pPr>
      <w:r w:rsidRPr="009A4A23">
        <w:rPr>
          <w:color w:val="auto"/>
          <w:spacing w:val="-4"/>
        </w:rPr>
        <w:t>Các đối tượng được giải quyết bán, cho thuê mua, cho thuê nhà ở xã hội trên địa bàn tỉnh là các đối tượng được quy định tại Điều 76</w:t>
      </w:r>
      <w:r>
        <w:rPr>
          <w:color w:val="auto"/>
          <w:spacing w:val="-4"/>
        </w:rPr>
        <w:t xml:space="preserve"> </w:t>
      </w:r>
      <w:r w:rsidRPr="009A4A23">
        <w:rPr>
          <w:color w:val="auto"/>
          <w:spacing w:val="-4"/>
        </w:rPr>
        <w:t>Luật Nhà ở năm 2023</w:t>
      </w:r>
      <w:r w:rsidRPr="005E0741">
        <w:rPr>
          <w:color w:val="auto"/>
          <w:spacing w:val="-4"/>
        </w:rPr>
        <w:t>:</w:t>
      </w:r>
    </w:p>
    <w:p w14:paraId="503F6627" w14:textId="77777777" w:rsidR="00B1562E" w:rsidRPr="005E0741" w:rsidRDefault="00B1562E" w:rsidP="000B7085">
      <w:pPr>
        <w:spacing w:before="120" w:after="120" w:line="240" w:lineRule="auto"/>
        <w:ind w:firstLine="720"/>
        <w:jc w:val="both"/>
        <w:rPr>
          <w:color w:val="auto"/>
        </w:rPr>
      </w:pPr>
      <w:r w:rsidRPr="005E0741">
        <w:rPr>
          <w:color w:val="auto"/>
        </w:rPr>
        <w:t>1. Đối tượng quy định tại các khoản 1, 2, 3, 4, 5, 6, 8, 9, 10</w:t>
      </w:r>
      <w:r>
        <w:rPr>
          <w:color w:val="auto"/>
        </w:rPr>
        <w:t xml:space="preserve">. </w:t>
      </w:r>
    </w:p>
    <w:p w14:paraId="2B3ECF38" w14:textId="77777777" w:rsidR="00B1562E" w:rsidRPr="005E0741" w:rsidRDefault="00B1562E" w:rsidP="000B7085">
      <w:pPr>
        <w:spacing w:before="120" w:after="120" w:line="240" w:lineRule="auto"/>
        <w:ind w:firstLine="720"/>
        <w:jc w:val="both"/>
        <w:rPr>
          <w:color w:val="auto"/>
        </w:rPr>
      </w:pPr>
      <w:r w:rsidRPr="009A4A23">
        <w:rPr>
          <w:color w:val="auto"/>
        </w:rPr>
        <w:t>2. Đối tượng quy định tại khoản 7 chưa được hưởng chính sách hỗ trợ về nhà ở cho lực lượng vũ trang nhân dân.</w:t>
      </w:r>
    </w:p>
    <w:p w14:paraId="23A06426" w14:textId="4D094885" w:rsidR="00B1562E" w:rsidRPr="00B1562E" w:rsidRDefault="00B723A4" w:rsidP="000B7085">
      <w:pPr>
        <w:spacing w:before="120" w:after="120" w:line="240" w:lineRule="auto"/>
        <w:ind w:firstLine="720"/>
        <w:jc w:val="both"/>
        <w:rPr>
          <w:i/>
          <w:iCs/>
          <w:color w:val="auto"/>
        </w:rPr>
      </w:pPr>
      <w:r>
        <w:rPr>
          <w:i/>
          <w:iCs/>
          <w:color w:val="auto"/>
        </w:rPr>
        <w:t xml:space="preserve">* </w:t>
      </w:r>
      <w:r w:rsidR="00B1562E" w:rsidRPr="00B1562E">
        <w:rPr>
          <w:i/>
          <w:iCs/>
          <w:color w:val="auto"/>
        </w:rPr>
        <w:t>Đất để phát triển nhà ở xã hội</w:t>
      </w:r>
    </w:p>
    <w:p w14:paraId="5B2EC03F" w14:textId="77777777" w:rsidR="00B1562E" w:rsidRDefault="00B1562E" w:rsidP="000B7085">
      <w:pPr>
        <w:spacing w:before="120" w:after="120" w:line="240" w:lineRule="auto"/>
        <w:ind w:firstLine="720"/>
        <w:jc w:val="both"/>
        <w:rPr>
          <w:color w:val="auto"/>
        </w:rPr>
      </w:pPr>
      <w:r>
        <w:rPr>
          <w:color w:val="auto"/>
        </w:rPr>
        <w:t>1. T</w:t>
      </w:r>
      <w:r w:rsidRPr="002C43B7">
        <w:rPr>
          <w:color w:val="auto"/>
        </w:rPr>
        <w:t xml:space="preserve">rên cơ sở chương trình, kế hoạch phát triển nhà ở </w:t>
      </w:r>
      <w:r>
        <w:rPr>
          <w:color w:val="auto"/>
        </w:rPr>
        <w:t>và quy hoạch phân khu được phê duyệt,</w:t>
      </w:r>
      <w:r w:rsidRPr="002C43B7">
        <w:rPr>
          <w:color w:val="auto"/>
        </w:rPr>
        <w:t xml:space="preserve"> </w:t>
      </w:r>
      <w:r w:rsidRPr="009A4A23">
        <w:rPr>
          <w:color w:val="auto"/>
        </w:rPr>
        <w:t>UBND tỉnh quyết định việc chủ đầu tư dự án đầu tư xây dựng nhà ở thương mại phải dành tối thiểu 20% diện tích đất ở trong dự án đã đầu tư xây dựng hệ thống hạ tầng kỹ thuật để xây dựng nhà ở xã hội hoặc bố trí quỹ đất tương đương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w:t>
      </w:r>
      <w:r>
        <w:rPr>
          <w:color w:val="auto"/>
        </w:rPr>
        <w:t xml:space="preserve"> thuật để xây dựng nhà ở xã hội đối với các dự án </w:t>
      </w:r>
      <w:r w:rsidRPr="009A4A23">
        <w:rPr>
          <w:color w:val="auto"/>
        </w:rPr>
        <w:t xml:space="preserve">nằm toàn bộ hoặc một phần trong </w:t>
      </w:r>
      <w:r w:rsidRPr="00CF238D">
        <w:rPr>
          <w:color w:val="auto"/>
        </w:rPr>
        <w:t>khu vực thuộc địa bàn</w:t>
      </w:r>
      <w:r>
        <w:rPr>
          <w:color w:val="auto"/>
        </w:rPr>
        <w:t xml:space="preserve"> c</w:t>
      </w:r>
      <w:r w:rsidRPr="00CF238D">
        <w:rPr>
          <w:color w:val="auto"/>
        </w:rPr>
        <w:t>ác</w:t>
      </w:r>
      <w:r>
        <w:rPr>
          <w:color w:val="auto"/>
        </w:rPr>
        <w:t xml:space="preserve"> </w:t>
      </w:r>
      <w:r w:rsidRPr="00CF238D">
        <w:rPr>
          <w:color w:val="auto"/>
        </w:rPr>
        <w:t>phường</w:t>
      </w:r>
      <w:r>
        <w:rPr>
          <w:color w:val="auto"/>
        </w:rPr>
        <w:t xml:space="preserve"> </w:t>
      </w:r>
      <w:r w:rsidRPr="00CF238D">
        <w:rPr>
          <w:color w:val="auto"/>
        </w:rPr>
        <w:t>thuộc các thị xã, thành phố</w:t>
      </w:r>
      <w:r>
        <w:rPr>
          <w:color w:val="auto"/>
        </w:rPr>
        <w:t>:</w:t>
      </w:r>
      <w:r w:rsidRPr="00CF238D">
        <w:rPr>
          <w:color w:val="auto"/>
        </w:rPr>
        <w:t xml:space="preserve"> Bắc Ninh, Từ Sơn, Quế Võ, Thuận Thành;</w:t>
      </w:r>
      <w:r>
        <w:rPr>
          <w:color w:val="auto"/>
        </w:rPr>
        <w:t xml:space="preserve"> các xã, thị trấn được dự kiến phát triển </w:t>
      </w:r>
      <w:r>
        <w:rPr>
          <w:color w:val="auto"/>
        </w:rPr>
        <w:lastRenderedPageBreak/>
        <w:t xml:space="preserve">thành phường thuộc huyện Yên Phong </w:t>
      </w:r>
      <w:r w:rsidRPr="00E73382">
        <w:rPr>
          <w:i/>
          <w:color w:val="auto"/>
        </w:rPr>
        <w:t>(gồm các xã, thị trấn: Chờ, Yên Phụ, Đông Tiến, Trung Nghĩa, Long Châu, Yên Trung, Đông Phong, Đông Thọ, Văn Môn)</w:t>
      </w:r>
      <w:r>
        <w:rPr>
          <w:color w:val="auto"/>
        </w:rPr>
        <w:t xml:space="preserve"> và </w:t>
      </w:r>
      <w:r w:rsidRPr="00CF238D">
        <w:rPr>
          <w:color w:val="auto"/>
        </w:rPr>
        <w:t>huyện Tiên Du</w:t>
      </w:r>
      <w:r w:rsidRPr="00E73382">
        <w:rPr>
          <w:i/>
          <w:color w:val="auto"/>
        </w:rPr>
        <w:t xml:space="preserve"> (gồm các xã, thị trấn: Lim, Liên Bão, Nội Duệ, Đại Đồng, Phật Tích, Phú Lâm, Tân Chi, Hoàn Sơn, Lạc Vệ, Việt Đoàn)</w:t>
      </w:r>
      <w:r>
        <w:rPr>
          <w:color w:val="auto"/>
        </w:rPr>
        <w:t>.</w:t>
      </w:r>
    </w:p>
    <w:p w14:paraId="2B9224CD" w14:textId="77777777" w:rsidR="00B1562E" w:rsidRPr="002E4FCA" w:rsidRDefault="00B1562E" w:rsidP="000B7085">
      <w:pPr>
        <w:spacing w:before="120" w:after="120" w:line="240" w:lineRule="auto"/>
        <w:ind w:firstLine="720"/>
        <w:jc w:val="both"/>
        <w:rPr>
          <w:color w:val="auto"/>
          <w:spacing w:val="-2"/>
        </w:rPr>
      </w:pPr>
      <w:r w:rsidRPr="002E4FCA">
        <w:rPr>
          <w:color w:val="auto"/>
          <w:spacing w:val="-2"/>
        </w:rPr>
        <w:t xml:space="preserve">2. Đối với các </w:t>
      </w:r>
      <w:r>
        <w:rPr>
          <w:color w:val="auto"/>
          <w:spacing w:val="-2"/>
        </w:rPr>
        <w:t>khu vực còn lại</w:t>
      </w:r>
    </w:p>
    <w:p w14:paraId="209AA63D" w14:textId="77777777" w:rsidR="00B1562E" w:rsidRDefault="00B1562E" w:rsidP="000B7085">
      <w:pPr>
        <w:spacing w:before="120" w:after="120" w:line="240" w:lineRule="auto"/>
        <w:ind w:firstLine="720"/>
        <w:jc w:val="both"/>
        <w:rPr>
          <w:color w:val="auto"/>
        </w:rPr>
      </w:pPr>
      <w:r>
        <w:rPr>
          <w:color w:val="auto"/>
        </w:rPr>
        <w:t>a</w:t>
      </w:r>
      <w:r w:rsidRPr="0058199F">
        <w:rPr>
          <w:color w:val="auto"/>
        </w:rPr>
        <w:t xml:space="preserve">) Đối với các dự án có quy mô từ </w:t>
      </w:r>
      <w:r w:rsidRPr="00DF0047">
        <w:rPr>
          <w:color w:val="auto"/>
        </w:rPr>
        <w:t xml:space="preserve">20ha trở lên hoặc quy mô dân số từ 4.000 người trở lên </w:t>
      </w:r>
      <w:r w:rsidRPr="0058199F">
        <w:rPr>
          <w:color w:val="auto"/>
        </w:rPr>
        <w:t xml:space="preserve">thì chủ đầu tư phải dành tối thiểu </w:t>
      </w:r>
      <w:r>
        <w:rPr>
          <w:color w:val="auto"/>
        </w:rPr>
        <w:t>1</w:t>
      </w:r>
      <w:r w:rsidRPr="0058199F">
        <w:rPr>
          <w:color w:val="auto"/>
        </w:rPr>
        <w:t xml:space="preserve">0% </w:t>
      </w:r>
      <w:r w:rsidRPr="009A4A23">
        <w:rPr>
          <w:color w:val="auto"/>
        </w:rPr>
        <w:t>diện tích đất ở trong dự án</w:t>
      </w:r>
      <w:r w:rsidRPr="0058199F">
        <w:rPr>
          <w:color w:val="auto"/>
        </w:rPr>
        <w:t xml:space="preserve"> đã đầu tư xây dựng hệ thống hạ tầng kỹ thuật để xây dựng nhà ở xã hội.</w:t>
      </w:r>
    </w:p>
    <w:p w14:paraId="67E83CDD" w14:textId="77777777" w:rsidR="00B1562E" w:rsidRDefault="00B1562E" w:rsidP="000B7085">
      <w:pPr>
        <w:spacing w:before="120" w:after="120" w:line="240" w:lineRule="auto"/>
        <w:ind w:firstLine="720"/>
        <w:jc w:val="both"/>
        <w:rPr>
          <w:color w:val="auto"/>
        </w:rPr>
      </w:pPr>
      <w:r>
        <w:rPr>
          <w:color w:val="auto"/>
        </w:rPr>
        <w:t xml:space="preserve">b) Trong trường hợp còn lại, trong quá trình chấp thuận </w:t>
      </w:r>
      <w:r w:rsidRPr="006E2A19">
        <w:rPr>
          <w:color w:val="auto"/>
        </w:rPr>
        <w:t xml:space="preserve">chủ trương đầu tư </w:t>
      </w:r>
      <w:r>
        <w:rPr>
          <w:color w:val="auto"/>
        </w:rPr>
        <w:t xml:space="preserve">UBND tỉnh xem xét quyết định việc chủ đầu tư phải thực hiện </w:t>
      </w:r>
      <w:r w:rsidRPr="0058199F">
        <w:rPr>
          <w:color w:val="auto"/>
        </w:rPr>
        <w:t xml:space="preserve">đóng tiền tương đương giá trị quỹ đất có diện tích </w:t>
      </w:r>
      <w:r>
        <w:rPr>
          <w:color w:val="auto"/>
        </w:rPr>
        <w:t>1</w:t>
      </w:r>
      <w:r w:rsidRPr="0058199F">
        <w:rPr>
          <w:color w:val="auto"/>
        </w:rPr>
        <w:t>0%</w:t>
      </w:r>
      <w:r>
        <w:rPr>
          <w:color w:val="auto"/>
        </w:rPr>
        <w:t xml:space="preserve"> diện </w:t>
      </w:r>
      <w:r w:rsidRPr="0058199F">
        <w:rPr>
          <w:color w:val="auto"/>
        </w:rPr>
        <w:t>tích đất ở trong dự án</w:t>
      </w:r>
      <w:r>
        <w:rPr>
          <w:color w:val="auto"/>
        </w:rPr>
        <w:t xml:space="preserve"> </w:t>
      </w:r>
      <w:r w:rsidRPr="009A4A23">
        <w:rPr>
          <w:color w:val="auto"/>
        </w:rPr>
        <w:t>đã đầu tư xây dựng hệ thống hạ tầng kỹ thuật để xây dựng nhà ở xã hội.</w:t>
      </w:r>
    </w:p>
    <w:p w14:paraId="5373C7CB" w14:textId="4066D7BC" w:rsidR="00B1562E" w:rsidRPr="00B1562E" w:rsidRDefault="00F31AD8" w:rsidP="000B7085">
      <w:pPr>
        <w:spacing w:before="120" w:after="120" w:line="240" w:lineRule="auto"/>
        <w:ind w:firstLine="720"/>
        <w:jc w:val="both"/>
        <w:rPr>
          <w:i/>
          <w:iCs/>
          <w:color w:val="auto"/>
        </w:rPr>
      </w:pPr>
      <w:r>
        <w:rPr>
          <w:i/>
          <w:iCs/>
          <w:color w:val="auto"/>
        </w:rPr>
        <w:t xml:space="preserve">* </w:t>
      </w:r>
      <w:r w:rsidR="00B1562E" w:rsidRPr="00B1562E">
        <w:rPr>
          <w:i/>
          <w:iCs/>
          <w:color w:val="auto"/>
        </w:rPr>
        <w:t>Quy định việc phối hợp cung cấp thông tin về nhà ở</w:t>
      </w:r>
    </w:p>
    <w:p w14:paraId="1BC4AAF6" w14:textId="77777777" w:rsidR="00B1562E" w:rsidRPr="009A4A23" w:rsidRDefault="00B1562E" w:rsidP="000B7085">
      <w:pPr>
        <w:spacing w:before="120" w:after="120" w:line="240" w:lineRule="auto"/>
        <w:ind w:firstLine="720"/>
        <w:jc w:val="both"/>
        <w:rPr>
          <w:color w:val="auto"/>
        </w:rPr>
      </w:pPr>
      <w:r w:rsidRPr="009A4A23">
        <w:rPr>
          <w:color w:val="auto"/>
        </w:rPr>
        <w:t>1.</w:t>
      </w:r>
      <w:r>
        <w:rPr>
          <w:color w:val="auto"/>
        </w:rPr>
        <w:t xml:space="preserve"> </w:t>
      </w:r>
      <w:r w:rsidRPr="009A4A23">
        <w:rPr>
          <w:color w:val="auto"/>
        </w:rPr>
        <w:t>Cơ quan có thẩm quyền cấp Giấy chứng nhận quyền sử dụng đất, quyền sở hữu tài sản gắn liền với đất (sau đây viết tắt là Giấy chứng nhận) theo quy định của pháp luật về đất đai có trách nhiệm cung cấp thông tin về nhà ở quy định tại Khoản 2 Điều 119 Luật Nhà ở năm 2023 cho cơ quan quản lý nhà ở theo định kỳ mỗi quý 01 lần vào trước ngày 10 tháng cuối của quý báo cáo và khi có yêu cầu để lưu trữ hồ sơ về nhà ở:</w:t>
      </w:r>
    </w:p>
    <w:p w14:paraId="62DF6EA4" w14:textId="77777777" w:rsidR="00B1562E" w:rsidRPr="009A4A23" w:rsidRDefault="00B1562E" w:rsidP="000B7085">
      <w:pPr>
        <w:spacing w:before="120" w:after="120" w:line="240" w:lineRule="auto"/>
        <w:ind w:firstLine="720"/>
        <w:jc w:val="both"/>
        <w:rPr>
          <w:color w:val="auto"/>
        </w:rPr>
      </w:pPr>
      <w:r w:rsidRPr="009A4A23">
        <w:rPr>
          <w:color w:val="auto"/>
        </w:rPr>
        <w:t>a) Cung cấp về Sở Xây dựng đối với Giấy chứng nhận của tổ chức trong nước, tổ chức nước ngoài, cá nhân nước ngoài và dự án đầu tư xây dựng nhà ở;</w:t>
      </w:r>
    </w:p>
    <w:p w14:paraId="30A46A29" w14:textId="77777777" w:rsidR="00B1562E" w:rsidRPr="009A4A23" w:rsidRDefault="00B1562E" w:rsidP="000B7085">
      <w:pPr>
        <w:spacing w:before="120" w:after="120" w:line="240" w:lineRule="auto"/>
        <w:ind w:firstLine="720"/>
        <w:jc w:val="both"/>
        <w:rPr>
          <w:color w:val="auto"/>
          <w:spacing w:val="-2"/>
        </w:rPr>
      </w:pPr>
      <w:r w:rsidRPr="009A4A23">
        <w:rPr>
          <w:color w:val="auto"/>
          <w:spacing w:val="-2"/>
        </w:rPr>
        <w:t>b) Cung cấp về phòng Quản lý xây dựng cấp huyện đối với Giấy chứng nhận của hộ gia đình, cá nhân trong nước, người Việt Nam định cư ở nước ngoài.</w:t>
      </w:r>
    </w:p>
    <w:p w14:paraId="2E8985E8" w14:textId="77777777" w:rsidR="00B1562E" w:rsidRPr="009A4A23" w:rsidRDefault="00B1562E" w:rsidP="000B7085">
      <w:pPr>
        <w:spacing w:before="120" w:after="120" w:line="240" w:lineRule="auto"/>
        <w:ind w:firstLine="720"/>
        <w:jc w:val="both"/>
        <w:rPr>
          <w:color w:val="auto"/>
        </w:rPr>
      </w:pPr>
      <w:r w:rsidRPr="009A4A23">
        <w:rPr>
          <w:color w:val="auto"/>
        </w:rPr>
        <w:t>2. UBND các huyện, thị xã, thành phố có trách nhiệm rà soát, lập hồ sơ về nhà ở đối với quỹ nhà ở không xác định được chủ sở hữu trên địa bàn, báo cáo Sở Xây dựng và Sở Tài nguyên và Môi trường để xác lập quyền sở hữu và xây dựng phương án quản lý theo quy định của pháp luật.</w:t>
      </w:r>
    </w:p>
    <w:p w14:paraId="6CE2D50B" w14:textId="66C86D98" w:rsidR="00B1562E" w:rsidRPr="00B1562E" w:rsidRDefault="00B1562E" w:rsidP="000B7085">
      <w:pPr>
        <w:spacing w:before="120" w:after="120" w:line="240" w:lineRule="auto"/>
        <w:ind w:firstLine="720"/>
        <w:jc w:val="both"/>
        <w:rPr>
          <w:i/>
          <w:iCs/>
          <w:color w:val="auto"/>
        </w:rPr>
      </w:pPr>
      <w:r w:rsidRPr="00B1562E">
        <w:rPr>
          <w:i/>
          <w:iCs/>
          <w:color w:val="auto"/>
        </w:rPr>
        <w:t>Trách nhiệm thẩm định giá nhà ở xã hội, nhà ở cho lực lượng vũ trang nhân dân</w:t>
      </w:r>
    </w:p>
    <w:p w14:paraId="6C115C1F" w14:textId="77777777" w:rsidR="00B723A4" w:rsidRDefault="00B1562E" w:rsidP="000B7085">
      <w:pPr>
        <w:spacing w:before="120" w:after="120" w:line="240" w:lineRule="auto"/>
        <w:ind w:firstLine="720"/>
        <w:jc w:val="both"/>
        <w:rPr>
          <w:color w:val="auto"/>
        </w:rPr>
      </w:pPr>
      <w:r w:rsidRPr="009A4A23">
        <w:rPr>
          <w:color w:val="auto"/>
        </w:rPr>
        <w:t>Sở Xây dựng chủ trì, phối hợp với Sở Tài chính, Sở Tài nguyên và Môi trường, Cục Thuế tỉnh thực hiện thẩm định giá bán, giá thuê mua nhà ở xã hội, nhà ở cho lực lượng vũ trang nhân dân trên địa bàn tỉnh.</w:t>
      </w:r>
    </w:p>
    <w:p w14:paraId="787E584B" w14:textId="77777777" w:rsidR="00B723A4" w:rsidRDefault="00DF2673" w:rsidP="000B7085">
      <w:pPr>
        <w:spacing w:before="120" w:after="120" w:line="240" w:lineRule="auto"/>
        <w:ind w:firstLine="720"/>
        <w:jc w:val="both"/>
        <w:rPr>
          <w:b/>
          <w:bCs/>
        </w:rPr>
      </w:pPr>
      <w:r w:rsidRPr="00787274">
        <w:rPr>
          <w:b/>
          <w:bCs/>
          <w:color w:val="auto"/>
        </w:rPr>
        <w:t xml:space="preserve">II. Quyết định số 29/2024/QĐ-UBND ngày 16/9/2024 của UBND tỉnh </w:t>
      </w:r>
      <w:r w:rsidRPr="00787274">
        <w:rPr>
          <w:b/>
          <w:bCs/>
        </w:rPr>
        <w:t xml:space="preserve">ban hành Quy định </w:t>
      </w:r>
      <w:r w:rsidR="00AE6F3B">
        <w:rPr>
          <w:b/>
          <w:bCs/>
        </w:rPr>
        <w:t>k</w:t>
      </w:r>
      <w:r w:rsidRPr="00787274">
        <w:rPr>
          <w:b/>
          <w:bCs/>
        </w:rPr>
        <w:t>hung giá cho thuê nhà ở xã hội được đầu tư xây dựng không bằng vốn đầu tư công, nguồn tài chính công đoàn trên địa bàn tỉnh Bắc Ninh</w:t>
      </w:r>
      <w:r w:rsidR="00787274">
        <w:rPr>
          <w:b/>
          <w:bCs/>
        </w:rPr>
        <w:t>:</w:t>
      </w:r>
    </w:p>
    <w:p w14:paraId="352D7DD4" w14:textId="77777777" w:rsidR="00A54495" w:rsidRDefault="000A62B9" w:rsidP="000B7085">
      <w:pPr>
        <w:spacing w:before="120" w:after="120" w:line="240" w:lineRule="auto"/>
        <w:ind w:firstLine="720"/>
        <w:jc w:val="both"/>
      </w:pPr>
      <w:r w:rsidRPr="00E45EB4">
        <w:t xml:space="preserve">Quyết định này có hiệu lực thi hành kể từ ngày </w:t>
      </w:r>
      <w:r>
        <w:t>01</w:t>
      </w:r>
      <w:r w:rsidRPr="00E45EB4">
        <w:t>/</w:t>
      </w:r>
      <w:r>
        <w:t>10</w:t>
      </w:r>
      <w:r w:rsidRPr="00E45EB4">
        <w:t>/202</w:t>
      </w:r>
      <w:r>
        <w:t xml:space="preserve">4 và thay thế Quyết định số 15/2020/QĐ-UBND ngày 10/9/2020 của UBND tỉnh Bắc Ninh </w:t>
      </w:r>
      <w:r>
        <w:lastRenderedPageBreak/>
        <w:t xml:space="preserve">ban hành khung giá </w:t>
      </w:r>
      <w:r w:rsidRPr="005C62C5">
        <w:t>bán, giá cho thuê, giá cho thuê mua nhà ở xã hội do các hộ gia đình, cá nhân đầu tư xây dựng</w:t>
      </w:r>
      <w:r w:rsidRPr="00406B09">
        <w:t xml:space="preserve"> </w:t>
      </w:r>
      <w:r w:rsidR="006A6F34">
        <w:t xml:space="preserve">trên </w:t>
      </w:r>
      <w:r w:rsidRPr="00406B09">
        <w:t>địa bàn tỉnh Bắc Ninh</w:t>
      </w:r>
      <w:r>
        <w:t>.</w:t>
      </w:r>
    </w:p>
    <w:p w14:paraId="2718D0D6" w14:textId="3A6C038B" w:rsidR="008D7E29" w:rsidRPr="00A54495" w:rsidRDefault="008D7E29" w:rsidP="000B7085">
      <w:pPr>
        <w:spacing w:before="120" w:after="120" w:line="240" w:lineRule="auto"/>
        <w:ind w:firstLine="720"/>
        <w:jc w:val="both"/>
        <w:rPr>
          <w:color w:val="auto"/>
        </w:rPr>
      </w:pPr>
      <w:r>
        <w:t>Nội dung cơ bản của Quy định:</w:t>
      </w:r>
    </w:p>
    <w:p w14:paraId="7B186894" w14:textId="77777777" w:rsidR="00B723A4" w:rsidRDefault="006A6F34" w:rsidP="000B7085">
      <w:pPr>
        <w:spacing w:before="120" w:after="120" w:line="240" w:lineRule="auto"/>
        <w:ind w:firstLine="720"/>
        <w:jc w:val="both"/>
        <w:rPr>
          <w:bCs/>
          <w:i/>
          <w:iCs/>
          <w:spacing w:val="-4"/>
        </w:rPr>
      </w:pPr>
      <w:r w:rsidRPr="008D7E29">
        <w:rPr>
          <w:bCs/>
          <w:i/>
          <w:iCs/>
          <w:spacing w:val="-4"/>
        </w:rPr>
        <w:t>Phạm vi điều chỉnh và đối tượng áp dụng</w:t>
      </w:r>
      <w:r w:rsidR="008D7E29">
        <w:rPr>
          <w:bCs/>
          <w:i/>
          <w:iCs/>
          <w:spacing w:val="-4"/>
        </w:rPr>
        <w:t>:</w:t>
      </w:r>
    </w:p>
    <w:p w14:paraId="1163EF20" w14:textId="162DEE37" w:rsidR="006A6F34" w:rsidRPr="00B723A4" w:rsidRDefault="006A6F34" w:rsidP="000B7085">
      <w:pPr>
        <w:spacing w:before="120" w:after="120" w:line="240" w:lineRule="auto"/>
        <w:ind w:firstLine="720"/>
        <w:jc w:val="both"/>
        <w:rPr>
          <w:bCs/>
          <w:i/>
          <w:iCs/>
          <w:spacing w:val="-4"/>
        </w:rPr>
      </w:pPr>
      <w:r w:rsidRPr="009163F7">
        <w:rPr>
          <w:spacing w:val="-4"/>
        </w:rPr>
        <w:t>1. Phạm vi điều chỉnh</w:t>
      </w:r>
    </w:p>
    <w:p w14:paraId="41D950D4" w14:textId="77777777" w:rsidR="006A6F34" w:rsidRPr="004413B7" w:rsidRDefault="006A6F34" w:rsidP="000B7085">
      <w:pPr>
        <w:spacing w:before="120" w:after="120" w:line="240" w:lineRule="auto"/>
        <w:ind w:firstLine="720"/>
        <w:jc w:val="both"/>
      </w:pPr>
      <w:r w:rsidRPr="009163F7">
        <w:t xml:space="preserve">a) Khung giá </w:t>
      </w:r>
      <w:r>
        <w:t xml:space="preserve">cho </w:t>
      </w:r>
      <w:r w:rsidRPr="009163F7">
        <w:t xml:space="preserve">thuê nhà ở xã hội được đầu tư xây dựng không bằng vốn đầu tư công, </w:t>
      </w:r>
      <w:r w:rsidRPr="004413B7">
        <w:t>nguồn tài chính công đoàn trên địa bàn tỉnh Bắc Ninh theo Quy định này áp dụng đối với:</w:t>
      </w:r>
    </w:p>
    <w:p w14:paraId="48FEA351" w14:textId="77777777" w:rsidR="006A6F34" w:rsidRPr="009163F7" w:rsidRDefault="006A6F34" w:rsidP="000B7085">
      <w:pPr>
        <w:spacing w:before="120" w:after="120" w:line="240" w:lineRule="auto"/>
        <w:ind w:firstLine="720"/>
        <w:jc w:val="both"/>
      </w:pPr>
      <w:r w:rsidRPr="009163F7">
        <w:t>- Nhà ở xã hội được đầu tư xây dựng không bằng vốn đầu tư công, nguồn tài chính công đoàn.</w:t>
      </w:r>
    </w:p>
    <w:p w14:paraId="6BCC2D25" w14:textId="77777777" w:rsidR="006A6F34" w:rsidRPr="009163F7" w:rsidRDefault="006A6F34" w:rsidP="000B7085">
      <w:pPr>
        <w:spacing w:before="120" w:after="120" w:line="240" w:lineRule="auto"/>
        <w:ind w:firstLine="720"/>
        <w:jc w:val="both"/>
      </w:pPr>
      <w:r w:rsidRPr="009163F7">
        <w:t xml:space="preserve">- Nhà ở xã hội được đầu tư xây dựng không bằng </w:t>
      </w:r>
      <w:r>
        <w:t xml:space="preserve">nguồn </w:t>
      </w:r>
      <w:r w:rsidRPr="009163F7">
        <w:t>vốn ngân sách nhà nước khác.</w:t>
      </w:r>
    </w:p>
    <w:p w14:paraId="1CF84434" w14:textId="77777777" w:rsidR="00E33A11" w:rsidRDefault="006A6F34" w:rsidP="000B7085">
      <w:pPr>
        <w:spacing w:before="120" w:after="120" w:line="240" w:lineRule="auto"/>
        <w:ind w:firstLine="720"/>
        <w:jc w:val="both"/>
      </w:pPr>
      <w:r w:rsidRPr="009163F7">
        <w:t>Nhà ở xã hội phải tuân thủ quy định của pháp luật về nhà ở; đáp ứng tiêu chuẩn, quy chuẩn kỹ thuật, chất lượng xây dựng đối với nhà ở theo quy định của pháp luật, thực hiện đúng yêu cầu về phòng cháy, chữa cháy, kiến trúc, cảnh quan, vệ sinh, môi trường, an toàn trong quá trình xây dựng theo quy định của pháp luật; được hưởng hỗ trợ, ưu đãi theo quy định của pháp luật về nhà ở trên địa bàn tỉnh Bắc Ninh.</w:t>
      </w:r>
    </w:p>
    <w:p w14:paraId="0FFB33A3" w14:textId="77777777" w:rsidR="00A54495" w:rsidRDefault="006A6F34" w:rsidP="000B7085">
      <w:pPr>
        <w:spacing w:before="120" w:after="120" w:line="240" w:lineRule="auto"/>
        <w:ind w:firstLine="720"/>
        <w:jc w:val="both"/>
      </w:pPr>
      <w:r w:rsidRPr="009163F7">
        <w:t xml:space="preserve">b) Khung giá </w:t>
      </w:r>
      <w:r>
        <w:t xml:space="preserve">cho </w:t>
      </w:r>
      <w:r w:rsidRPr="009163F7">
        <w:t xml:space="preserve">thuê nhà ở xã hội được đầu tư xây dựng không bằng vốn đầu tư công, nguồn tài chính công đoàn trên địa bàn tỉnh Bắc Ninh không áp dụng đối với các trường hợp: </w:t>
      </w:r>
    </w:p>
    <w:p w14:paraId="049B8EDF" w14:textId="77777777" w:rsidR="00A54495" w:rsidRDefault="006A6F34" w:rsidP="000B7085">
      <w:pPr>
        <w:spacing w:before="120" w:after="120" w:line="240" w:lineRule="auto"/>
        <w:ind w:firstLine="720"/>
        <w:jc w:val="both"/>
      </w:pPr>
      <w:r w:rsidRPr="009163F7">
        <w:t>- Nhà ở xã hội được đầu tư xây dựng bằng vốn đầu tư công, nguồn tài chính công đoàn;</w:t>
      </w:r>
    </w:p>
    <w:p w14:paraId="52BCFE0D" w14:textId="77777777" w:rsidR="00A54495" w:rsidRDefault="006A6F34" w:rsidP="000B7085">
      <w:pPr>
        <w:spacing w:before="120" w:after="120" w:line="240" w:lineRule="auto"/>
        <w:ind w:firstLine="720"/>
        <w:jc w:val="both"/>
      </w:pPr>
      <w:r w:rsidRPr="009163F7">
        <w:t>- Nhà ở xã hội sử dụng làm nhà lưu trú công nhân trong khu công nghiệp;</w:t>
      </w:r>
    </w:p>
    <w:p w14:paraId="0F298D0C" w14:textId="77777777" w:rsidR="00A54495" w:rsidRDefault="006A6F34" w:rsidP="000B7085">
      <w:pPr>
        <w:spacing w:before="120" w:after="120" w:line="240" w:lineRule="auto"/>
        <w:ind w:firstLine="720"/>
        <w:jc w:val="both"/>
      </w:pPr>
      <w:r w:rsidRPr="009163F7">
        <w:t>- Nhà ở xã hội được đầu tư từ nguồn vốn nhà nước cho lực lượng vũ trang nhân dân (nếu có);</w:t>
      </w:r>
    </w:p>
    <w:p w14:paraId="1906E767" w14:textId="77777777" w:rsidR="00A54495" w:rsidRDefault="006A6F34" w:rsidP="000B7085">
      <w:pPr>
        <w:spacing w:before="120" w:after="120" w:line="240" w:lineRule="auto"/>
        <w:ind w:firstLine="720"/>
        <w:jc w:val="both"/>
      </w:pPr>
      <w:r w:rsidRPr="009163F7">
        <w:t>- Giữa các bên cho thuê và thuê nhà ở xã hội đã thống nhất về giá thuê.</w:t>
      </w:r>
    </w:p>
    <w:p w14:paraId="54849821" w14:textId="77777777" w:rsidR="00A54495" w:rsidRDefault="006A6F34" w:rsidP="000B7085">
      <w:pPr>
        <w:spacing w:before="120" w:after="120" w:line="240" w:lineRule="auto"/>
        <w:ind w:firstLine="720"/>
        <w:jc w:val="both"/>
        <w:rPr>
          <w:spacing w:val="-4"/>
        </w:rPr>
      </w:pPr>
      <w:r w:rsidRPr="009163F7">
        <w:rPr>
          <w:spacing w:val="-4"/>
        </w:rPr>
        <w:t>2. Đối tượng áp dụng:</w:t>
      </w:r>
    </w:p>
    <w:p w14:paraId="770A4C8A" w14:textId="77777777" w:rsidR="00A54495" w:rsidRDefault="006A6F34" w:rsidP="000B7085">
      <w:pPr>
        <w:spacing w:before="120" w:after="120" w:line="240" w:lineRule="auto"/>
        <w:ind w:firstLine="720"/>
        <w:jc w:val="both"/>
      </w:pPr>
      <w:r w:rsidRPr="009163F7">
        <w:t>a) Chủ đầu tư dự án xây dựng nhà ở xã hội, Chủ sở hữu nhà ở xã hội, Ban quản trị nhà ở xã hội, đơn vị quản lý vận hành nhà ở xã hội.</w:t>
      </w:r>
    </w:p>
    <w:p w14:paraId="0D27F62E" w14:textId="77777777" w:rsidR="00A54495" w:rsidRDefault="006A6F34" w:rsidP="000B7085">
      <w:pPr>
        <w:spacing w:before="120" w:after="120" w:line="240" w:lineRule="auto"/>
        <w:ind w:firstLine="720"/>
        <w:jc w:val="both"/>
      </w:pPr>
      <w:r w:rsidRPr="009163F7">
        <w:t>b) Người thuê, sử dụng nhà ở xã hội.</w:t>
      </w:r>
    </w:p>
    <w:p w14:paraId="529AEB0F" w14:textId="38115CF5" w:rsidR="006A6F34" w:rsidRPr="009163F7" w:rsidRDefault="006A6F34" w:rsidP="000B7085">
      <w:pPr>
        <w:spacing w:before="120" w:after="120" w:line="240" w:lineRule="auto"/>
        <w:ind w:firstLine="720"/>
        <w:jc w:val="both"/>
      </w:pPr>
      <w:r w:rsidRPr="009163F7">
        <w:t>c) Cơ quan, tổ chức và cá nhân có liên quan đến việc quản lý, sử dụng nhà ở xã hội.</w:t>
      </w:r>
    </w:p>
    <w:p w14:paraId="1E638D90" w14:textId="5B92ECD4" w:rsidR="008D7E29" w:rsidRDefault="00417195" w:rsidP="000B7085">
      <w:pPr>
        <w:spacing w:before="120" w:after="120" w:line="240" w:lineRule="auto"/>
        <w:ind w:firstLine="720"/>
        <w:jc w:val="both"/>
        <w:rPr>
          <w:i/>
          <w:iCs/>
        </w:rPr>
      </w:pPr>
      <w:r>
        <w:rPr>
          <w:i/>
          <w:iCs/>
        </w:rPr>
        <w:t xml:space="preserve">* </w:t>
      </w:r>
      <w:r w:rsidR="006A6F34" w:rsidRPr="008D7E29">
        <w:rPr>
          <w:i/>
          <w:iCs/>
        </w:rPr>
        <w:t>Khung giá cho thuê nhà ở xã hội được đầu tư xây dựng không bằng vốn đầu tư công, nguồn tài chính công đoàn.</w:t>
      </w:r>
    </w:p>
    <w:p w14:paraId="1604EBC3" w14:textId="08A7A509" w:rsidR="00A858BE" w:rsidRPr="00A858BE" w:rsidRDefault="00A858BE" w:rsidP="000B7085">
      <w:pPr>
        <w:spacing w:before="120" w:after="120" w:line="240" w:lineRule="auto"/>
        <w:ind w:firstLine="720"/>
        <w:jc w:val="both"/>
      </w:pPr>
      <w:r w:rsidRPr="00A858BE">
        <w:t>Điều 2 Quyết định quy định:</w:t>
      </w:r>
    </w:p>
    <w:p w14:paraId="3F964798" w14:textId="7BD35478" w:rsidR="006A6F34" w:rsidRDefault="006A6F34" w:rsidP="000B7085">
      <w:pPr>
        <w:spacing w:before="120" w:after="120" w:line="240" w:lineRule="auto"/>
        <w:ind w:firstLine="720"/>
        <w:jc w:val="both"/>
        <w:rPr>
          <w:spacing w:val="-4"/>
        </w:rPr>
      </w:pPr>
      <w:r w:rsidRPr="009163F7">
        <w:rPr>
          <w:spacing w:val="-4"/>
        </w:rPr>
        <w:lastRenderedPageBreak/>
        <w:t>1. Khung giá:</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3445"/>
        <w:gridCol w:w="1560"/>
        <w:gridCol w:w="1273"/>
        <w:gridCol w:w="1980"/>
      </w:tblGrid>
      <w:tr w:rsidR="00A54495" w:rsidRPr="009163F7" w14:paraId="1CC33C33" w14:textId="77777777" w:rsidTr="00DA2804">
        <w:tc>
          <w:tcPr>
            <w:tcW w:w="446" w:type="pct"/>
            <w:shd w:val="clear" w:color="auto" w:fill="auto"/>
            <w:tcMar>
              <w:top w:w="0" w:type="dxa"/>
              <w:left w:w="0" w:type="dxa"/>
              <w:bottom w:w="0" w:type="dxa"/>
              <w:right w:w="0" w:type="dxa"/>
            </w:tcMar>
            <w:vAlign w:val="center"/>
          </w:tcPr>
          <w:p w14:paraId="79E4582A" w14:textId="77777777" w:rsidR="00A54495" w:rsidRPr="009163F7" w:rsidRDefault="00A54495" w:rsidP="000B7085">
            <w:pPr>
              <w:spacing w:before="120" w:after="120" w:line="240" w:lineRule="auto"/>
              <w:jc w:val="center"/>
              <w:rPr>
                <w:sz w:val="26"/>
                <w:szCs w:val="26"/>
              </w:rPr>
            </w:pPr>
            <w:r w:rsidRPr="009163F7">
              <w:rPr>
                <w:b/>
                <w:bCs/>
                <w:sz w:val="26"/>
                <w:szCs w:val="26"/>
                <w:lang w:val="vi-VN"/>
              </w:rPr>
              <w:t>TT</w:t>
            </w:r>
          </w:p>
        </w:tc>
        <w:tc>
          <w:tcPr>
            <w:tcW w:w="1900" w:type="pct"/>
            <w:shd w:val="clear" w:color="auto" w:fill="auto"/>
            <w:tcMar>
              <w:top w:w="0" w:type="dxa"/>
              <w:left w:w="0" w:type="dxa"/>
              <w:bottom w:w="0" w:type="dxa"/>
              <w:right w:w="0" w:type="dxa"/>
            </w:tcMar>
            <w:vAlign w:val="center"/>
          </w:tcPr>
          <w:p w14:paraId="48173DC4" w14:textId="77777777" w:rsidR="00A54495" w:rsidRPr="009163F7" w:rsidRDefault="00A54495" w:rsidP="000B7085">
            <w:pPr>
              <w:spacing w:before="120" w:after="120" w:line="240" w:lineRule="auto"/>
              <w:jc w:val="center"/>
              <w:rPr>
                <w:sz w:val="26"/>
                <w:szCs w:val="26"/>
              </w:rPr>
            </w:pPr>
            <w:r w:rsidRPr="009163F7">
              <w:rPr>
                <w:b/>
                <w:bCs/>
                <w:sz w:val="26"/>
                <w:szCs w:val="26"/>
                <w:lang w:val="vi-VN"/>
              </w:rPr>
              <w:t>Nhà có số tầng</w:t>
            </w:r>
          </w:p>
        </w:tc>
        <w:tc>
          <w:tcPr>
            <w:tcW w:w="860" w:type="pct"/>
            <w:shd w:val="clear" w:color="auto" w:fill="auto"/>
            <w:tcMar>
              <w:top w:w="0" w:type="dxa"/>
              <w:left w:w="0" w:type="dxa"/>
              <w:bottom w:w="0" w:type="dxa"/>
              <w:right w:w="0" w:type="dxa"/>
            </w:tcMar>
            <w:vAlign w:val="center"/>
          </w:tcPr>
          <w:p w14:paraId="3EA96171" w14:textId="77777777" w:rsidR="00A54495" w:rsidRPr="009163F7" w:rsidRDefault="00A54495" w:rsidP="000B7085">
            <w:pPr>
              <w:spacing w:before="120" w:after="120" w:line="240" w:lineRule="auto"/>
              <w:jc w:val="center"/>
              <w:rPr>
                <w:sz w:val="26"/>
                <w:szCs w:val="26"/>
              </w:rPr>
            </w:pPr>
            <w:r w:rsidRPr="009163F7">
              <w:rPr>
                <w:b/>
                <w:bCs/>
                <w:sz w:val="26"/>
                <w:szCs w:val="26"/>
              </w:rPr>
              <w:t>Mức g</w:t>
            </w:r>
            <w:r w:rsidRPr="009163F7">
              <w:rPr>
                <w:b/>
                <w:bCs/>
                <w:sz w:val="26"/>
                <w:szCs w:val="26"/>
                <w:lang w:val="vi-VN"/>
              </w:rPr>
              <w:t>iá t</w:t>
            </w:r>
            <w:r w:rsidRPr="009163F7">
              <w:rPr>
                <w:b/>
                <w:bCs/>
                <w:sz w:val="26"/>
                <w:szCs w:val="26"/>
              </w:rPr>
              <w:t>ối</w:t>
            </w:r>
            <w:r w:rsidRPr="009163F7">
              <w:rPr>
                <w:b/>
                <w:bCs/>
                <w:sz w:val="26"/>
                <w:szCs w:val="26"/>
                <w:lang w:val="vi-VN"/>
              </w:rPr>
              <w:t xml:space="preserve"> </w:t>
            </w:r>
            <w:r w:rsidRPr="009163F7">
              <w:rPr>
                <w:b/>
                <w:bCs/>
                <w:sz w:val="26"/>
                <w:szCs w:val="26"/>
              </w:rPr>
              <w:t>thiểu</w:t>
            </w:r>
          </w:p>
        </w:tc>
        <w:tc>
          <w:tcPr>
            <w:tcW w:w="702" w:type="pct"/>
            <w:vAlign w:val="center"/>
          </w:tcPr>
          <w:p w14:paraId="030C12B5" w14:textId="77777777" w:rsidR="00A54495" w:rsidRPr="009163F7" w:rsidRDefault="00A54495" w:rsidP="000B7085">
            <w:pPr>
              <w:spacing w:before="120" w:after="120" w:line="240" w:lineRule="auto"/>
              <w:jc w:val="center"/>
              <w:rPr>
                <w:sz w:val="26"/>
                <w:szCs w:val="26"/>
              </w:rPr>
            </w:pPr>
            <w:r w:rsidRPr="009163F7">
              <w:rPr>
                <w:b/>
                <w:bCs/>
                <w:sz w:val="26"/>
                <w:szCs w:val="26"/>
              </w:rPr>
              <w:t>Mức g</w:t>
            </w:r>
            <w:r w:rsidRPr="009163F7">
              <w:rPr>
                <w:b/>
                <w:bCs/>
                <w:sz w:val="26"/>
                <w:szCs w:val="26"/>
                <w:lang w:val="vi-VN"/>
              </w:rPr>
              <w:t>iá t</w:t>
            </w:r>
            <w:r w:rsidRPr="009163F7">
              <w:rPr>
                <w:b/>
                <w:bCs/>
                <w:sz w:val="26"/>
                <w:szCs w:val="26"/>
              </w:rPr>
              <w:t>ối</w:t>
            </w:r>
            <w:r w:rsidRPr="009163F7">
              <w:rPr>
                <w:b/>
                <w:bCs/>
                <w:sz w:val="26"/>
                <w:szCs w:val="26"/>
                <w:lang w:val="vi-VN"/>
              </w:rPr>
              <w:t xml:space="preserve"> đa</w:t>
            </w:r>
          </w:p>
        </w:tc>
        <w:tc>
          <w:tcPr>
            <w:tcW w:w="1093" w:type="pct"/>
            <w:shd w:val="clear" w:color="auto" w:fill="auto"/>
            <w:tcMar>
              <w:top w:w="0" w:type="dxa"/>
              <w:left w:w="0" w:type="dxa"/>
              <w:bottom w:w="0" w:type="dxa"/>
              <w:right w:w="0" w:type="dxa"/>
            </w:tcMar>
            <w:vAlign w:val="center"/>
          </w:tcPr>
          <w:p w14:paraId="01365764" w14:textId="77777777" w:rsidR="00A54495" w:rsidRPr="009163F7" w:rsidRDefault="00A54495" w:rsidP="000B7085">
            <w:pPr>
              <w:spacing w:before="120" w:after="120" w:line="240" w:lineRule="auto"/>
              <w:jc w:val="center"/>
              <w:rPr>
                <w:sz w:val="26"/>
                <w:szCs w:val="26"/>
              </w:rPr>
            </w:pPr>
            <w:r w:rsidRPr="009163F7">
              <w:rPr>
                <w:b/>
                <w:bCs/>
                <w:sz w:val="26"/>
                <w:szCs w:val="26"/>
                <w:lang w:val="vi-VN"/>
              </w:rPr>
              <w:t>Đơn vị tính</w:t>
            </w:r>
          </w:p>
        </w:tc>
      </w:tr>
      <w:tr w:rsidR="00A54495" w:rsidRPr="009163F7" w14:paraId="04BD6387" w14:textId="77777777" w:rsidTr="00DA2804">
        <w:tc>
          <w:tcPr>
            <w:tcW w:w="446" w:type="pct"/>
            <w:shd w:val="clear" w:color="auto" w:fill="auto"/>
            <w:tcMar>
              <w:top w:w="0" w:type="dxa"/>
              <w:left w:w="0" w:type="dxa"/>
              <w:bottom w:w="0" w:type="dxa"/>
              <w:right w:w="0" w:type="dxa"/>
            </w:tcMar>
            <w:vAlign w:val="center"/>
          </w:tcPr>
          <w:p w14:paraId="08E922BA" w14:textId="77777777" w:rsidR="00A54495" w:rsidRPr="009163F7" w:rsidRDefault="00A54495" w:rsidP="000B7085">
            <w:pPr>
              <w:spacing w:before="120" w:after="120" w:line="240" w:lineRule="auto"/>
              <w:jc w:val="center"/>
            </w:pPr>
            <w:r w:rsidRPr="009163F7">
              <w:t>1</w:t>
            </w:r>
          </w:p>
        </w:tc>
        <w:tc>
          <w:tcPr>
            <w:tcW w:w="1900" w:type="pct"/>
            <w:shd w:val="clear" w:color="auto" w:fill="auto"/>
            <w:tcMar>
              <w:top w:w="0" w:type="dxa"/>
              <w:left w:w="0" w:type="dxa"/>
              <w:bottom w:w="0" w:type="dxa"/>
              <w:right w:w="0" w:type="dxa"/>
            </w:tcMar>
            <w:vAlign w:val="center"/>
          </w:tcPr>
          <w:p w14:paraId="72E5F4B9" w14:textId="77777777" w:rsidR="00A54495" w:rsidRPr="009163F7" w:rsidRDefault="00A54495" w:rsidP="000B7085">
            <w:pPr>
              <w:spacing w:before="120" w:after="120" w:line="240" w:lineRule="auto"/>
            </w:pPr>
            <w:r w:rsidRPr="009163F7">
              <w:t>Số</w:t>
            </w:r>
            <w:r w:rsidRPr="009163F7">
              <w:rPr>
                <w:lang w:val="vi-VN"/>
              </w:rPr>
              <w:t xml:space="preserve"> tầng &lt;= 5</w:t>
            </w:r>
          </w:p>
        </w:tc>
        <w:tc>
          <w:tcPr>
            <w:tcW w:w="860" w:type="pct"/>
            <w:shd w:val="clear" w:color="auto" w:fill="auto"/>
            <w:tcMar>
              <w:top w:w="0" w:type="dxa"/>
              <w:left w:w="0" w:type="dxa"/>
              <w:bottom w:w="0" w:type="dxa"/>
              <w:right w:w="0" w:type="dxa"/>
            </w:tcMar>
            <w:vAlign w:val="center"/>
          </w:tcPr>
          <w:p w14:paraId="7AEA59C6" w14:textId="77777777" w:rsidR="00A54495" w:rsidRPr="009163F7" w:rsidRDefault="00A54495" w:rsidP="000B7085">
            <w:pPr>
              <w:spacing w:before="120" w:after="120" w:line="240" w:lineRule="auto"/>
              <w:jc w:val="center"/>
            </w:pPr>
            <w:r w:rsidRPr="009163F7">
              <w:t>15.000</w:t>
            </w:r>
          </w:p>
        </w:tc>
        <w:tc>
          <w:tcPr>
            <w:tcW w:w="702" w:type="pct"/>
            <w:vAlign w:val="center"/>
          </w:tcPr>
          <w:p w14:paraId="0B82ED34" w14:textId="77777777" w:rsidR="00A54495" w:rsidRPr="009163F7" w:rsidRDefault="00A54495" w:rsidP="000B7085">
            <w:pPr>
              <w:spacing w:before="120" w:after="120" w:line="240" w:lineRule="auto"/>
              <w:jc w:val="center"/>
            </w:pPr>
            <w:r w:rsidRPr="009163F7">
              <w:t>1</w:t>
            </w:r>
            <w:r>
              <w:t>4</w:t>
            </w:r>
            <w:r w:rsidRPr="009163F7">
              <w:t>0.000</w:t>
            </w:r>
          </w:p>
        </w:tc>
        <w:tc>
          <w:tcPr>
            <w:tcW w:w="1093" w:type="pct"/>
            <w:shd w:val="clear" w:color="auto" w:fill="auto"/>
            <w:tcMar>
              <w:top w:w="0" w:type="dxa"/>
              <w:left w:w="0" w:type="dxa"/>
              <w:bottom w:w="0" w:type="dxa"/>
              <w:right w:w="0" w:type="dxa"/>
            </w:tcMar>
            <w:vAlign w:val="center"/>
          </w:tcPr>
          <w:p w14:paraId="38D2A980" w14:textId="77777777" w:rsidR="00A54495" w:rsidRPr="009163F7" w:rsidRDefault="00A54495" w:rsidP="000B7085">
            <w:pPr>
              <w:spacing w:before="120" w:after="120" w:line="240" w:lineRule="auto"/>
              <w:jc w:val="center"/>
              <w:rPr>
                <w:sz w:val="26"/>
                <w:szCs w:val="26"/>
              </w:rPr>
            </w:pPr>
            <w:r w:rsidRPr="009163F7">
              <w:rPr>
                <w:sz w:val="26"/>
                <w:szCs w:val="26"/>
                <w:lang w:val="vi-VN"/>
              </w:rPr>
              <w:t>đồng/m</w:t>
            </w:r>
            <w:r w:rsidRPr="009163F7">
              <w:rPr>
                <w:sz w:val="26"/>
                <w:szCs w:val="26"/>
                <w:vertAlign w:val="superscript"/>
                <w:lang w:val="vi-VN"/>
              </w:rPr>
              <w:t>2</w:t>
            </w:r>
            <w:r w:rsidRPr="009163F7">
              <w:rPr>
                <w:sz w:val="26"/>
                <w:szCs w:val="26"/>
                <w:vertAlign w:val="superscript"/>
              </w:rPr>
              <w:t xml:space="preserve"> </w:t>
            </w:r>
            <w:r>
              <w:rPr>
                <w:sz w:val="26"/>
                <w:szCs w:val="26"/>
              </w:rPr>
              <w:t>sàn sử dụng</w:t>
            </w:r>
            <w:r w:rsidRPr="009163F7">
              <w:rPr>
                <w:sz w:val="26"/>
                <w:szCs w:val="26"/>
              </w:rPr>
              <w:t>/tháng</w:t>
            </w:r>
          </w:p>
        </w:tc>
      </w:tr>
      <w:tr w:rsidR="00A54495" w:rsidRPr="009163F7" w14:paraId="385C71A8" w14:textId="77777777" w:rsidTr="00DA2804">
        <w:tc>
          <w:tcPr>
            <w:tcW w:w="446" w:type="pct"/>
            <w:shd w:val="clear" w:color="auto" w:fill="auto"/>
            <w:tcMar>
              <w:top w:w="0" w:type="dxa"/>
              <w:left w:w="0" w:type="dxa"/>
              <w:bottom w:w="0" w:type="dxa"/>
              <w:right w:w="0" w:type="dxa"/>
            </w:tcMar>
            <w:vAlign w:val="center"/>
          </w:tcPr>
          <w:p w14:paraId="709FE537" w14:textId="77777777" w:rsidR="00A54495" w:rsidRPr="009163F7" w:rsidRDefault="00A54495" w:rsidP="000B7085">
            <w:pPr>
              <w:spacing w:before="120" w:after="120" w:line="240" w:lineRule="auto"/>
              <w:jc w:val="center"/>
            </w:pPr>
            <w:r w:rsidRPr="009163F7">
              <w:t>2</w:t>
            </w:r>
          </w:p>
        </w:tc>
        <w:tc>
          <w:tcPr>
            <w:tcW w:w="1900" w:type="pct"/>
            <w:shd w:val="clear" w:color="auto" w:fill="auto"/>
            <w:tcMar>
              <w:top w:w="0" w:type="dxa"/>
              <w:left w:w="0" w:type="dxa"/>
              <w:bottom w:w="0" w:type="dxa"/>
              <w:right w:w="0" w:type="dxa"/>
            </w:tcMar>
            <w:vAlign w:val="center"/>
          </w:tcPr>
          <w:p w14:paraId="41297181" w14:textId="77777777" w:rsidR="00A54495" w:rsidRPr="009163F7" w:rsidRDefault="00A54495" w:rsidP="000B7085">
            <w:pPr>
              <w:spacing w:before="120" w:after="120" w:line="240" w:lineRule="auto"/>
              <w:rPr>
                <w:lang w:val="vi-VN"/>
              </w:rPr>
            </w:pPr>
            <w:r w:rsidRPr="009163F7">
              <w:t>5&lt; số tầng &lt;=10</w:t>
            </w:r>
          </w:p>
        </w:tc>
        <w:tc>
          <w:tcPr>
            <w:tcW w:w="860" w:type="pct"/>
            <w:shd w:val="clear" w:color="auto" w:fill="auto"/>
            <w:tcMar>
              <w:top w:w="0" w:type="dxa"/>
              <w:left w:w="0" w:type="dxa"/>
              <w:bottom w:w="0" w:type="dxa"/>
              <w:right w:w="0" w:type="dxa"/>
            </w:tcMar>
            <w:vAlign w:val="center"/>
          </w:tcPr>
          <w:p w14:paraId="6DF44BE2" w14:textId="77777777" w:rsidR="00A54495" w:rsidRPr="009163F7" w:rsidRDefault="00A54495" w:rsidP="000B7085">
            <w:pPr>
              <w:spacing w:before="120" w:after="120" w:line="240" w:lineRule="auto"/>
              <w:jc w:val="center"/>
            </w:pPr>
            <w:r w:rsidRPr="009163F7">
              <w:t>18.000</w:t>
            </w:r>
          </w:p>
        </w:tc>
        <w:tc>
          <w:tcPr>
            <w:tcW w:w="702" w:type="pct"/>
            <w:vAlign w:val="center"/>
          </w:tcPr>
          <w:p w14:paraId="50101E21" w14:textId="77777777" w:rsidR="00A54495" w:rsidRPr="009163F7" w:rsidRDefault="00A54495" w:rsidP="000B7085">
            <w:pPr>
              <w:spacing w:before="120" w:after="120" w:line="240" w:lineRule="auto"/>
              <w:jc w:val="center"/>
            </w:pPr>
            <w:r w:rsidRPr="009163F7">
              <w:t>1</w:t>
            </w:r>
            <w:r>
              <w:t>6</w:t>
            </w:r>
            <w:r w:rsidRPr="009163F7">
              <w:t>0.000</w:t>
            </w:r>
          </w:p>
        </w:tc>
        <w:tc>
          <w:tcPr>
            <w:tcW w:w="1093" w:type="pct"/>
            <w:shd w:val="clear" w:color="auto" w:fill="auto"/>
            <w:tcMar>
              <w:top w:w="0" w:type="dxa"/>
              <w:left w:w="0" w:type="dxa"/>
              <w:bottom w:w="0" w:type="dxa"/>
              <w:right w:w="0" w:type="dxa"/>
            </w:tcMar>
            <w:vAlign w:val="center"/>
          </w:tcPr>
          <w:p w14:paraId="1560A9BD" w14:textId="77777777" w:rsidR="00A54495" w:rsidRPr="009163F7" w:rsidRDefault="00A54495" w:rsidP="000B7085">
            <w:pPr>
              <w:spacing w:before="120" w:after="120" w:line="240" w:lineRule="auto"/>
              <w:jc w:val="center"/>
              <w:rPr>
                <w:sz w:val="26"/>
                <w:szCs w:val="26"/>
              </w:rPr>
            </w:pPr>
            <w:r w:rsidRPr="009163F7">
              <w:rPr>
                <w:sz w:val="26"/>
                <w:szCs w:val="26"/>
                <w:lang w:val="vi-VN"/>
              </w:rPr>
              <w:t>đồng/m</w:t>
            </w:r>
            <w:r w:rsidRPr="009163F7">
              <w:rPr>
                <w:sz w:val="26"/>
                <w:szCs w:val="26"/>
                <w:vertAlign w:val="superscript"/>
                <w:lang w:val="vi-VN"/>
              </w:rPr>
              <w:t>2</w:t>
            </w:r>
            <w:r w:rsidRPr="009163F7">
              <w:rPr>
                <w:sz w:val="26"/>
                <w:szCs w:val="26"/>
                <w:vertAlign w:val="superscript"/>
              </w:rPr>
              <w:t xml:space="preserve"> </w:t>
            </w:r>
            <w:r>
              <w:rPr>
                <w:sz w:val="26"/>
                <w:szCs w:val="26"/>
              </w:rPr>
              <w:t>sàn sử dụng</w:t>
            </w:r>
            <w:r w:rsidRPr="009163F7">
              <w:rPr>
                <w:sz w:val="26"/>
                <w:szCs w:val="26"/>
              </w:rPr>
              <w:t>/tháng</w:t>
            </w:r>
          </w:p>
        </w:tc>
      </w:tr>
      <w:tr w:rsidR="00A54495" w:rsidRPr="009163F7" w14:paraId="25223C1A" w14:textId="77777777" w:rsidTr="00DA2804">
        <w:tc>
          <w:tcPr>
            <w:tcW w:w="446" w:type="pct"/>
            <w:shd w:val="clear" w:color="auto" w:fill="auto"/>
            <w:tcMar>
              <w:top w:w="0" w:type="dxa"/>
              <w:left w:w="0" w:type="dxa"/>
              <w:bottom w:w="0" w:type="dxa"/>
              <w:right w:w="0" w:type="dxa"/>
            </w:tcMar>
            <w:vAlign w:val="center"/>
          </w:tcPr>
          <w:p w14:paraId="4D810423" w14:textId="77777777" w:rsidR="00A54495" w:rsidRPr="009163F7" w:rsidRDefault="00A54495" w:rsidP="000B7085">
            <w:pPr>
              <w:spacing w:before="120" w:after="120" w:line="240" w:lineRule="auto"/>
              <w:jc w:val="center"/>
            </w:pPr>
            <w:r w:rsidRPr="009163F7">
              <w:rPr>
                <w:lang w:val="vi-VN"/>
              </w:rPr>
              <w:t>3</w:t>
            </w:r>
          </w:p>
        </w:tc>
        <w:tc>
          <w:tcPr>
            <w:tcW w:w="1900" w:type="pct"/>
            <w:shd w:val="clear" w:color="auto" w:fill="auto"/>
            <w:tcMar>
              <w:top w:w="0" w:type="dxa"/>
              <w:left w:w="0" w:type="dxa"/>
              <w:bottom w:w="0" w:type="dxa"/>
              <w:right w:w="0" w:type="dxa"/>
            </w:tcMar>
            <w:vAlign w:val="center"/>
          </w:tcPr>
          <w:p w14:paraId="69887ED7" w14:textId="77777777" w:rsidR="00A54495" w:rsidRPr="009163F7" w:rsidRDefault="00A54495" w:rsidP="000B7085">
            <w:pPr>
              <w:spacing w:before="120" w:after="120" w:line="240" w:lineRule="auto"/>
            </w:pPr>
            <w:r w:rsidRPr="009163F7">
              <w:t>10&lt; số tầng &lt;=15</w:t>
            </w:r>
          </w:p>
        </w:tc>
        <w:tc>
          <w:tcPr>
            <w:tcW w:w="860" w:type="pct"/>
            <w:shd w:val="clear" w:color="auto" w:fill="auto"/>
            <w:tcMar>
              <w:top w:w="0" w:type="dxa"/>
              <w:left w:w="0" w:type="dxa"/>
              <w:bottom w:w="0" w:type="dxa"/>
              <w:right w:w="0" w:type="dxa"/>
            </w:tcMar>
            <w:vAlign w:val="center"/>
          </w:tcPr>
          <w:p w14:paraId="3476ECED" w14:textId="77777777" w:rsidR="00A54495" w:rsidRPr="009163F7" w:rsidRDefault="00A54495" w:rsidP="000B7085">
            <w:pPr>
              <w:spacing w:before="120" w:after="120" w:line="240" w:lineRule="auto"/>
              <w:jc w:val="center"/>
            </w:pPr>
            <w:r w:rsidRPr="009163F7">
              <w:t>20.000</w:t>
            </w:r>
          </w:p>
        </w:tc>
        <w:tc>
          <w:tcPr>
            <w:tcW w:w="702" w:type="pct"/>
            <w:vAlign w:val="center"/>
          </w:tcPr>
          <w:p w14:paraId="516C0C60" w14:textId="77777777" w:rsidR="00A54495" w:rsidRPr="009163F7" w:rsidRDefault="00A54495" w:rsidP="000B7085">
            <w:pPr>
              <w:spacing w:before="120" w:after="120" w:line="240" w:lineRule="auto"/>
              <w:jc w:val="center"/>
            </w:pPr>
            <w:r w:rsidRPr="009163F7">
              <w:t>180.000</w:t>
            </w:r>
          </w:p>
        </w:tc>
        <w:tc>
          <w:tcPr>
            <w:tcW w:w="1093" w:type="pct"/>
            <w:shd w:val="clear" w:color="auto" w:fill="auto"/>
            <w:tcMar>
              <w:top w:w="0" w:type="dxa"/>
              <w:left w:w="0" w:type="dxa"/>
              <w:bottom w:w="0" w:type="dxa"/>
              <w:right w:w="0" w:type="dxa"/>
            </w:tcMar>
            <w:vAlign w:val="center"/>
          </w:tcPr>
          <w:p w14:paraId="39239545" w14:textId="77777777" w:rsidR="00A54495" w:rsidRPr="009163F7" w:rsidRDefault="00A54495" w:rsidP="000B7085">
            <w:pPr>
              <w:spacing w:before="120" w:after="120" w:line="240" w:lineRule="auto"/>
              <w:jc w:val="center"/>
              <w:rPr>
                <w:sz w:val="26"/>
                <w:szCs w:val="26"/>
              </w:rPr>
            </w:pPr>
            <w:r w:rsidRPr="009163F7">
              <w:rPr>
                <w:sz w:val="26"/>
                <w:szCs w:val="26"/>
                <w:lang w:val="vi-VN"/>
              </w:rPr>
              <w:t>đồng/m</w:t>
            </w:r>
            <w:r w:rsidRPr="009163F7">
              <w:rPr>
                <w:sz w:val="26"/>
                <w:szCs w:val="26"/>
                <w:vertAlign w:val="superscript"/>
                <w:lang w:val="vi-VN"/>
              </w:rPr>
              <w:t>2</w:t>
            </w:r>
            <w:r w:rsidRPr="009163F7">
              <w:rPr>
                <w:sz w:val="26"/>
                <w:szCs w:val="26"/>
                <w:vertAlign w:val="superscript"/>
              </w:rPr>
              <w:t xml:space="preserve"> </w:t>
            </w:r>
            <w:r>
              <w:rPr>
                <w:sz w:val="26"/>
                <w:szCs w:val="26"/>
              </w:rPr>
              <w:t>sàn sử dụng</w:t>
            </w:r>
            <w:r w:rsidRPr="009163F7">
              <w:rPr>
                <w:sz w:val="26"/>
                <w:szCs w:val="26"/>
              </w:rPr>
              <w:t>/tháng</w:t>
            </w:r>
          </w:p>
        </w:tc>
      </w:tr>
      <w:tr w:rsidR="00A54495" w:rsidRPr="009163F7" w14:paraId="33AB31F5" w14:textId="77777777" w:rsidTr="00DA2804">
        <w:tc>
          <w:tcPr>
            <w:tcW w:w="446" w:type="pct"/>
            <w:shd w:val="clear" w:color="auto" w:fill="auto"/>
            <w:tcMar>
              <w:top w:w="0" w:type="dxa"/>
              <w:left w:w="0" w:type="dxa"/>
              <w:bottom w:w="0" w:type="dxa"/>
              <w:right w:w="0" w:type="dxa"/>
            </w:tcMar>
            <w:vAlign w:val="center"/>
          </w:tcPr>
          <w:p w14:paraId="2D688897" w14:textId="77777777" w:rsidR="00A54495" w:rsidRPr="009163F7" w:rsidRDefault="00A54495" w:rsidP="000B7085">
            <w:pPr>
              <w:spacing w:before="120" w:after="120" w:line="240" w:lineRule="auto"/>
              <w:jc w:val="center"/>
            </w:pPr>
            <w:r w:rsidRPr="009163F7">
              <w:t>4</w:t>
            </w:r>
          </w:p>
        </w:tc>
        <w:tc>
          <w:tcPr>
            <w:tcW w:w="1900" w:type="pct"/>
            <w:shd w:val="clear" w:color="auto" w:fill="auto"/>
            <w:tcMar>
              <w:top w:w="0" w:type="dxa"/>
              <w:left w:w="0" w:type="dxa"/>
              <w:bottom w:w="0" w:type="dxa"/>
              <w:right w:w="0" w:type="dxa"/>
            </w:tcMar>
            <w:vAlign w:val="center"/>
          </w:tcPr>
          <w:p w14:paraId="1E4CC5D9" w14:textId="77777777" w:rsidR="00A54495" w:rsidRPr="009163F7" w:rsidRDefault="00A54495" w:rsidP="000B7085">
            <w:pPr>
              <w:spacing w:before="120" w:after="120" w:line="240" w:lineRule="auto"/>
            </w:pPr>
            <w:r w:rsidRPr="009163F7">
              <w:t>Số</w:t>
            </w:r>
            <w:r w:rsidRPr="009163F7">
              <w:rPr>
                <w:lang w:val="vi-VN"/>
              </w:rPr>
              <w:t xml:space="preserve"> tầng </w:t>
            </w:r>
            <w:r w:rsidRPr="009163F7">
              <w:t>&gt; 1</w:t>
            </w:r>
            <w:r w:rsidRPr="009163F7">
              <w:rPr>
                <w:lang w:val="vi-VN"/>
              </w:rPr>
              <w:t>5</w:t>
            </w:r>
          </w:p>
        </w:tc>
        <w:tc>
          <w:tcPr>
            <w:tcW w:w="860" w:type="pct"/>
            <w:shd w:val="clear" w:color="auto" w:fill="auto"/>
            <w:tcMar>
              <w:top w:w="0" w:type="dxa"/>
              <w:left w:w="0" w:type="dxa"/>
              <w:bottom w:w="0" w:type="dxa"/>
              <w:right w:w="0" w:type="dxa"/>
            </w:tcMar>
            <w:vAlign w:val="center"/>
          </w:tcPr>
          <w:p w14:paraId="024EEA21" w14:textId="77777777" w:rsidR="00A54495" w:rsidRPr="009163F7" w:rsidRDefault="00A54495" w:rsidP="000B7085">
            <w:pPr>
              <w:spacing w:before="120" w:after="120" w:line="240" w:lineRule="auto"/>
              <w:jc w:val="center"/>
            </w:pPr>
            <w:r w:rsidRPr="009163F7">
              <w:t>22.000</w:t>
            </w:r>
          </w:p>
        </w:tc>
        <w:tc>
          <w:tcPr>
            <w:tcW w:w="702" w:type="pct"/>
            <w:vAlign w:val="center"/>
          </w:tcPr>
          <w:p w14:paraId="2878B4BA" w14:textId="77777777" w:rsidR="00A54495" w:rsidRPr="009163F7" w:rsidRDefault="00A54495" w:rsidP="000B7085">
            <w:pPr>
              <w:spacing w:before="120" w:after="120" w:line="240" w:lineRule="auto"/>
              <w:jc w:val="center"/>
            </w:pPr>
            <w:r w:rsidRPr="009163F7">
              <w:t>200.000</w:t>
            </w:r>
          </w:p>
        </w:tc>
        <w:tc>
          <w:tcPr>
            <w:tcW w:w="1093" w:type="pct"/>
            <w:shd w:val="clear" w:color="auto" w:fill="auto"/>
            <w:tcMar>
              <w:top w:w="0" w:type="dxa"/>
              <w:left w:w="0" w:type="dxa"/>
              <w:bottom w:w="0" w:type="dxa"/>
              <w:right w:w="0" w:type="dxa"/>
            </w:tcMar>
            <w:vAlign w:val="center"/>
          </w:tcPr>
          <w:p w14:paraId="39BA1B04" w14:textId="77777777" w:rsidR="00A54495" w:rsidRPr="009163F7" w:rsidRDefault="00A54495" w:rsidP="000B7085">
            <w:pPr>
              <w:spacing w:before="120" w:after="120" w:line="240" w:lineRule="auto"/>
              <w:jc w:val="center"/>
              <w:rPr>
                <w:sz w:val="26"/>
                <w:szCs w:val="26"/>
                <w:lang w:val="vi-VN"/>
              </w:rPr>
            </w:pPr>
            <w:r w:rsidRPr="009163F7">
              <w:rPr>
                <w:sz w:val="26"/>
                <w:szCs w:val="26"/>
                <w:lang w:val="vi-VN"/>
              </w:rPr>
              <w:t>đồng/m</w:t>
            </w:r>
            <w:r w:rsidRPr="009163F7">
              <w:rPr>
                <w:sz w:val="26"/>
                <w:szCs w:val="26"/>
                <w:vertAlign w:val="superscript"/>
                <w:lang w:val="vi-VN"/>
              </w:rPr>
              <w:t>2</w:t>
            </w:r>
            <w:r w:rsidRPr="009163F7">
              <w:rPr>
                <w:sz w:val="26"/>
                <w:szCs w:val="26"/>
                <w:vertAlign w:val="superscript"/>
              </w:rPr>
              <w:t xml:space="preserve"> </w:t>
            </w:r>
            <w:r>
              <w:rPr>
                <w:sz w:val="26"/>
                <w:szCs w:val="26"/>
              </w:rPr>
              <w:t>sàn sử dụng</w:t>
            </w:r>
            <w:r w:rsidRPr="009163F7">
              <w:rPr>
                <w:sz w:val="26"/>
                <w:szCs w:val="26"/>
              </w:rPr>
              <w:t>/tháng</w:t>
            </w:r>
          </w:p>
        </w:tc>
      </w:tr>
    </w:tbl>
    <w:p w14:paraId="540B26B5" w14:textId="77777777" w:rsidR="006A6F34" w:rsidRPr="009163F7" w:rsidRDefault="006A6F34" w:rsidP="000B7085">
      <w:pPr>
        <w:pStyle w:val="BodyTextIndent"/>
        <w:spacing w:before="120" w:line="240" w:lineRule="auto"/>
        <w:ind w:left="0" w:firstLine="720"/>
        <w:jc w:val="both"/>
      </w:pPr>
      <w:r w:rsidRPr="009163F7">
        <w:t xml:space="preserve">2. Mức giá trong khung giá chưa bao gồm: </w:t>
      </w:r>
    </w:p>
    <w:p w14:paraId="4AD8D3E1" w14:textId="77777777" w:rsidR="006A6F34" w:rsidRPr="009163F7" w:rsidRDefault="006A6F34" w:rsidP="000B7085">
      <w:pPr>
        <w:pStyle w:val="BodyTextIndent"/>
        <w:spacing w:before="120" w:line="240" w:lineRule="auto"/>
        <w:ind w:left="0" w:firstLine="720"/>
        <w:jc w:val="both"/>
      </w:pPr>
      <w:r w:rsidRPr="009163F7">
        <w:t>- Thuế giá trị gia tăng;</w:t>
      </w:r>
    </w:p>
    <w:p w14:paraId="7B454EAE" w14:textId="77777777" w:rsidR="006A6F34" w:rsidRPr="009163F7" w:rsidRDefault="006A6F34" w:rsidP="000B7085">
      <w:pPr>
        <w:pStyle w:val="BodyTextIndent"/>
        <w:spacing w:before="120" w:line="240" w:lineRule="auto"/>
        <w:ind w:left="0" w:firstLine="720"/>
        <w:jc w:val="both"/>
      </w:pPr>
      <w:r w:rsidRPr="009163F7">
        <w:t>- Giá dịch vụ quản lý vận hành;</w:t>
      </w:r>
    </w:p>
    <w:p w14:paraId="2CE8514A" w14:textId="77777777" w:rsidR="006A6F34" w:rsidRPr="009163F7" w:rsidRDefault="006A6F34" w:rsidP="000B7085">
      <w:pPr>
        <w:pStyle w:val="BodyTextIndent"/>
        <w:spacing w:before="120" w:line="240" w:lineRule="auto"/>
        <w:ind w:left="0" w:firstLine="720"/>
        <w:jc w:val="both"/>
      </w:pPr>
      <w:r w:rsidRPr="009163F7">
        <w:t>- Chi phí mua sắm trang thiết bị nội thất, đồ dùng sinh hoạt trong nhà ở xã hội cho thuê.</w:t>
      </w:r>
    </w:p>
    <w:p w14:paraId="3680CD6C" w14:textId="77777777" w:rsidR="00A858BE" w:rsidRDefault="006A6F34" w:rsidP="00DA2804">
      <w:pPr>
        <w:pStyle w:val="BodyTextIndent"/>
        <w:spacing w:before="120"/>
        <w:ind w:left="0" w:firstLine="720"/>
        <w:jc w:val="both"/>
      </w:pPr>
      <w:r w:rsidRPr="009163F7">
        <w:t xml:space="preserve">- Kinh phí </w:t>
      </w:r>
      <w:r w:rsidRPr="00793B8C">
        <w:t xml:space="preserve">mua bảo hiểm cháy, nổ, chi phí trông giữ xe, chi phí sử dụng nhiên liệu, năng lượng, nước sinh hoạt, dịch vụ truyền hình, thông tin liên lạc, thù lao cho Ban quản trị nhà </w:t>
      </w:r>
      <w:r>
        <w:t>ở xã hội</w:t>
      </w:r>
      <w:r w:rsidRPr="00793B8C">
        <w:t xml:space="preserve"> và chi phí dịch vụ khác phục vụ cho việc sử dụng riêng của chủ sở hữu, người sử dụng nhà </w:t>
      </w:r>
      <w:r>
        <w:t>ở xã hội</w:t>
      </w:r>
      <w:r w:rsidRPr="009163F7">
        <w:t>.</w:t>
      </w:r>
    </w:p>
    <w:p w14:paraId="31AA422E" w14:textId="1E6C2980" w:rsidR="006A6F34" w:rsidRPr="009163F7" w:rsidRDefault="006A6F34" w:rsidP="00DA2804">
      <w:pPr>
        <w:pStyle w:val="BodyTextIndent"/>
        <w:spacing w:before="120"/>
        <w:ind w:left="0" w:firstLine="720"/>
        <w:jc w:val="both"/>
      </w:pPr>
      <w:r w:rsidRPr="009163F7">
        <w:t>3. Khung giá làm cơ sở cho các chủ thể (bên cho thuê nhà ở xã hội, bên thuê nhà ở xã hội) tham khảo vận dụng, thỏa thuận giá thuê đối với Nhà ở xã hội được đầu tư xây dựng không bằng vốn đầu tư công, nguồn tài chính công đoàn, và được hưởng hỗ trợ, ưu đãi theo quy định của pháp luật về nhà ở trên địa bàn tỉnh Bắc Ninh.</w:t>
      </w:r>
    </w:p>
    <w:p w14:paraId="6BB9A345" w14:textId="77777777" w:rsidR="006A6F34" w:rsidRPr="009163F7" w:rsidRDefault="006A6F34" w:rsidP="00DA2804">
      <w:pPr>
        <w:pStyle w:val="BodyTextIndent"/>
        <w:spacing w:before="120"/>
        <w:ind w:left="0" w:firstLine="720"/>
        <w:jc w:val="both"/>
      </w:pPr>
      <w:r w:rsidRPr="009163F7">
        <w:t>4. Trường hợp xảy ra tranh chấp về giá thuê nhà ở xã hội thì giữa các bên cho thuê và thuê tạm tính theo giá trong khung giá dịch vụ được quy định tại khoản 1 Điều này cho đến khi giải quyết xong tranh chấp.</w:t>
      </w:r>
    </w:p>
    <w:p w14:paraId="3D5DD40E" w14:textId="0BD5FC17" w:rsidR="004D64A9" w:rsidRPr="0045088E" w:rsidRDefault="00417195" w:rsidP="00DA2804">
      <w:pPr>
        <w:pStyle w:val="BodyTextIndent"/>
        <w:spacing w:before="120"/>
        <w:ind w:left="0" w:firstLine="720"/>
        <w:jc w:val="both"/>
        <w:rPr>
          <w:i/>
          <w:iCs/>
        </w:rPr>
      </w:pPr>
      <w:r>
        <w:rPr>
          <w:i/>
          <w:iCs/>
        </w:rPr>
        <w:t xml:space="preserve">* </w:t>
      </w:r>
      <w:r w:rsidR="004D64A9" w:rsidRPr="0045088E">
        <w:rPr>
          <w:i/>
          <w:iCs/>
        </w:rPr>
        <w:t>Trách nhiệm của Ủy ban nhân dân xã, phường, thị trấn:</w:t>
      </w:r>
    </w:p>
    <w:p w14:paraId="539CEC36" w14:textId="52B199BA" w:rsidR="004D64A9" w:rsidRPr="009163F7" w:rsidRDefault="004D64A9" w:rsidP="00DA2804">
      <w:pPr>
        <w:pStyle w:val="BodyTextIndent"/>
        <w:spacing w:before="120"/>
        <w:ind w:left="0" w:firstLine="720"/>
        <w:jc w:val="both"/>
      </w:pPr>
      <w:r w:rsidRPr="009163F7">
        <w:t>a) Báo cáo tình hình quản lý nhà ở xã hội trên địa bàn theo yêu cầu của Sở Xây dựng, Ủy ban nhân dân huyện, thành phố, thị xã.</w:t>
      </w:r>
    </w:p>
    <w:p w14:paraId="461EA643" w14:textId="77777777" w:rsidR="004D64A9" w:rsidRPr="009163F7" w:rsidRDefault="004D64A9" w:rsidP="00DA2804">
      <w:pPr>
        <w:pStyle w:val="BodyTextIndent"/>
        <w:spacing w:before="120"/>
        <w:ind w:left="0" w:firstLine="720"/>
        <w:jc w:val="both"/>
      </w:pPr>
      <w:r w:rsidRPr="009163F7">
        <w:t xml:space="preserve">b) Phối hợp với Sở Xây dựng, Ủy ban nhân dân huyện, thành phố, thị xã kiểm tra hoạt động của chủ đầu tư, đơn vị quản lý vận hành nhà ở xã hội, chủ sở </w:t>
      </w:r>
      <w:r w:rsidRPr="009163F7">
        <w:lastRenderedPageBreak/>
        <w:t xml:space="preserve">hữu nhà ở xã hội trong quản lý, </w:t>
      </w:r>
      <w:r>
        <w:t xml:space="preserve">vận hành, thuê và </w:t>
      </w:r>
      <w:r w:rsidRPr="009163F7">
        <w:t>cho thuê nhà ở xã hội trên địa bàn quản lý;</w:t>
      </w:r>
    </w:p>
    <w:p w14:paraId="20DD3F98" w14:textId="77777777" w:rsidR="004D64A9" w:rsidRPr="009163F7" w:rsidRDefault="004D64A9" w:rsidP="00DA2804">
      <w:pPr>
        <w:pStyle w:val="BodyTextIndent"/>
        <w:spacing w:before="120"/>
        <w:ind w:left="0" w:firstLine="720"/>
        <w:jc w:val="both"/>
      </w:pPr>
      <w:r w:rsidRPr="009163F7">
        <w:t>c) Đôn đốc, kiểm tra đơn vị quản lý vận hành nhà ở xã hội, chủ sở hữu nhà ở xã hội trên địa bàn quản lý thực hiện trách nhiệm quản lý vận hành, cho thuê và sử dụng nhà xã hội.</w:t>
      </w:r>
    </w:p>
    <w:p w14:paraId="62DD693B" w14:textId="77777777" w:rsidR="004D64A9" w:rsidRPr="009163F7" w:rsidRDefault="004D64A9" w:rsidP="00DA2804">
      <w:pPr>
        <w:pStyle w:val="BodyTextIndent"/>
        <w:spacing w:before="120"/>
        <w:ind w:left="0" w:firstLine="720"/>
        <w:jc w:val="both"/>
      </w:pPr>
      <w:r w:rsidRPr="009163F7">
        <w:t>6. Trách nhiệm của Chủ đầu tư; Chủ sở hữu</w:t>
      </w:r>
      <w:r>
        <w:t>,</w:t>
      </w:r>
      <w:r w:rsidRPr="00741AAA">
        <w:t xml:space="preserve"> </w:t>
      </w:r>
      <w:r w:rsidRPr="009163F7">
        <w:t>Đơn vị quản lý vận hành</w:t>
      </w:r>
      <w:r w:rsidRPr="007902EF">
        <w:t xml:space="preserve"> </w:t>
      </w:r>
      <w:r w:rsidRPr="009163F7">
        <w:t>nhà ở xã hội (</w:t>
      </w:r>
      <w:r>
        <w:t>B</w:t>
      </w:r>
      <w:r w:rsidRPr="009163F7">
        <w:t>ên cho thuê);</w:t>
      </w:r>
    </w:p>
    <w:p w14:paraId="631AF36B" w14:textId="77777777" w:rsidR="004D64A9" w:rsidRPr="009163F7" w:rsidRDefault="004D64A9" w:rsidP="00DA2804">
      <w:pPr>
        <w:pStyle w:val="BodyTextIndent"/>
        <w:spacing w:before="120"/>
        <w:ind w:left="0" w:firstLine="720"/>
        <w:jc w:val="both"/>
      </w:pPr>
      <w:r w:rsidRPr="009163F7">
        <w:t>a) Thực hiện đúng quy định của pháp luật trong đầu tư xây dựng, khai thác, quản lý, vận hành theo pháp luật về nhà ở và pháp luật có liên quan.</w:t>
      </w:r>
    </w:p>
    <w:p w14:paraId="1BF93ACC" w14:textId="77777777" w:rsidR="004D64A9" w:rsidRPr="009163F7" w:rsidRDefault="004D64A9" w:rsidP="00DA2804">
      <w:pPr>
        <w:pStyle w:val="BodyTextIndent"/>
        <w:spacing w:before="120"/>
        <w:ind w:left="0" w:firstLine="720"/>
        <w:jc w:val="both"/>
      </w:pPr>
      <w:r w:rsidRPr="009163F7">
        <w:t xml:space="preserve">b) Tính toán, xác định giá </w:t>
      </w:r>
      <w:r>
        <w:t xml:space="preserve">cho </w:t>
      </w:r>
      <w:r w:rsidRPr="009163F7">
        <w:t>thuê nhà ở xã hội theo quy định pháp luật phù hợp khung giá. Tổ chức hạch toán thu, chi đảm bảo công khai, minh bạch theo đúng quy định của Nhà nước.</w:t>
      </w:r>
    </w:p>
    <w:p w14:paraId="43515F4E" w14:textId="77777777" w:rsidR="004D64A9" w:rsidRPr="009163F7" w:rsidRDefault="004D64A9" w:rsidP="00DA2804">
      <w:pPr>
        <w:pStyle w:val="BodyTextIndent"/>
        <w:spacing w:before="120"/>
        <w:ind w:left="0" w:firstLine="720"/>
        <w:jc w:val="both"/>
      </w:pPr>
      <w:r w:rsidRPr="009163F7">
        <w:t>c) Tổ chức quản lý, sử dụng và cung cấp các dịch vụ theo đúng thỏa thuận trong hợp đồng thuê giữa các bên; thực hiện các quyền lợi và nghĩa vụ trong hợp đồng thuê nhà ở xã hội; đảm bảo an toàn, an ninh, trật tự, tạo lập nếp sống văn minh cho người dân sinh sống trong khu nhà ở xã hội; đồng thời duy trì chất lượng, kiến trúc, cảnh quan, vệ sinh môi trường của khu nhà.</w:t>
      </w:r>
    </w:p>
    <w:p w14:paraId="23C1F9D8" w14:textId="77777777" w:rsidR="004D64A9" w:rsidRPr="009163F7" w:rsidRDefault="004D64A9" w:rsidP="00DA2804">
      <w:pPr>
        <w:pStyle w:val="BodyTextIndent"/>
        <w:spacing w:before="120"/>
        <w:ind w:left="0" w:firstLine="720"/>
        <w:jc w:val="both"/>
      </w:pPr>
      <w:r w:rsidRPr="009163F7">
        <w:t>d) Báo cáo tình hình quản lý</w:t>
      </w:r>
      <w:r>
        <w:t xml:space="preserve"> hoạt động thuê</w:t>
      </w:r>
      <w:r w:rsidRPr="009163F7">
        <w:t>, cho thuê nhà ở xã hội theo yêu cầu của Sở Xây dựng</w:t>
      </w:r>
      <w:r>
        <w:t xml:space="preserve"> và cơ quan nhà nước</w:t>
      </w:r>
      <w:r w:rsidRPr="009163F7">
        <w:t xml:space="preserve"> để</w:t>
      </w:r>
      <w:r>
        <w:t xml:space="preserve"> theo dõi,</w:t>
      </w:r>
      <w:r w:rsidRPr="009163F7">
        <w:t xml:space="preserve"> tổng hợp, báo cáo Ủy ban nhân dân tỉnh.</w:t>
      </w:r>
    </w:p>
    <w:p w14:paraId="639AAA62" w14:textId="1DC27F22" w:rsidR="004D64A9" w:rsidRPr="0045088E" w:rsidRDefault="00417195" w:rsidP="00DA2804">
      <w:pPr>
        <w:pStyle w:val="BodyTextIndent"/>
        <w:spacing w:before="120"/>
        <w:ind w:left="0" w:firstLine="720"/>
        <w:jc w:val="both"/>
        <w:rPr>
          <w:i/>
          <w:iCs/>
        </w:rPr>
      </w:pPr>
      <w:r>
        <w:rPr>
          <w:i/>
          <w:iCs/>
        </w:rPr>
        <w:t xml:space="preserve">* </w:t>
      </w:r>
      <w:r w:rsidR="004D64A9" w:rsidRPr="0045088E">
        <w:rPr>
          <w:i/>
          <w:iCs/>
        </w:rPr>
        <w:t xml:space="preserve">Trách nhiệm của người sử dụng nhà ở xã hội (Bên thuê nhà): </w:t>
      </w:r>
    </w:p>
    <w:p w14:paraId="3F87666A" w14:textId="77777777" w:rsidR="004D64A9" w:rsidRPr="00F31AD8" w:rsidRDefault="004D64A9" w:rsidP="00DA2804">
      <w:pPr>
        <w:pStyle w:val="BodyTextIndent"/>
        <w:spacing w:before="120"/>
        <w:ind w:left="0" w:firstLine="720"/>
        <w:jc w:val="both"/>
        <w:rPr>
          <w:spacing w:val="-8"/>
        </w:rPr>
      </w:pPr>
      <w:r w:rsidRPr="00F31AD8">
        <w:rPr>
          <w:spacing w:val="-8"/>
        </w:rPr>
        <w:t>a) Thực hiện các quyền lợi và nghĩa vụ trong hợp đồng thuê nhà ở xã hội.</w:t>
      </w:r>
    </w:p>
    <w:p w14:paraId="6A7C6EE8" w14:textId="77777777" w:rsidR="00A54495" w:rsidRPr="00F31AD8" w:rsidRDefault="004D64A9" w:rsidP="00DA2804">
      <w:pPr>
        <w:pStyle w:val="BodyTextIndent"/>
        <w:spacing w:before="120"/>
        <w:ind w:left="0" w:firstLine="720"/>
        <w:jc w:val="both"/>
        <w:rPr>
          <w:spacing w:val="-8"/>
        </w:rPr>
      </w:pPr>
      <w:r w:rsidRPr="00663F4F">
        <w:rPr>
          <w:spacing w:val="-6"/>
        </w:rPr>
        <w:t xml:space="preserve">b) Thực hiện quy chế quản lý vận hành nhà ở xã hội; giữ gìn đảm bảo an </w:t>
      </w:r>
      <w:r w:rsidRPr="00F31AD8">
        <w:rPr>
          <w:spacing w:val="-8"/>
        </w:rPr>
        <w:t>toàn, an ninh, trật tự; tạo lập nếp sống văn minh, vệ sinh môi trường trong khu nhà.</w:t>
      </w:r>
    </w:p>
    <w:p w14:paraId="6702A922" w14:textId="08BA347E" w:rsidR="003279FD" w:rsidRPr="00A54495" w:rsidRDefault="00FA2EA6" w:rsidP="00DA2804">
      <w:pPr>
        <w:pStyle w:val="BodyTextIndent"/>
        <w:spacing w:before="120"/>
        <w:ind w:left="0" w:firstLine="720"/>
        <w:jc w:val="both"/>
        <w:rPr>
          <w:spacing w:val="-6"/>
        </w:rPr>
      </w:pPr>
      <w:r w:rsidRPr="00CE5A2E">
        <w:rPr>
          <w:b/>
          <w:bCs/>
          <w:spacing w:val="-6"/>
        </w:rPr>
        <w:t xml:space="preserve">III. Quyết định số </w:t>
      </w:r>
      <w:r w:rsidR="003279FD" w:rsidRPr="00CE5A2E">
        <w:rPr>
          <w:b/>
          <w:bCs/>
          <w:spacing w:val="-6"/>
        </w:rPr>
        <w:t>30/2024/QĐ-UBND ngày 16/9/2024 của UBND tỉnh ban hành Quy định khung giá dịch vụ quản lý vận hành nhà chung cư trên địa bàn tỉnh Bắc Ninh</w:t>
      </w:r>
      <w:r w:rsidR="00763FF5">
        <w:rPr>
          <w:b/>
          <w:bCs/>
          <w:spacing w:val="-6"/>
        </w:rPr>
        <w:t>:</w:t>
      </w:r>
    </w:p>
    <w:p w14:paraId="7B20772E" w14:textId="4F07F9EA" w:rsidR="00CE5A2E" w:rsidRPr="00A97682" w:rsidRDefault="00CE5A2E" w:rsidP="00DA2804">
      <w:pPr>
        <w:pStyle w:val="BodyTextIndent"/>
        <w:spacing w:before="120"/>
        <w:ind w:left="0" w:firstLine="720"/>
        <w:jc w:val="both"/>
        <w:rPr>
          <w:spacing w:val="2"/>
        </w:rPr>
      </w:pPr>
      <w:r w:rsidRPr="00A97682">
        <w:rPr>
          <w:spacing w:val="2"/>
        </w:rPr>
        <w:t>Quyết định này có hiệu lực thi hành kể từ ngày 27/9/2024 và thay thế Quyết định số 06/2020/QĐ-UBND ngày 10/3/2020 của UBND tỉnh Bắc Ninh ban hành khung giá dịch vụ quản lý vận hành nhà chung cư trên địa bàn tỉnh Bắc Ninh.</w:t>
      </w:r>
    </w:p>
    <w:p w14:paraId="6253C6F9" w14:textId="4F074A3D" w:rsidR="00797179" w:rsidRDefault="00797179" w:rsidP="00DA2804">
      <w:pPr>
        <w:pStyle w:val="BodyTextIndent"/>
        <w:spacing w:before="120"/>
        <w:ind w:left="0" w:firstLine="720"/>
        <w:jc w:val="both"/>
        <w:rPr>
          <w:spacing w:val="-2"/>
        </w:rPr>
      </w:pPr>
      <w:r>
        <w:rPr>
          <w:spacing w:val="-2"/>
        </w:rPr>
        <w:t>Nội dung chính của Quy định:</w:t>
      </w:r>
    </w:p>
    <w:p w14:paraId="6FE9ACA0" w14:textId="3C534A3C" w:rsidR="00797179" w:rsidRPr="00797179" w:rsidRDefault="00797179" w:rsidP="00DA2804">
      <w:pPr>
        <w:pStyle w:val="BodyTextIndent"/>
        <w:spacing w:before="120"/>
        <w:ind w:left="0" w:firstLine="720"/>
        <w:jc w:val="both"/>
        <w:rPr>
          <w:bCs/>
          <w:i/>
          <w:iCs/>
          <w:spacing w:val="-2"/>
        </w:rPr>
      </w:pPr>
      <w:r w:rsidRPr="00797179">
        <w:rPr>
          <w:bCs/>
          <w:i/>
          <w:iCs/>
          <w:spacing w:val="-6"/>
        </w:rPr>
        <w:t>Phạm vi điều chỉnh và đối tượng áp dụng</w:t>
      </w:r>
    </w:p>
    <w:p w14:paraId="6A666972" w14:textId="65B7D8F4" w:rsidR="00417195" w:rsidRDefault="00797179" w:rsidP="00DA2804">
      <w:pPr>
        <w:pStyle w:val="BodyTextIndent"/>
        <w:spacing w:before="120"/>
        <w:ind w:left="0" w:firstLine="720"/>
        <w:jc w:val="both"/>
        <w:rPr>
          <w:spacing w:val="-6"/>
        </w:rPr>
      </w:pPr>
      <w:r w:rsidRPr="00174A5F">
        <w:rPr>
          <w:spacing w:val="-6"/>
        </w:rPr>
        <w:lastRenderedPageBreak/>
        <w:t>1. Phạm vi điều chỉnh</w:t>
      </w:r>
    </w:p>
    <w:p w14:paraId="2A32509C" w14:textId="7E9D0F71" w:rsidR="00797179" w:rsidRPr="00174A5F" w:rsidRDefault="00797179" w:rsidP="00DA2804">
      <w:pPr>
        <w:pStyle w:val="BodyTextIndent"/>
        <w:spacing w:before="120"/>
        <w:ind w:left="0" w:firstLine="720"/>
        <w:jc w:val="both"/>
        <w:rPr>
          <w:spacing w:val="-6"/>
        </w:rPr>
      </w:pPr>
      <w:r w:rsidRPr="00174A5F">
        <w:rPr>
          <w:spacing w:val="-6"/>
        </w:rPr>
        <w:t>a) Khung giá dịch vụ quản lý vận hành nhà chung cư trên địa bàn tỉnh Bắc Ninh theo Quyết định này áp dụng đối với: Nhà chung cư được đầu tư xây dựng trên địa bàn tỉnh Bắc Ninh (bao gồm nhà chung cư làm nhà lưu trú công nhân trong khu công nghiệp) tuân thủ quy định của pháp luật về nhà ở; đáp ứng tiêu chuẩn, quy chuẩn kỹ thuật, chất lượng xây dựng đối với nhà ở theo quy định của pháp luật, thực hiện đúng yêu cầu về phòng cháy, chữa cháy, kiến trúc, cảnh quan, vệ sinh, môi trường, an toàn trong quá trình xây dựng theo quy định của pháp luật.</w:t>
      </w:r>
    </w:p>
    <w:p w14:paraId="674B4184" w14:textId="77777777" w:rsidR="00797179" w:rsidRPr="00174A5F" w:rsidRDefault="00797179" w:rsidP="00DA2804">
      <w:pPr>
        <w:pStyle w:val="BodyTextIndent"/>
        <w:spacing w:before="120"/>
        <w:ind w:left="0" w:firstLine="720"/>
        <w:jc w:val="both"/>
        <w:rPr>
          <w:spacing w:val="-6"/>
        </w:rPr>
      </w:pPr>
      <w:r w:rsidRPr="00174A5F">
        <w:rPr>
          <w:spacing w:val="-6"/>
        </w:rPr>
        <w:t xml:space="preserve">b) Khung giá dịch vụ quản lý vận hành nhà chung cư ban hành tại Quyết định này không áp dụng đối với các trường hợp: </w:t>
      </w:r>
    </w:p>
    <w:p w14:paraId="4D1D64C8" w14:textId="77777777" w:rsidR="00797179" w:rsidRPr="00174A5F" w:rsidRDefault="00797179" w:rsidP="00DA2804">
      <w:pPr>
        <w:pStyle w:val="BodyTextIndent"/>
        <w:spacing w:before="120"/>
        <w:ind w:left="0" w:firstLine="720"/>
        <w:jc w:val="both"/>
        <w:rPr>
          <w:spacing w:val="-6"/>
        </w:rPr>
      </w:pPr>
      <w:r w:rsidRPr="00174A5F">
        <w:rPr>
          <w:spacing w:val="-6"/>
        </w:rPr>
        <w:t xml:space="preserve">- Nhà chung cư cũ thuộc tài sản công mà chưa cải tạo, xây dựng lại; </w:t>
      </w:r>
    </w:p>
    <w:p w14:paraId="7BB021D9" w14:textId="77777777" w:rsidR="00797179" w:rsidRPr="00174A5F" w:rsidRDefault="00797179" w:rsidP="00DA2804">
      <w:pPr>
        <w:pStyle w:val="BodyTextIndent"/>
        <w:spacing w:before="120"/>
        <w:ind w:left="0" w:firstLine="720"/>
        <w:jc w:val="both"/>
        <w:rPr>
          <w:spacing w:val="-6"/>
        </w:rPr>
      </w:pPr>
      <w:r w:rsidRPr="00174A5F">
        <w:rPr>
          <w:spacing w:val="-6"/>
        </w:rPr>
        <w:t xml:space="preserve">- Nhà chung cư chỉ để học sinh, sinh viên và công nhân ở theo hình thức tập thể nhiều người trong một phòng (trừ nhà chung cư làm nhà lưu trú công nhân trong khu công nghiệp); </w:t>
      </w:r>
    </w:p>
    <w:p w14:paraId="2F0F6FD4" w14:textId="77777777" w:rsidR="00797179" w:rsidRPr="00174A5F" w:rsidRDefault="00797179" w:rsidP="00DA2804">
      <w:pPr>
        <w:pStyle w:val="BodyTextIndent"/>
        <w:spacing w:before="120"/>
        <w:ind w:left="0" w:firstLine="720"/>
        <w:jc w:val="both"/>
        <w:rPr>
          <w:spacing w:val="-6"/>
        </w:rPr>
      </w:pPr>
      <w:r w:rsidRPr="00174A5F">
        <w:rPr>
          <w:spacing w:val="-6"/>
        </w:rPr>
        <w:t>- Đã thống nhất về giá dịch vụ quản lý tại Hội nghị nhà chung cư; đã có thỏa thuận chung về giá dịch vụ quản lý vận hành nhà chung cư trong hợp đồng mua bán, thuê mua căn hộ.</w:t>
      </w:r>
    </w:p>
    <w:p w14:paraId="7E41E45D" w14:textId="77777777" w:rsidR="00797179" w:rsidRPr="00174A5F" w:rsidRDefault="00797179" w:rsidP="00DA2804">
      <w:pPr>
        <w:pStyle w:val="BodyTextIndent"/>
        <w:spacing w:before="120"/>
        <w:ind w:left="0" w:firstLine="720"/>
        <w:jc w:val="both"/>
        <w:rPr>
          <w:spacing w:val="-6"/>
        </w:rPr>
      </w:pPr>
      <w:r w:rsidRPr="00174A5F">
        <w:rPr>
          <w:spacing w:val="-6"/>
        </w:rPr>
        <w:t>2. Đối tượng áp dụng:</w:t>
      </w:r>
    </w:p>
    <w:p w14:paraId="40E2C782" w14:textId="77777777" w:rsidR="00797179" w:rsidRPr="00174A5F" w:rsidRDefault="00797179" w:rsidP="00DA2804">
      <w:pPr>
        <w:pStyle w:val="BodyTextIndent"/>
        <w:spacing w:before="120"/>
        <w:ind w:left="0" w:firstLine="720"/>
        <w:jc w:val="both"/>
        <w:rPr>
          <w:spacing w:val="-6"/>
        </w:rPr>
      </w:pPr>
      <w:r w:rsidRPr="00174A5F">
        <w:rPr>
          <w:spacing w:val="-6"/>
        </w:rPr>
        <w:t>a) Cơ quan quản lý nhà ở chung cư thuộc tài sản công trên địa bàn tỉnh.</w:t>
      </w:r>
    </w:p>
    <w:p w14:paraId="570CACA7" w14:textId="77777777" w:rsidR="00797179" w:rsidRPr="00F31AD8" w:rsidRDefault="00797179" w:rsidP="00DA2804">
      <w:pPr>
        <w:pStyle w:val="BodyTextIndent"/>
        <w:spacing w:before="120"/>
        <w:ind w:left="0" w:firstLine="720"/>
        <w:jc w:val="both"/>
        <w:rPr>
          <w:spacing w:val="-10"/>
        </w:rPr>
      </w:pPr>
      <w:r w:rsidRPr="00174A5F">
        <w:rPr>
          <w:spacing w:val="-6"/>
        </w:rPr>
        <w:t xml:space="preserve">b) Chủ đầu tư dự án xây dựng nhà chung cư; Chủ sở hữu nhà chung cư, Đại </w:t>
      </w:r>
      <w:r w:rsidRPr="00F31AD8">
        <w:rPr>
          <w:spacing w:val="-10"/>
        </w:rPr>
        <w:t>diện chủ sở hữu; Ban quản trị nhà chung cư; Đơn vị quản lý vận hành nhà chung cư.</w:t>
      </w:r>
    </w:p>
    <w:p w14:paraId="1C486820" w14:textId="77777777" w:rsidR="00797179" w:rsidRPr="00174A5F" w:rsidRDefault="00797179" w:rsidP="00DA2804">
      <w:pPr>
        <w:pStyle w:val="BodyTextIndent"/>
        <w:spacing w:before="120"/>
        <w:ind w:left="0" w:firstLine="720"/>
        <w:jc w:val="both"/>
        <w:rPr>
          <w:spacing w:val="-6"/>
        </w:rPr>
      </w:pPr>
      <w:r w:rsidRPr="00174A5F">
        <w:rPr>
          <w:spacing w:val="-6"/>
        </w:rPr>
        <w:t>c) Người sử dụng nhà chung cư trên địa bàn tỉnh.</w:t>
      </w:r>
    </w:p>
    <w:p w14:paraId="51F25DDE" w14:textId="77777777" w:rsidR="00A54495" w:rsidRDefault="00797179" w:rsidP="00DA2804">
      <w:pPr>
        <w:pStyle w:val="BodyTextIndent"/>
        <w:spacing w:before="120"/>
        <w:ind w:left="0" w:firstLine="720"/>
        <w:jc w:val="both"/>
        <w:rPr>
          <w:spacing w:val="-6"/>
        </w:rPr>
      </w:pPr>
      <w:r w:rsidRPr="00174A5F">
        <w:rPr>
          <w:spacing w:val="-6"/>
        </w:rPr>
        <w:t>d) Cơ quan, tổ chức và cá nhân có liên quan đến việc quản lý, sử dụng nhà chung cư.</w:t>
      </w:r>
    </w:p>
    <w:p w14:paraId="4A9145FF" w14:textId="1BDEEB37" w:rsidR="00797179" w:rsidRPr="00A54495" w:rsidRDefault="00797179" w:rsidP="00DA2804">
      <w:pPr>
        <w:pStyle w:val="BodyTextIndent"/>
        <w:spacing w:before="120"/>
        <w:ind w:left="0" w:firstLine="720"/>
        <w:jc w:val="both"/>
        <w:rPr>
          <w:spacing w:val="-6"/>
        </w:rPr>
      </w:pPr>
      <w:r w:rsidRPr="00467DEF">
        <w:rPr>
          <w:bCs/>
          <w:i/>
          <w:iCs/>
          <w:spacing w:val="-6"/>
        </w:rPr>
        <w:t>Điều 2. Khung giá dịch vụ quản lý vận hành nhà chung cư trên địa bàn tỉnh Bắc Ninh</w:t>
      </w:r>
    </w:p>
    <w:p w14:paraId="42372991" w14:textId="77777777" w:rsidR="00797179" w:rsidRPr="00174A5F" w:rsidRDefault="00797179" w:rsidP="00DA2804">
      <w:pPr>
        <w:spacing w:before="120" w:after="120"/>
        <w:ind w:firstLine="720"/>
        <w:jc w:val="both"/>
        <w:rPr>
          <w:spacing w:val="-6"/>
        </w:rPr>
      </w:pPr>
      <w:r w:rsidRPr="00174A5F">
        <w:rPr>
          <w:spacing w:val="-6"/>
        </w:rPr>
        <w:t>1. Khung giá:</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1498"/>
        <w:gridCol w:w="1487"/>
        <w:gridCol w:w="2132"/>
      </w:tblGrid>
      <w:tr w:rsidR="00417195" w14:paraId="17D180C9" w14:textId="77777777" w:rsidTr="003A1E13">
        <w:trPr>
          <w:trHeight w:val="763"/>
        </w:trPr>
        <w:tc>
          <w:tcPr>
            <w:tcW w:w="3981" w:type="dxa"/>
            <w:tcBorders>
              <w:top w:val="single" w:sz="4" w:space="0" w:color="auto"/>
              <w:left w:val="single" w:sz="4" w:space="0" w:color="auto"/>
              <w:bottom w:val="single" w:sz="4" w:space="0" w:color="auto"/>
              <w:right w:val="single" w:sz="4" w:space="0" w:color="auto"/>
            </w:tcBorders>
            <w:vAlign w:val="center"/>
            <w:hideMark/>
          </w:tcPr>
          <w:p w14:paraId="5111595B"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Loại nhà</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19DC6CF"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Mức giá</w:t>
            </w:r>
          </w:p>
          <w:p w14:paraId="3CE0C95E"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 xml:space="preserve"> tối thiểu</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699F0A5"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Mức giá</w:t>
            </w:r>
          </w:p>
          <w:p w14:paraId="2AB1A716"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tối đa</w:t>
            </w:r>
          </w:p>
        </w:tc>
        <w:tc>
          <w:tcPr>
            <w:tcW w:w="2132" w:type="dxa"/>
            <w:tcBorders>
              <w:top w:val="single" w:sz="4" w:space="0" w:color="auto"/>
              <w:left w:val="single" w:sz="4" w:space="0" w:color="auto"/>
              <w:bottom w:val="single" w:sz="4" w:space="0" w:color="auto"/>
              <w:right w:val="single" w:sz="4" w:space="0" w:color="auto"/>
            </w:tcBorders>
            <w:hideMark/>
          </w:tcPr>
          <w:p w14:paraId="7C63B2DB"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Đơn vị tính</w:t>
            </w:r>
          </w:p>
        </w:tc>
      </w:tr>
      <w:tr w:rsidR="00417195" w14:paraId="62BDEE00" w14:textId="77777777" w:rsidTr="003A1E13">
        <w:trPr>
          <w:trHeight w:val="509"/>
        </w:trPr>
        <w:tc>
          <w:tcPr>
            <w:tcW w:w="3981" w:type="dxa"/>
            <w:tcBorders>
              <w:top w:val="single" w:sz="4" w:space="0" w:color="auto"/>
              <w:left w:val="single" w:sz="4" w:space="0" w:color="auto"/>
              <w:bottom w:val="single" w:sz="4" w:space="0" w:color="auto"/>
              <w:right w:val="single" w:sz="4" w:space="0" w:color="auto"/>
            </w:tcBorders>
            <w:vAlign w:val="center"/>
            <w:hideMark/>
          </w:tcPr>
          <w:p w14:paraId="5B4650FF" w14:textId="77777777" w:rsidR="00417195" w:rsidRDefault="00417195" w:rsidP="00DA2804">
            <w:pPr>
              <w:spacing w:before="60" w:after="60" w:line="264" w:lineRule="auto"/>
              <w:rPr>
                <w:bCs/>
                <w:iCs/>
                <w:spacing w:val="-6"/>
                <w:shd w:val="clear" w:color="auto" w:fill="FFFFFF"/>
              </w:rPr>
            </w:pPr>
            <w:r>
              <w:rPr>
                <w:bCs/>
                <w:iCs/>
                <w:spacing w:val="-6"/>
                <w:shd w:val="clear" w:color="auto" w:fill="FFFFFF"/>
              </w:rPr>
              <w:t>Nhà chung cư không có thang máy</w:t>
            </w:r>
          </w:p>
        </w:tc>
        <w:tc>
          <w:tcPr>
            <w:tcW w:w="1498" w:type="dxa"/>
            <w:tcBorders>
              <w:top w:val="single" w:sz="4" w:space="0" w:color="auto"/>
              <w:left w:val="single" w:sz="4" w:space="0" w:color="auto"/>
              <w:bottom w:val="single" w:sz="4" w:space="0" w:color="auto"/>
              <w:right w:val="single" w:sz="4" w:space="0" w:color="auto"/>
            </w:tcBorders>
            <w:vAlign w:val="center"/>
            <w:hideMark/>
          </w:tcPr>
          <w:p w14:paraId="339E2665" w14:textId="77777777" w:rsidR="00417195" w:rsidRDefault="00417195" w:rsidP="00DA2804">
            <w:pPr>
              <w:spacing w:before="60" w:after="60" w:line="264" w:lineRule="auto"/>
              <w:jc w:val="center"/>
              <w:rPr>
                <w:bCs/>
                <w:iCs/>
                <w:spacing w:val="-6"/>
                <w:shd w:val="clear" w:color="auto" w:fill="FFFFFF"/>
              </w:rPr>
            </w:pPr>
            <w:r>
              <w:rPr>
                <w:bCs/>
                <w:iCs/>
                <w:spacing w:val="-6"/>
                <w:shd w:val="clear" w:color="auto" w:fill="FFFFFF"/>
              </w:rPr>
              <w:t>800</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533CFC6" w14:textId="77777777" w:rsidR="00417195" w:rsidRDefault="00417195" w:rsidP="00DA2804">
            <w:pPr>
              <w:spacing w:before="60" w:after="60" w:line="264" w:lineRule="auto"/>
              <w:jc w:val="center"/>
              <w:rPr>
                <w:bCs/>
                <w:iCs/>
                <w:spacing w:val="-6"/>
                <w:shd w:val="clear" w:color="auto" w:fill="FFFFFF"/>
              </w:rPr>
            </w:pPr>
            <w:r>
              <w:rPr>
                <w:bCs/>
                <w:iCs/>
                <w:spacing w:val="-6"/>
                <w:shd w:val="clear" w:color="auto" w:fill="FFFFFF"/>
              </w:rPr>
              <w:t>6.000</w:t>
            </w:r>
          </w:p>
        </w:tc>
        <w:tc>
          <w:tcPr>
            <w:tcW w:w="2132" w:type="dxa"/>
            <w:tcBorders>
              <w:top w:val="single" w:sz="4" w:space="0" w:color="auto"/>
              <w:left w:val="single" w:sz="4" w:space="0" w:color="auto"/>
              <w:bottom w:val="single" w:sz="4" w:space="0" w:color="auto"/>
              <w:right w:val="single" w:sz="4" w:space="0" w:color="auto"/>
            </w:tcBorders>
            <w:hideMark/>
          </w:tcPr>
          <w:p w14:paraId="3FB6CC07" w14:textId="77777777" w:rsidR="00417195" w:rsidRDefault="00417195" w:rsidP="00DA2804">
            <w:pPr>
              <w:spacing w:before="60" w:after="60" w:line="264" w:lineRule="auto"/>
              <w:jc w:val="center"/>
              <w:rPr>
                <w:bCs/>
                <w:spacing w:val="-6"/>
                <w:shd w:val="clear" w:color="auto" w:fill="FFFFFF"/>
              </w:rPr>
            </w:pPr>
            <w:r>
              <w:rPr>
                <w:bCs/>
                <w:spacing w:val="-6"/>
                <w:sz w:val="26"/>
                <w:szCs w:val="26"/>
                <w:shd w:val="clear" w:color="auto" w:fill="FFFFFF"/>
              </w:rPr>
              <w:t>đồng/m</w:t>
            </w:r>
            <w:r>
              <w:rPr>
                <w:bCs/>
                <w:spacing w:val="-6"/>
                <w:sz w:val="26"/>
                <w:szCs w:val="26"/>
                <w:shd w:val="clear" w:color="auto" w:fill="FFFFFF"/>
                <w:vertAlign w:val="superscript"/>
              </w:rPr>
              <w:t>2</w:t>
            </w:r>
            <w:r>
              <w:rPr>
                <w:bCs/>
                <w:spacing w:val="-6"/>
                <w:sz w:val="26"/>
                <w:szCs w:val="26"/>
                <w:shd w:val="clear" w:color="auto" w:fill="FFFFFF"/>
              </w:rPr>
              <w:t xml:space="preserve"> sàn sử dụng/tháng</w:t>
            </w:r>
          </w:p>
        </w:tc>
      </w:tr>
      <w:tr w:rsidR="00417195" w14:paraId="64F90B2D" w14:textId="77777777" w:rsidTr="003A1E13">
        <w:trPr>
          <w:trHeight w:val="501"/>
        </w:trPr>
        <w:tc>
          <w:tcPr>
            <w:tcW w:w="3981" w:type="dxa"/>
            <w:tcBorders>
              <w:top w:val="single" w:sz="4" w:space="0" w:color="auto"/>
              <w:left w:val="single" w:sz="4" w:space="0" w:color="auto"/>
              <w:bottom w:val="single" w:sz="4" w:space="0" w:color="auto"/>
              <w:right w:val="single" w:sz="4" w:space="0" w:color="auto"/>
            </w:tcBorders>
            <w:vAlign w:val="center"/>
            <w:hideMark/>
          </w:tcPr>
          <w:p w14:paraId="2B605E74" w14:textId="77777777" w:rsidR="00417195" w:rsidRDefault="00417195" w:rsidP="00DA2804">
            <w:pPr>
              <w:spacing w:before="60" w:after="60" w:line="264" w:lineRule="auto"/>
              <w:rPr>
                <w:bCs/>
                <w:iCs/>
                <w:spacing w:val="-6"/>
                <w:shd w:val="clear" w:color="auto" w:fill="FFFFFF"/>
              </w:rPr>
            </w:pPr>
            <w:r>
              <w:rPr>
                <w:bCs/>
                <w:iCs/>
                <w:spacing w:val="-6"/>
                <w:shd w:val="clear" w:color="auto" w:fill="FFFFFF"/>
              </w:rPr>
              <w:t>Nhà chung cư có thang máy</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B14438F" w14:textId="77777777" w:rsidR="00417195" w:rsidRDefault="00417195" w:rsidP="00DA2804">
            <w:pPr>
              <w:spacing w:before="60" w:after="60" w:line="264" w:lineRule="auto"/>
              <w:jc w:val="center"/>
              <w:rPr>
                <w:bCs/>
                <w:iCs/>
                <w:spacing w:val="-6"/>
                <w:shd w:val="clear" w:color="auto" w:fill="FFFFFF"/>
              </w:rPr>
            </w:pPr>
            <w:r>
              <w:rPr>
                <w:bCs/>
                <w:iCs/>
                <w:spacing w:val="-6"/>
                <w:shd w:val="clear" w:color="auto" w:fill="FFFFFF"/>
              </w:rPr>
              <w:t>2.200</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370A05D" w14:textId="77777777" w:rsidR="00417195" w:rsidRDefault="00417195" w:rsidP="00DA2804">
            <w:pPr>
              <w:spacing w:before="60" w:after="60" w:line="264" w:lineRule="auto"/>
              <w:jc w:val="center"/>
              <w:rPr>
                <w:bCs/>
                <w:iCs/>
                <w:spacing w:val="-6"/>
                <w:shd w:val="clear" w:color="auto" w:fill="FFFFFF"/>
              </w:rPr>
            </w:pPr>
            <w:r>
              <w:rPr>
                <w:bCs/>
                <w:iCs/>
                <w:spacing w:val="-6"/>
                <w:shd w:val="clear" w:color="auto" w:fill="FFFFFF"/>
              </w:rPr>
              <w:t>12.000</w:t>
            </w:r>
          </w:p>
        </w:tc>
        <w:tc>
          <w:tcPr>
            <w:tcW w:w="2132" w:type="dxa"/>
            <w:tcBorders>
              <w:top w:val="single" w:sz="4" w:space="0" w:color="auto"/>
              <w:left w:val="single" w:sz="4" w:space="0" w:color="auto"/>
              <w:bottom w:val="single" w:sz="4" w:space="0" w:color="auto"/>
              <w:right w:val="single" w:sz="4" w:space="0" w:color="auto"/>
            </w:tcBorders>
            <w:hideMark/>
          </w:tcPr>
          <w:p w14:paraId="52C4DA57" w14:textId="77777777" w:rsidR="00417195" w:rsidRDefault="00417195" w:rsidP="00DA2804">
            <w:pPr>
              <w:spacing w:before="60" w:after="60" w:line="264" w:lineRule="auto"/>
              <w:jc w:val="center"/>
              <w:rPr>
                <w:bCs/>
                <w:spacing w:val="-6"/>
                <w:shd w:val="clear" w:color="auto" w:fill="FFFFFF"/>
              </w:rPr>
            </w:pPr>
            <w:r>
              <w:rPr>
                <w:bCs/>
                <w:spacing w:val="-6"/>
                <w:sz w:val="26"/>
                <w:szCs w:val="26"/>
                <w:shd w:val="clear" w:color="auto" w:fill="FFFFFF"/>
              </w:rPr>
              <w:t>đồng/m</w:t>
            </w:r>
            <w:r>
              <w:rPr>
                <w:bCs/>
                <w:spacing w:val="-6"/>
                <w:sz w:val="26"/>
                <w:szCs w:val="26"/>
                <w:shd w:val="clear" w:color="auto" w:fill="FFFFFF"/>
                <w:vertAlign w:val="superscript"/>
              </w:rPr>
              <w:t>2</w:t>
            </w:r>
            <w:r>
              <w:rPr>
                <w:bCs/>
                <w:spacing w:val="-6"/>
                <w:sz w:val="26"/>
                <w:szCs w:val="26"/>
                <w:shd w:val="clear" w:color="auto" w:fill="FFFFFF"/>
              </w:rPr>
              <w:t xml:space="preserve"> sàn sử dụng/tháng</w:t>
            </w:r>
          </w:p>
        </w:tc>
      </w:tr>
    </w:tbl>
    <w:p w14:paraId="14FA8745" w14:textId="77777777" w:rsidR="00797179" w:rsidRPr="00174A5F" w:rsidRDefault="00797179" w:rsidP="00DA2804">
      <w:pPr>
        <w:pStyle w:val="BodyTextIndent"/>
        <w:spacing w:before="120"/>
        <w:ind w:left="0" w:firstLine="720"/>
        <w:jc w:val="both"/>
        <w:rPr>
          <w:spacing w:val="-6"/>
        </w:rPr>
      </w:pPr>
      <w:r w:rsidRPr="00174A5F">
        <w:rPr>
          <w:spacing w:val="-6"/>
        </w:rPr>
        <w:lastRenderedPageBreak/>
        <w:t xml:space="preserve">2. Mức giá trong khung giá đã bao gồm: Chi phí dịch vụ quản lý vận hành nhà chung cư; thuế giá trị gia tăng và chưa tính đến các khoản thu được từ kinh doanh dịch vụ thuộc phần sở hữu chung của nhà chung cư. </w:t>
      </w:r>
    </w:p>
    <w:p w14:paraId="6A2415C4" w14:textId="77777777" w:rsidR="00797179" w:rsidRPr="00174A5F" w:rsidRDefault="00797179" w:rsidP="00DA2804">
      <w:pPr>
        <w:pStyle w:val="BodyTextIndent"/>
        <w:spacing w:before="120"/>
        <w:ind w:left="0" w:firstLine="720"/>
        <w:jc w:val="both"/>
        <w:rPr>
          <w:spacing w:val="-6"/>
        </w:rPr>
      </w:pPr>
      <w:r w:rsidRPr="00174A5F">
        <w:rPr>
          <w:spacing w:val="-6"/>
        </w:rPr>
        <w:t xml:space="preserve">Mức giá trong khung giá không bao gồm: </w:t>
      </w:r>
      <w:bookmarkStart w:id="1" w:name="_Hlk175227358"/>
      <w:r w:rsidRPr="00174A5F">
        <w:rPr>
          <w:spacing w:val="-6"/>
        </w:rPr>
        <w:t>Kinh phí mua bảo hiểm cháy, nổ, kinh phí bảo trì, chi phí trông giữ xe, chi phí sử dụng nhiên liệu, năng lượng, nước sinh hoạt, dịch vụ truyền hình, thông tin liên lạc, thù lao cho Ban quản trị nhà chung cư và chi phí dịch vụ khác phục vụ cho việc sử dụng riêng của chủ sở hữu, người sử dụng nhà chung cư</w:t>
      </w:r>
      <w:bookmarkEnd w:id="1"/>
      <w:r w:rsidRPr="00174A5F">
        <w:rPr>
          <w:spacing w:val="-6"/>
        </w:rPr>
        <w:t>.</w:t>
      </w:r>
    </w:p>
    <w:p w14:paraId="0563E6C9" w14:textId="77777777" w:rsidR="00797179" w:rsidRPr="0021628C" w:rsidRDefault="00797179" w:rsidP="00DA2804">
      <w:pPr>
        <w:pStyle w:val="BodyTextIndent"/>
        <w:spacing w:before="120"/>
        <w:ind w:left="0" w:firstLine="720"/>
        <w:jc w:val="both"/>
        <w:rPr>
          <w:spacing w:val="-10"/>
        </w:rPr>
      </w:pPr>
      <w:r w:rsidRPr="0021628C">
        <w:rPr>
          <w:spacing w:val="-10"/>
        </w:rPr>
        <w:t xml:space="preserve">3. Khung giá tại khoản 1 Điều này làm cơ sở để các bên giữa chủ đầu tư, đơn vị quản lý vận hành nhà chung cư với chủ sở hữu, người sử dụng nhà chung cư tham </w:t>
      </w:r>
      <w:r w:rsidRPr="00AD7D51">
        <w:rPr>
          <w:spacing w:val="-14"/>
        </w:rPr>
        <w:t>khảo khi thỏa thuận giá dịch vụ quản lý vận hành đối với nhà ở không thuộc tài sản công.</w:t>
      </w:r>
    </w:p>
    <w:p w14:paraId="649953AE" w14:textId="77777777" w:rsidR="00797179" w:rsidRPr="00174A5F" w:rsidRDefault="00797179" w:rsidP="00DA2804">
      <w:pPr>
        <w:pStyle w:val="BodyTextIndent"/>
        <w:spacing w:before="120"/>
        <w:ind w:left="0" w:firstLine="720"/>
        <w:jc w:val="both"/>
        <w:rPr>
          <w:spacing w:val="-6"/>
        </w:rPr>
      </w:pPr>
      <w:r w:rsidRPr="00174A5F">
        <w:rPr>
          <w:spacing w:val="-6"/>
        </w:rPr>
        <w:t>Trường hợp Đơn vị quản lý vận hành nhà chung cư được hỗ trợ giảm giá dịch vụ hoặc có nguồn thu từ kinh doanh các dịch vụ khác (kinh doanh thương mại, quảng cáo, trông giữ xe,....) thuộc phần sở hữu chung của nhà chung cư thì Chủ đầu tư, Ban quản trị và Đơn vị quản lý vận hành tính toán để bù đắp chi phí nhằm mục đích giảm giá dịch vụ quản lý vận hành nhà chung cư và có thể thu giá dịch vụ thấp hơn mức giá tối thiểu quy định trong khung giá tại khoản 1 Điều này.</w:t>
      </w:r>
    </w:p>
    <w:p w14:paraId="692C2FEC" w14:textId="77777777" w:rsidR="00797179" w:rsidRPr="00174A5F" w:rsidRDefault="00797179" w:rsidP="00DA2804">
      <w:pPr>
        <w:pStyle w:val="BodyTextIndent"/>
        <w:spacing w:before="120"/>
        <w:ind w:left="0" w:firstLine="720"/>
        <w:jc w:val="both"/>
        <w:rPr>
          <w:spacing w:val="-6"/>
        </w:rPr>
      </w:pPr>
      <w:r w:rsidRPr="00174A5F">
        <w:rPr>
          <w:spacing w:val="-6"/>
        </w:rPr>
        <w:t xml:space="preserve">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w:t>
      </w:r>
    </w:p>
    <w:p w14:paraId="5F375849" w14:textId="77777777" w:rsidR="00797179" w:rsidRDefault="00797179" w:rsidP="00DA2804">
      <w:pPr>
        <w:pStyle w:val="BodyTextIndent"/>
        <w:spacing w:before="120"/>
        <w:ind w:left="0" w:firstLine="720"/>
        <w:jc w:val="both"/>
        <w:rPr>
          <w:spacing w:val="-6"/>
        </w:rPr>
      </w:pPr>
      <w:r w:rsidRPr="00174A5F">
        <w:rPr>
          <w:spacing w:val="-6"/>
        </w:rPr>
        <w:t>4. Chủ sở hữu, Ban quản trị, Đơn vị quản lý vận hành nhà chung cư thuộc tài sản công căn cứ Khung giá dịch vụ quản lý vận hành nhà chung cư quy định tại khoản 1 Điều này, điều kiện hạ tầng kỹ thuật của chung cư để xây dựng giá dịch vụ quản lý vận hành nhà chung cư thuộc tài sản công đảm bảo cơ sở tính giá dịch vụ quản lý vận hành nhà chung cư theo quy định với từng khu nhà chung cư; gửi Sở Tài chính chủ trì thẩm định, trình Ủy ban nhân dân tỉnh chấp thuận mức giá dịch vụ quản lý vận hành nhà chung cư làm cơ sở tổ chức thực hiện thu kinh phí quản lý vận hành nhà chung cư từ người sử dụng nhà chung cư. Sau khi Ủy ban nhân dân tỉnh chấp thuận mức giá dịch vụ quản lý vận hành nhà chung cư, tổ chức niêm yết công khai thông tin về mức giá dịch vụ quản lý vận hành nhà chung cư.</w:t>
      </w:r>
    </w:p>
    <w:p w14:paraId="2002BB80" w14:textId="64AB4448" w:rsidR="00797179" w:rsidRPr="0053411E" w:rsidRDefault="00417195" w:rsidP="00DA2804">
      <w:pPr>
        <w:pStyle w:val="BodyTextIndent"/>
        <w:spacing w:before="120"/>
        <w:ind w:left="0" w:firstLine="720"/>
        <w:jc w:val="both"/>
        <w:rPr>
          <w:i/>
          <w:iCs/>
          <w:spacing w:val="-6"/>
        </w:rPr>
      </w:pPr>
      <w:r>
        <w:rPr>
          <w:i/>
          <w:iCs/>
          <w:spacing w:val="-6"/>
        </w:rPr>
        <w:t xml:space="preserve">* </w:t>
      </w:r>
      <w:r w:rsidR="00797179" w:rsidRPr="0053411E">
        <w:rPr>
          <w:i/>
          <w:iCs/>
          <w:spacing w:val="-6"/>
        </w:rPr>
        <w:t>Trách nhiệm của Ủy ban nhân dân xã, phường, thị trấn:</w:t>
      </w:r>
    </w:p>
    <w:p w14:paraId="23DFF3D2" w14:textId="77777777" w:rsidR="00797179" w:rsidRPr="00174A5F" w:rsidRDefault="00797179" w:rsidP="00DA2804">
      <w:pPr>
        <w:pStyle w:val="BodyTextIndent"/>
        <w:spacing w:before="120"/>
        <w:ind w:left="0" w:firstLine="720"/>
        <w:jc w:val="both"/>
        <w:rPr>
          <w:spacing w:val="-6"/>
        </w:rPr>
      </w:pPr>
      <w:r w:rsidRPr="00174A5F">
        <w:rPr>
          <w:spacing w:val="-6"/>
        </w:rPr>
        <w:t>a) Phổ biến, tuyên truyền cho các bên có liên quan về việc quản lý, sử dụng nhà chung cư trên địa bàn theo các quy định của pháp luật.</w:t>
      </w:r>
    </w:p>
    <w:p w14:paraId="61997C5B" w14:textId="77777777" w:rsidR="00797179" w:rsidRPr="00174A5F" w:rsidRDefault="00797179" w:rsidP="00DA2804">
      <w:pPr>
        <w:pStyle w:val="BodyTextIndent"/>
        <w:spacing w:before="120"/>
        <w:ind w:left="0" w:firstLine="720"/>
        <w:jc w:val="both"/>
        <w:rPr>
          <w:spacing w:val="-6"/>
        </w:rPr>
      </w:pPr>
      <w:r w:rsidRPr="00174A5F">
        <w:rPr>
          <w:spacing w:val="-6"/>
        </w:rPr>
        <w:lastRenderedPageBreak/>
        <w:t>b) Báo cáo tình hình quản lý vận hành nhà chung cư trên địa bàn theo yêu cầu của Sở Xây dựng, Ủy ban nhân dân huyện, thành phố, thị xã.</w:t>
      </w:r>
    </w:p>
    <w:p w14:paraId="58448A52" w14:textId="77777777" w:rsidR="00797179" w:rsidRPr="00174A5F" w:rsidRDefault="00797179" w:rsidP="00DA2804">
      <w:pPr>
        <w:pStyle w:val="BodyTextIndent"/>
        <w:spacing w:before="120"/>
        <w:ind w:left="0" w:firstLine="720"/>
        <w:jc w:val="both"/>
        <w:rPr>
          <w:spacing w:val="-6"/>
        </w:rPr>
      </w:pPr>
      <w:r w:rsidRPr="00174A5F">
        <w:rPr>
          <w:spacing w:val="-6"/>
        </w:rPr>
        <w:t>c) Phối hợp với Sở Xây dựng, Ủy ban nhân dân huyện, thành phố, thị xã kiểm tra hoạt động của đơn vị quản lý vận hành nhà chung cư, Ban quản trị trong quản lý vận hành nhà chung cư trên địa bàn quản lý;</w:t>
      </w:r>
    </w:p>
    <w:p w14:paraId="587B4EC5" w14:textId="77777777" w:rsidR="00797179" w:rsidRDefault="00797179" w:rsidP="00DA2804">
      <w:pPr>
        <w:pStyle w:val="BodyTextIndent"/>
        <w:spacing w:before="120"/>
        <w:ind w:left="0" w:firstLine="720"/>
        <w:jc w:val="both"/>
        <w:rPr>
          <w:spacing w:val="-6"/>
        </w:rPr>
      </w:pPr>
      <w:r w:rsidRPr="00174A5F">
        <w:rPr>
          <w:spacing w:val="-6"/>
        </w:rPr>
        <w:t>d) Đôn đốc, kiểm tra đơn vị quản lý vận hành nhà chung cư, Ban quản trị trên địa bàn quản lý thực hiện trách nhiệm quản lý vận hành nhà chung cư.</w:t>
      </w:r>
    </w:p>
    <w:p w14:paraId="0D89B363" w14:textId="2FB58022" w:rsidR="00797179" w:rsidRPr="0053411E" w:rsidRDefault="00417195" w:rsidP="00DA2804">
      <w:pPr>
        <w:pStyle w:val="BodyTextIndent"/>
        <w:spacing w:before="120"/>
        <w:ind w:left="0" w:firstLine="720"/>
        <w:jc w:val="both"/>
        <w:rPr>
          <w:i/>
          <w:iCs/>
          <w:spacing w:val="-6"/>
        </w:rPr>
      </w:pPr>
      <w:r>
        <w:rPr>
          <w:i/>
          <w:iCs/>
          <w:spacing w:val="-6"/>
        </w:rPr>
        <w:t xml:space="preserve">* </w:t>
      </w:r>
      <w:r w:rsidR="00797179" w:rsidRPr="0053411E">
        <w:rPr>
          <w:i/>
          <w:iCs/>
          <w:spacing w:val="-6"/>
        </w:rPr>
        <w:t>Trách nhiệm của Chủ đầu tư, Chủ sở hữu, Đơn vị quản lý vận hành:</w:t>
      </w:r>
    </w:p>
    <w:p w14:paraId="76B38BF1" w14:textId="77777777" w:rsidR="00797179" w:rsidRPr="00174A5F" w:rsidRDefault="00797179" w:rsidP="00DA2804">
      <w:pPr>
        <w:pStyle w:val="BodyTextIndent"/>
        <w:spacing w:before="120"/>
        <w:ind w:left="0" w:firstLine="720"/>
        <w:jc w:val="both"/>
        <w:rPr>
          <w:spacing w:val="-6"/>
        </w:rPr>
      </w:pPr>
      <w:r w:rsidRPr="00174A5F">
        <w:rPr>
          <w:spacing w:val="-6"/>
        </w:rPr>
        <w:t>a) Thực hiện đúng quy định của pháp luật trong đầu tư xây dựng, khai thác, quản lý, vận hành theo pháp luật về nhà ở và pháp luật có liên quan.</w:t>
      </w:r>
    </w:p>
    <w:p w14:paraId="610C987B" w14:textId="77777777" w:rsidR="00797179" w:rsidRPr="00174A5F" w:rsidRDefault="00797179" w:rsidP="00DA2804">
      <w:pPr>
        <w:pStyle w:val="BodyTextIndent"/>
        <w:spacing w:before="120"/>
        <w:ind w:left="0" w:firstLine="720"/>
        <w:jc w:val="both"/>
        <w:rPr>
          <w:spacing w:val="-6"/>
        </w:rPr>
      </w:pPr>
      <w:r w:rsidRPr="00174A5F">
        <w:rPr>
          <w:spacing w:val="-6"/>
        </w:rPr>
        <w:t xml:space="preserve">b) Thực hiện quản lý vận hành nhà chung cư thuộc tài sản công theo Quy chế quản lý, sử dụng nhà chung cư, pháp luật về quản lý tài sản công, pháp luậ về nhà ở và quy định của pháp luật có liên quan. </w:t>
      </w:r>
    </w:p>
    <w:p w14:paraId="3B42914F" w14:textId="77777777" w:rsidR="00797179" w:rsidRPr="00174A5F" w:rsidRDefault="00797179" w:rsidP="00DA2804">
      <w:pPr>
        <w:pStyle w:val="BodyTextIndent"/>
        <w:spacing w:before="120"/>
        <w:ind w:left="0" w:firstLine="720"/>
        <w:jc w:val="both"/>
        <w:rPr>
          <w:spacing w:val="-6"/>
        </w:rPr>
      </w:pPr>
      <w:r w:rsidRPr="00174A5F">
        <w:rPr>
          <w:spacing w:val="-6"/>
        </w:rPr>
        <w:t>c) Tổ chức quản lý, vận hành và cung cấp các dịch vụ theo đúng thỏa thuận trong hợp đồng, đảm bảo an toàn, an ninh, trật tự, tạo lập nếp sống văn minh đô thị cho người dân sinh sống trong khu nhà chung cư; đồng thời duy trì chất lượng, kiến trúc, cảnh quan, vệ sinh môi trường của khu nhà chung cư.</w:t>
      </w:r>
    </w:p>
    <w:p w14:paraId="03CD4963" w14:textId="77777777" w:rsidR="00797179" w:rsidRPr="00174A5F" w:rsidRDefault="00797179" w:rsidP="00DA2804">
      <w:pPr>
        <w:pStyle w:val="BodyTextIndent"/>
        <w:spacing w:before="120"/>
        <w:ind w:left="0" w:firstLine="720"/>
        <w:jc w:val="both"/>
        <w:rPr>
          <w:spacing w:val="-6"/>
        </w:rPr>
      </w:pPr>
      <w:r w:rsidRPr="00174A5F">
        <w:rPr>
          <w:spacing w:val="-6"/>
        </w:rPr>
        <w:t>d) Tính toán, xác định giá dịch vụ quản lý vận hành nhà chung cư theo quy định pháp luật phù hợp khung giá. Tổ chức hạch toán thu, chi đảm bảo công khai, minh bạch theo đúng quy định của Nhà nước.</w:t>
      </w:r>
    </w:p>
    <w:p w14:paraId="75850B97" w14:textId="77777777" w:rsidR="00797179" w:rsidRPr="00174A5F" w:rsidRDefault="00797179" w:rsidP="00DA2804">
      <w:pPr>
        <w:pStyle w:val="BodyTextIndent"/>
        <w:spacing w:before="120"/>
        <w:ind w:left="0" w:firstLine="720"/>
        <w:jc w:val="both"/>
        <w:rPr>
          <w:spacing w:val="-6"/>
        </w:rPr>
      </w:pPr>
      <w:r w:rsidRPr="00174A5F">
        <w:rPr>
          <w:spacing w:val="-6"/>
        </w:rPr>
        <w:t>e) Niêm yết công khai việc thu, chi giá dịch vụ quản lý vận hành nhà chung cư cho các hộ dân biết theo định kỳ mỗi tháng/01 lần hoặc báo cáo đột xuất nếu có trên 50% số hộ dân yêu cầu.</w:t>
      </w:r>
    </w:p>
    <w:p w14:paraId="0C1A9BA4" w14:textId="77777777" w:rsidR="00797179" w:rsidRPr="00174A5F" w:rsidRDefault="00797179" w:rsidP="00DA2804">
      <w:pPr>
        <w:pStyle w:val="BodyTextIndent"/>
        <w:spacing w:before="120"/>
        <w:ind w:left="0" w:firstLine="720"/>
        <w:jc w:val="both"/>
        <w:rPr>
          <w:spacing w:val="-6"/>
        </w:rPr>
      </w:pPr>
      <w:r w:rsidRPr="00174A5F">
        <w:rPr>
          <w:spacing w:val="-6"/>
        </w:rPr>
        <w:t>g) Định kỳ 06 tháng/1 lần hoặc theo yêu cầu của cơ quan nhà nước phải gửi báo cáo tình hình quản lý vận hành nhà chung cư về Sở Xây dựng và Ủy ban nhân dân cấp huyện, Ủy ban nhân dân cấp xã quản lý địa bàn để tổng hợp, theo dõi.</w:t>
      </w:r>
    </w:p>
    <w:p w14:paraId="73D198C0" w14:textId="77777777" w:rsidR="00797179" w:rsidRDefault="00797179" w:rsidP="00DA2804">
      <w:pPr>
        <w:pStyle w:val="BodyTextIndent"/>
        <w:spacing w:before="120"/>
        <w:ind w:left="0" w:firstLine="720"/>
        <w:jc w:val="both"/>
        <w:rPr>
          <w:spacing w:val="-6"/>
        </w:rPr>
      </w:pPr>
      <w:r w:rsidRPr="00174A5F">
        <w:rPr>
          <w:spacing w:val="-6"/>
        </w:rPr>
        <w:t>h) Báo cáo việc thu, chi liên quan đến giá dịch vụ quản lý vận hành nhà chung cư theo yêu cầu của Sở Xây dựng, Sở Tài chính và Ủy ban nhân dân các huyện, thành phố, thị xã để tổng hợp, báo cáo Ủy ban nhân dân tỉnh.</w:t>
      </w:r>
    </w:p>
    <w:p w14:paraId="4ADDE41A" w14:textId="0E3362BD" w:rsidR="00797179" w:rsidRPr="00174A5F" w:rsidRDefault="00417195" w:rsidP="00DA2804">
      <w:pPr>
        <w:pStyle w:val="BodyTextIndent"/>
        <w:spacing w:before="120"/>
        <w:ind w:left="0" w:firstLine="720"/>
        <w:jc w:val="both"/>
        <w:rPr>
          <w:spacing w:val="-6"/>
        </w:rPr>
      </w:pPr>
      <w:r>
        <w:rPr>
          <w:i/>
          <w:iCs/>
          <w:spacing w:val="-6"/>
        </w:rPr>
        <w:t xml:space="preserve">* </w:t>
      </w:r>
      <w:r w:rsidR="00797179" w:rsidRPr="0053411E">
        <w:rPr>
          <w:i/>
          <w:iCs/>
          <w:spacing w:val="-6"/>
        </w:rPr>
        <w:t>Trách nhiệm của Ban quản trị nhà chung cư</w:t>
      </w:r>
      <w:r w:rsidR="00797179" w:rsidRPr="00174A5F">
        <w:rPr>
          <w:spacing w:val="-6"/>
        </w:rPr>
        <w:t>:</w:t>
      </w:r>
    </w:p>
    <w:p w14:paraId="3D849815" w14:textId="77777777" w:rsidR="00797179" w:rsidRPr="00174A5F" w:rsidRDefault="00797179" w:rsidP="00DA2804">
      <w:pPr>
        <w:pStyle w:val="BodyTextIndent"/>
        <w:spacing w:before="120"/>
        <w:ind w:left="0" w:firstLine="720"/>
        <w:jc w:val="both"/>
        <w:rPr>
          <w:spacing w:val="-6"/>
        </w:rPr>
      </w:pPr>
      <w:r w:rsidRPr="00174A5F">
        <w:rPr>
          <w:spacing w:val="-6"/>
        </w:rPr>
        <w:t>a) Thực hiện trách nhiệm của Ban quản trị nhà chung cư theo quy định của pháp luật nhà ở, Quy chế quản lý vận hành nhà chung cư.</w:t>
      </w:r>
    </w:p>
    <w:p w14:paraId="22CB20EB" w14:textId="77777777" w:rsidR="00797179" w:rsidRPr="00174A5F" w:rsidRDefault="00797179" w:rsidP="00DA2804">
      <w:pPr>
        <w:pStyle w:val="BodyTextIndent"/>
        <w:spacing w:before="120"/>
        <w:ind w:left="0" w:firstLine="720"/>
        <w:jc w:val="both"/>
        <w:rPr>
          <w:spacing w:val="-6"/>
        </w:rPr>
      </w:pPr>
      <w:r w:rsidRPr="00174A5F">
        <w:rPr>
          <w:spacing w:val="-6"/>
        </w:rPr>
        <w:t>b) Trong trường hợp nhà chung cư do Ban quản trị trực tiếp quản lý vận hành, Ban quản trị có trách nhiệm thực hiện quy định tại khoản 6 Điều này.</w:t>
      </w:r>
    </w:p>
    <w:p w14:paraId="65BA8F31" w14:textId="77777777" w:rsidR="00797179" w:rsidRPr="0021628C" w:rsidRDefault="00797179" w:rsidP="00DA2804">
      <w:pPr>
        <w:pStyle w:val="BodyTextIndent"/>
        <w:spacing w:before="120"/>
        <w:ind w:left="0" w:firstLine="720"/>
        <w:jc w:val="both"/>
        <w:rPr>
          <w:spacing w:val="-8"/>
        </w:rPr>
      </w:pPr>
      <w:r w:rsidRPr="0021628C">
        <w:rPr>
          <w:spacing w:val="-8"/>
        </w:rPr>
        <w:lastRenderedPageBreak/>
        <w:t xml:space="preserve">c) Trường hợp nhà chung cư do doanh nghiệp hoặc hợp tác xã cung cấp dịch vụ quản lý vận hành, Ban quản trị có trách nhiệm giám sát việc thực hiện hợp đồng của doanh nghiệp hoặc hợp tác xã quản lý vận hành và kiểm tra các báo cáo thu, chi tài chính về quản lý vận hành do doanh nghiệp hoặc hợp tác xã quản lý vận hành </w:t>
      </w:r>
      <w:r w:rsidRPr="00AD7D51">
        <w:rPr>
          <w:spacing w:val="-16"/>
        </w:rPr>
        <w:t>thực hiện theo hợp đồng đã ký kết và báo cáo với Hội nghị nhà chung cư theo quy định.</w:t>
      </w:r>
    </w:p>
    <w:p w14:paraId="41143101" w14:textId="77777777" w:rsidR="00797179" w:rsidRPr="00174A5F" w:rsidRDefault="00797179" w:rsidP="00DA2804">
      <w:pPr>
        <w:pStyle w:val="BodyTextIndent"/>
        <w:spacing w:before="120"/>
        <w:ind w:left="0" w:firstLine="720"/>
        <w:jc w:val="both"/>
        <w:rPr>
          <w:spacing w:val="-6"/>
        </w:rPr>
      </w:pPr>
      <w:r w:rsidRPr="00174A5F">
        <w:rPr>
          <w:spacing w:val="-6"/>
        </w:rPr>
        <w:t>Trường hợp xảy ra tranh chấp về giá dịch vụ quản lý vận hành nhà chung cư thì doanh nghiệp hoặc hợp tác xã quản lý vận hành được tạm thu theo giá trong khung giá dịch vụ được quy định tại khoản 1 Điều 2 Quy định này cho đến khi giải quyết xong tranh chấp.</w:t>
      </w:r>
    </w:p>
    <w:p w14:paraId="3EA8C3E9" w14:textId="77777777" w:rsidR="00797179" w:rsidRPr="0021628C" w:rsidRDefault="00797179" w:rsidP="00DA2804">
      <w:pPr>
        <w:pStyle w:val="BodyTextIndent"/>
        <w:spacing w:before="120"/>
        <w:ind w:left="0" w:firstLine="720"/>
        <w:jc w:val="both"/>
        <w:rPr>
          <w:spacing w:val="-4"/>
        </w:rPr>
      </w:pPr>
      <w:r w:rsidRPr="0021628C">
        <w:rPr>
          <w:spacing w:val="-4"/>
        </w:rPr>
        <w:t>d) Thực hiện chế độ báo cáo theo chức năng và nhiệm vụ quy định của  pháp luật nhà ở, Quy chế quản lý vận hành nhà chung cư và theo yêu cầu của cơ quan nhà nước.</w:t>
      </w:r>
    </w:p>
    <w:p w14:paraId="6B70A599" w14:textId="41A0C6A2" w:rsidR="00797179" w:rsidRPr="003A3ECF" w:rsidRDefault="00797179" w:rsidP="00DA2804">
      <w:pPr>
        <w:pStyle w:val="BodyTextIndent"/>
        <w:spacing w:before="120"/>
        <w:ind w:left="0" w:firstLine="720"/>
        <w:jc w:val="both"/>
        <w:rPr>
          <w:i/>
          <w:iCs/>
          <w:spacing w:val="-6"/>
        </w:rPr>
      </w:pPr>
      <w:r w:rsidRPr="00174A5F">
        <w:rPr>
          <w:spacing w:val="-6"/>
        </w:rPr>
        <w:t xml:space="preserve"> </w:t>
      </w:r>
      <w:r w:rsidR="00417195">
        <w:rPr>
          <w:spacing w:val="-6"/>
        </w:rPr>
        <w:t xml:space="preserve">* </w:t>
      </w:r>
      <w:r w:rsidRPr="003A3ECF">
        <w:rPr>
          <w:i/>
          <w:iCs/>
          <w:spacing w:val="-6"/>
        </w:rPr>
        <w:t xml:space="preserve">Trách nhiệm của người sử dụng nhà chung cư: </w:t>
      </w:r>
    </w:p>
    <w:p w14:paraId="5B8DC442" w14:textId="77777777" w:rsidR="00797179" w:rsidRPr="00174A5F" w:rsidRDefault="00797179" w:rsidP="00DA2804">
      <w:pPr>
        <w:pStyle w:val="BodyTextIndent"/>
        <w:spacing w:before="120"/>
        <w:ind w:left="0" w:firstLine="720"/>
        <w:jc w:val="both"/>
        <w:rPr>
          <w:spacing w:val="-6"/>
        </w:rPr>
      </w:pPr>
      <w:r w:rsidRPr="00174A5F">
        <w:rPr>
          <w:spacing w:val="-6"/>
        </w:rPr>
        <w:t xml:space="preserve">a) Đóng góp kinh phí quản lý vận hành nhà chung cư theo quy định. </w:t>
      </w:r>
    </w:p>
    <w:p w14:paraId="0A76B95D" w14:textId="77777777" w:rsidR="00417195" w:rsidRDefault="00797179" w:rsidP="00DA2804">
      <w:pPr>
        <w:pStyle w:val="BodyTextIndent"/>
        <w:spacing w:before="120"/>
        <w:ind w:left="0" w:firstLine="720"/>
        <w:jc w:val="both"/>
        <w:rPr>
          <w:spacing w:val="-6"/>
        </w:rPr>
      </w:pPr>
      <w:r w:rsidRPr="00174A5F">
        <w:rPr>
          <w:spacing w:val="-6"/>
        </w:rPr>
        <w:t>b) Thực hiện quy chế quản lý vận hành nhà chung cư; giữ gìn đảm bảo an toàn, an ninh, trật tự; tạo lập nếp sống văn minh vệ sinh môi trường trong khu nhà chung cư.</w:t>
      </w:r>
    </w:p>
    <w:p w14:paraId="0271B413" w14:textId="527C6D37" w:rsidR="00ED4818" w:rsidRPr="00417195" w:rsidRDefault="00ED4818" w:rsidP="00DA2804">
      <w:pPr>
        <w:pStyle w:val="BodyTextIndent"/>
        <w:spacing w:before="120"/>
        <w:ind w:left="0" w:firstLine="720"/>
        <w:jc w:val="both"/>
        <w:rPr>
          <w:spacing w:val="-6"/>
        </w:rPr>
      </w:pPr>
      <w:r w:rsidRPr="001034AB">
        <w:rPr>
          <w:b/>
          <w:bCs/>
          <w:spacing w:val="-6"/>
        </w:rPr>
        <w:t xml:space="preserve">IV.  Quyết định số 31/2024/QĐ-UBND ngày 16/9/2024 của UBND tỉnh ban hành Quy định </w:t>
      </w:r>
      <w:r w:rsidR="00AE6F3B" w:rsidRPr="001034AB">
        <w:rPr>
          <w:b/>
          <w:bCs/>
          <w:spacing w:val="-6"/>
        </w:rPr>
        <w:t>k</w:t>
      </w:r>
      <w:r w:rsidRPr="001034AB">
        <w:rPr>
          <w:b/>
          <w:bCs/>
          <w:spacing w:val="-6"/>
        </w:rPr>
        <w:t>hung giá cho thuê nhà lưu trú công nhân trong khu công nghiệp trên địa bàn tỉnh Bắc Ninh</w:t>
      </w:r>
      <w:r w:rsidR="00AE6F3B" w:rsidRPr="001034AB">
        <w:rPr>
          <w:b/>
          <w:bCs/>
          <w:spacing w:val="-6"/>
        </w:rPr>
        <w:t>:</w:t>
      </w:r>
    </w:p>
    <w:p w14:paraId="2516CE5E" w14:textId="18725B13" w:rsidR="001034AB" w:rsidRDefault="001034AB" w:rsidP="00DA2804">
      <w:pPr>
        <w:pStyle w:val="BodyTextIndent"/>
        <w:spacing w:before="120"/>
        <w:ind w:left="0" w:firstLine="720"/>
        <w:jc w:val="both"/>
        <w:rPr>
          <w:spacing w:val="-6"/>
        </w:rPr>
      </w:pPr>
      <w:r w:rsidRPr="00875FC4">
        <w:rPr>
          <w:spacing w:val="-6"/>
        </w:rPr>
        <w:t xml:space="preserve">Quyết định này có hiệu lực thi hành kể từ ngày </w:t>
      </w:r>
      <w:r>
        <w:rPr>
          <w:spacing w:val="-6"/>
        </w:rPr>
        <w:t>01</w:t>
      </w:r>
      <w:r w:rsidRPr="00875FC4">
        <w:rPr>
          <w:spacing w:val="-6"/>
        </w:rPr>
        <w:t>/</w:t>
      </w:r>
      <w:r>
        <w:rPr>
          <w:spacing w:val="-6"/>
        </w:rPr>
        <w:t>10</w:t>
      </w:r>
      <w:r w:rsidRPr="00875FC4">
        <w:rPr>
          <w:spacing w:val="-6"/>
        </w:rPr>
        <w:t>/2024.</w:t>
      </w:r>
    </w:p>
    <w:p w14:paraId="761CB90C" w14:textId="37831A03" w:rsidR="001034AB" w:rsidRPr="003C00AC" w:rsidRDefault="001034AB" w:rsidP="00DA2804">
      <w:pPr>
        <w:pStyle w:val="BodyTextIndent"/>
        <w:spacing w:before="120"/>
        <w:ind w:left="0" w:firstLine="720"/>
        <w:jc w:val="both"/>
        <w:rPr>
          <w:b/>
          <w:bCs/>
          <w:spacing w:val="-6"/>
        </w:rPr>
      </w:pPr>
      <w:r w:rsidRPr="00417195">
        <w:rPr>
          <w:spacing w:val="-6"/>
        </w:rPr>
        <w:t>Nội dung chính của Quy</w:t>
      </w:r>
      <w:r w:rsidR="004A453C">
        <w:rPr>
          <w:spacing w:val="-6"/>
        </w:rPr>
        <w:t xml:space="preserve"> </w:t>
      </w:r>
      <w:r w:rsidRPr="00417195">
        <w:rPr>
          <w:spacing w:val="-6"/>
        </w:rPr>
        <w:t>định:</w:t>
      </w:r>
    </w:p>
    <w:p w14:paraId="51B476D1" w14:textId="77777777" w:rsidR="00417195" w:rsidRDefault="001034AB" w:rsidP="00DA2804">
      <w:pPr>
        <w:pStyle w:val="BodyTextIndent"/>
        <w:spacing w:before="120"/>
        <w:ind w:left="0" w:firstLine="720"/>
        <w:jc w:val="both"/>
        <w:rPr>
          <w:i/>
          <w:iCs/>
          <w:spacing w:val="-6"/>
        </w:rPr>
      </w:pPr>
      <w:r w:rsidRPr="003C00AC">
        <w:rPr>
          <w:i/>
          <w:iCs/>
          <w:spacing w:val="-6"/>
        </w:rPr>
        <w:t>Phạm vi điều chỉnh</w:t>
      </w:r>
      <w:r w:rsidR="003C00AC">
        <w:rPr>
          <w:i/>
          <w:iCs/>
          <w:spacing w:val="-6"/>
        </w:rPr>
        <w:t>:</w:t>
      </w:r>
    </w:p>
    <w:p w14:paraId="256C7E5D" w14:textId="77777777" w:rsidR="00417195" w:rsidRDefault="001034AB" w:rsidP="00DA2804">
      <w:pPr>
        <w:pStyle w:val="BodyTextIndent"/>
        <w:spacing w:before="120"/>
        <w:ind w:left="0" w:firstLine="720"/>
        <w:jc w:val="both"/>
        <w:rPr>
          <w:spacing w:val="-6"/>
        </w:rPr>
      </w:pPr>
      <w:r w:rsidRPr="00875FC4">
        <w:rPr>
          <w:spacing w:val="-6"/>
        </w:rPr>
        <w:t xml:space="preserve">a) Khung giá cho thuê nhà lưu trú công nhân trong khu công nghiệp trên địa bàn tỉnh Bắc Ninh theo Quy định này áp dụng đối với: </w:t>
      </w:r>
    </w:p>
    <w:p w14:paraId="4B16BE5F" w14:textId="755DAAC0" w:rsidR="001034AB" w:rsidRPr="00417195" w:rsidRDefault="001034AB" w:rsidP="00DA2804">
      <w:pPr>
        <w:pStyle w:val="BodyTextIndent"/>
        <w:spacing w:before="120"/>
        <w:ind w:left="0" w:firstLine="720"/>
        <w:jc w:val="both"/>
        <w:rPr>
          <w:i/>
          <w:iCs/>
          <w:spacing w:val="-6"/>
        </w:rPr>
      </w:pPr>
      <w:r w:rsidRPr="008934E0">
        <w:rPr>
          <w:spacing w:val="-8"/>
        </w:rPr>
        <w:t>Dự án đầu tư xây dựng nhà lưu trú công nhân trong khu công nghiệp trên địa bàn tỉnh Bắc Ninh. Dự án phải tuân thủ quy định của pháp luật về nhà ở; đáp ứng tiêu chuẩn, quy chuẩn kỹ thuật, chất lượng xây dựng đối với nhà ở theo quy định của pháp luật, thực hiện đúng yêu cầu về phòng cháy, chữa cháy, kiến trúc, cảnh quan, vệ sinh, môi trường, an toàn trong quá trình xây dựng theo quy định của pháp luật; được hưởng hỗ trợ, ưu đãi theo quy định của pháp luật về nhà ở trên địa bàn tỉnh Bắc Ninh.</w:t>
      </w:r>
    </w:p>
    <w:p w14:paraId="42922D82" w14:textId="77777777" w:rsidR="001034AB" w:rsidRPr="00875FC4" w:rsidRDefault="001034AB" w:rsidP="00DA2804">
      <w:pPr>
        <w:pStyle w:val="BodyTextIndent"/>
        <w:spacing w:before="120"/>
        <w:ind w:left="0" w:firstLine="720"/>
        <w:jc w:val="both"/>
        <w:rPr>
          <w:spacing w:val="-6"/>
        </w:rPr>
      </w:pPr>
      <w:r w:rsidRPr="00875FC4">
        <w:rPr>
          <w:spacing w:val="-6"/>
        </w:rPr>
        <w:t xml:space="preserve">b) Khung giá cho thuê nhà lưu trú công nhân trong khu công nghiệp trên địa bàn tỉnh Bắc Ninh không áp dụng đối với các trường hợp: </w:t>
      </w:r>
    </w:p>
    <w:p w14:paraId="7CE8BCC0" w14:textId="77777777" w:rsidR="001034AB" w:rsidRPr="00875FC4" w:rsidRDefault="001034AB" w:rsidP="00DA2804">
      <w:pPr>
        <w:pStyle w:val="BodyTextIndent"/>
        <w:spacing w:before="120"/>
        <w:ind w:left="0" w:firstLine="720"/>
        <w:jc w:val="both"/>
        <w:rPr>
          <w:spacing w:val="-6"/>
        </w:rPr>
      </w:pPr>
      <w:r w:rsidRPr="00875FC4">
        <w:rPr>
          <w:spacing w:val="-6"/>
        </w:rPr>
        <w:t>- Nhà ở xã hội, nhà chung cư nằm ngoài khu đất của khu công nghiệp;</w:t>
      </w:r>
    </w:p>
    <w:p w14:paraId="079DFA81" w14:textId="77777777" w:rsidR="001034AB" w:rsidRPr="00875FC4" w:rsidRDefault="001034AB" w:rsidP="00DA2804">
      <w:pPr>
        <w:pStyle w:val="BodyTextIndent"/>
        <w:spacing w:before="120"/>
        <w:ind w:left="0" w:firstLine="720"/>
        <w:jc w:val="both"/>
        <w:rPr>
          <w:spacing w:val="-6"/>
        </w:rPr>
      </w:pPr>
      <w:r w:rsidRPr="00875FC4">
        <w:rPr>
          <w:spacing w:val="-6"/>
        </w:rPr>
        <w:lastRenderedPageBreak/>
        <w:t>- Nhà ở được đầu tư từ nguồn vốn nhà nước cho học sinh, sinh viên thuê;</w:t>
      </w:r>
    </w:p>
    <w:p w14:paraId="529FD7F1" w14:textId="77777777" w:rsidR="001034AB" w:rsidRPr="00875FC4" w:rsidRDefault="001034AB" w:rsidP="00DA2804">
      <w:pPr>
        <w:pStyle w:val="BodyTextIndent"/>
        <w:spacing w:before="120"/>
        <w:ind w:left="0" w:firstLine="720"/>
        <w:jc w:val="both"/>
        <w:rPr>
          <w:spacing w:val="-6"/>
        </w:rPr>
      </w:pPr>
      <w:r w:rsidRPr="00875FC4">
        <w:rPr>
          <w:spacing w:val="-6"/>
        </w:rPr>
        <w:t>- Nhà ở được đầu tư từ nguồn vốn nhà nước cho lực lượng vũ trang nhân dân (nếu có);</w:t>
      </w:r>
    </w:p>
    <w:p w14:paraId="592C116A" w14:textId="484C5525" w:rsidR="001034AB" w:rsidRPr="003C00AC" w:rsidRDefault="001034AB" w:rsidP="00DA2804">
      <w:pPr>
        <w:pStyle w:val="BodyTextIndent"/>
        <w:spacing w:before="120"/>
        <w:ind w:left="0" w:firstLine="720"/>
        <w:jc w:val="both"/>
        <w:rPr>
          <w:i/>
          <w:iCs/>
          <w:spacing w:val="-6"/>
        </w:rPr>
      </w:pPr>
      <w:r w:rsidRPr="003C00AC">
        <w:rPr>
          <w:i/>
          <w:iCs/>
          <w:spacing w:val="-6"/>
        </w:rPr>
        <w:t>Đối tượng áp dụng:</w:t>
      </w:r>
    </w:p>
    <w:p w14:paraId="0AA4F9AF" w14:textId="77777777" w:rsidR="001034AB" w:rsidRPr="00875FC4" w:rsidRDefault="001034AB" w:rsidP="00DA2804">
      <w:pPr>
        <w:pStyle w:val="BodyTextIndent"/>
        <w:spacing w:before="120"/>
        <w:ind w:left="0" w:firstLine="720"/>
        <w:jc w:val="both"/>
        <w:rPr>
          <w:spacing w:val="-6"/>
        </w:rPr>
      </w:pPr>
      <w:r w:rsidRPr="00875FC4">
        <w:rPr>
          <w:spacing w:val="-6"/>
        </w:rPr>
        <w:t>a) Chủ đầu tư dự án xây dựng nhà lưu trú công nhân trong khu công nghiệp, Chủ sở hữu nhà lưu trú công nhân, Đơn vị quản lý vận hành.</w:t>
      </w:r>
    </w:p>
    <w:p w14:paraId="760B70CF" w14:textId="77777777" w:rsidR="001034AB" w:rsidRPr="00875FC4" w:rsidRDefault="001034AB" w:rsidP="00DA2804">
      <w:pPr>
        <w:pStyle w:val="BodyTextIndent"/>
        <w:spacing w:before="120"/>
        <w:ind w:left="0" w:firstLine="720"/>
        <w:jc w:val="both"/>
        <w:rPr>
          <w:spacing w:val="-6"/>
        </w:rPr>
      </w:pPr>
      <w:r w:rsidRPr="00875FC4">
        <w:rPr>
          <w:spacing w:val="-6"/>
        </w:rPr>
        <w:t>b) Doanh nghiệp, hợp tác xã, liên hiệp hợp tác xã sản xuất trong khu công nghiệp</w:t>
      </w:r>
      <w:r>
        <w:rPr>
          <w:spacing w:val="-6"/>
        </w:rPr>
        <w:t>.</w:t>
      </w:r>
    </w:p>
    <w:p w14:paraId="2FF3A4EB" w14:textId="77777777" w:rsidR="001034AB" w:rsidRPr="00875FC4" w:rsidRDefault="001034AB" w:rsidP="00DA2804">
      <w:pPr>
        <w:pStyle w:val="BodyTextIndent"/>
        <w:spacing w:before="120"/>
        <w:ind w:left="0" w:firstLine="720"/>
        <w:jc w:val="both"/>
        <w:rPr>
          <w:spacing w:val="-6"/>
        </w:rPr>
      </w:pPr>
      <w:r w:rsidRPr="00875FC4">
        <w:rPr>
          <w:spacing w:val="-6"/>
        </w:rPr>
        <w:t>c) Công nhân làm việc trong khu công nghiệp thuê, sử dụng nhà lưu trú.</w:t>
      </w:r>
    </w:p>
    <w:p w14:paraId="249970FE" w14:textId="77777777" w:rsidR="00417195" w:rsidRDefault="001034AB" w:rsidP="00DA2804">
      <w:pPr>
        <w:pStyle w:val="BodyTextIndent"/>
        <w:spacing w:before="120"/>
        <w:ind w:left="0" w:firstLine="720"/>
        <w:jc w:val="both"/>
        <w:rPr>
          <w:spacing w:val="-6"/>
        </w:rPr>
      </w:pPr>
      <w:r w:rsidRPr="00875FC4">
        <w:rPr>
          <w:spacing w:val="-6"/>
        </w:rPr>
        <w:t>d) Cơ quan, tổ chức và cá nhân có liên quan đến việc quản lý, sử dụng nhà lưu trú công nhân trong khu công nghiệp.</w:t>
      </w:r>
      <w:bookmarkStart w:id="2" w:name="_Hlk171867296"/>
    </w:p>
    <w:p w14:paraId="4E89D6D9" w14:textId="77777777" w:rsidR="00417195" w:rsidRDefault="00417195" w:rsidP="00DA2804">
      <w:pPr>
        <w:pStyle w:val="BodyTextIndent"/>
        <w:spacing w:before="120"/>
        <w:ind w:left="0" w:firstLine="720"/>
        <w:jc w:val="both"/>
        <w:rPr>
          <w:i/>
          <w:iCs/>
          <w:spacing w:val="-6"/>
        </w:rPr>
      </w:pPr>
      <w:r>
        <w:rPr>
          <w:spacing w:val="-6"/>
        </w:rPr>
        <w:t xml:space="preserve">* </w:t>
      </w:r>
      <w:r w:rsidR="001034AB" w:rsidRPr="003C00AC">
        <w:rPr>
          <w:i/>
          <w:iCs/>
          <w:spacing w:val="-6"/>
        </w:rPr>
        <w:t>Khung giá cho thuê nhà lưu trú công nhân trong khu công nghiệp trên địa bàn tỉnh Bắc Ninh</w:t>
      </w:r>
      <w:bookmarkEnd w:id="2"/>
      <w:r w:rsidR="001034AB" w:rsidRPr="003C00AC">
        <w:rPr>
          <w:i/>
          <w:iCs/>
          <w:spacing w:val="-6"/>
        </w:rPr>
        <w:t>.</w:t>
      </w:r>
    </w:p>
    <w:p w14:paraId="41A727DB" w14:textId="77777777" w:rsidR="00417195" w:rsidRDefault="003C00AC" w:rsidP="00DA2804">
      <w:pPr>
        <w:pStyle w:val="BodyTextIndent"/>
        <w:spacing w:before="120"/>
        <w:ind w:left="0" w:firstLine="720"/>
        <w:jc w:val="both"/>
        <w:rPr>
          <w:spacing w:val="-6"/>
        </w:rPr>
      </w:pPr>
      <w:r w:rsidRPr="003C00AC">
        <w:rPr>
          <w:spacing w:val="-6"/>
        </w:rPr>
        <w:t>Điều 2 Quyết định quy định:</w:t>
      </w:r>
    </w:p>
    <w:p w14:paraId="1C3EBBE5" w14:textId="4D6548D0" w:rsidR="001034AB" w:rsidRDefault="001034AB" w:rsidP="00DA2804">
      <w:pPr>
        <w:pStyle w:val="BodyTextIndent"/>
        <w:spacing w:before="120"/>
        <w:ind w:left="0" w:firstLine="720"/>
        <w:jc w:val="both"/>
        <w:rPr>
          <w:spacing w:val="-6"/>
        </w:rPr>
      </w:pPr>
      <w:r w:rsidRPr="00875FC4">
        <w:rPr>
          <w:spacing w:val="-6"/>
        </w:rPr>
        <w:t>1. Khung giá: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94"/>
        <w:gridCol w:w="1483"/>
        <w:gridCol w:w="2126"/>
      </w:tblGrid>
      <w:tr w:rsidR="00417195" w14:paraId="20B0BEB6" w14:textId="77777777" w:rsidTr="00417195">
        <w:trPr>
          <w:trHeight w:val="759"/>
        </w:trPr>
        <w:tc>
          <w:tcPr>
            <w:tcW w:w="3969" w:type="dxa"/>
            <w:tcBorders>
              <w:top w:val="single" w:sz="4" w:space="0" w:color="auto"/>
              <w:left w:val="single" w:sz="4" w:space="0" w:color="auto"/>
              <w:bottom w:val="single" w:sz="4" w:space="0" w:color="auto"/>
              <w:right w:val="single" w:sz="4" w:space="0" w:color="auto"/>
            </w:tcBorders>
            <w:vAlign w:val="center"/>
            <w:hideMark/>
          </w:tcPr>
          <w:p w14:paraId="7AFB4013"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Loại nhà</w:t>
            </w:r>
          </w:p>
        </w:tc>
        <w:tc>
          <w:tcPr>
            <w:tcW w:w="1494" w:type="dxa"/>
            <w:tcBorders>
              <w:top w:val="single" w:sz="4" w:space="0" w:color="auto"/>
              <w:left w:val="single" w:sz="4" w:space="0" w:color="auto"/>
              <w:bottom w:val="single" w:sz="4" w:space="0" w:color="auto"/>
              <w:right w:val="single" w:sz="4" w:space="0" w:color="auto"/>
            </w:tcBorders>
            <w:vAlign w:val="center"/>
            <w:hideMark/>
          </w:tcPr>
          <w:p w14:paraId="13D60BEC"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Mức giá</w:t>
            </w:r>
          </w:p>
          <w:p w14:paraId="15940952"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 xml:space="preserve"> tối thiểu</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B36452F"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Mức giá</w:t>
            </w:r>
          </w:p>
          <w:p w14:paraId="1C091755"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tối đa</w:t>
            </w:r>
          </w:p>
        </w:tc>
        <w:tc>
          <w:tcPr>
            <w:tcW w:w="2126" w:type="dxa"/>
            <w:tcBorders>
              <w:top w:val="single" w:sz="4" w:space="0" w:color="auto"/>
              <w:left w:val="single" w:sz="4" w:space="0" w:color="auto"/>
              <w:bottom w:val="single" w:sz="4" w:space="0" w:color="auto"/>
              <w:right w:val="single" w:sz="4" w:space="0" w:color="auto"/>
            </w:tcBorders>
            <w:hideMark/>
          </w:tcPr>
          <w:p w14:paraId="23D0EA14" w14:textId="77777777" w:rsidR="00417195" w:rsidRDefault="00417195" w:rsidP="00DA2804">
            <w:pPr>
              <w:spacing w:before="60" w:after="60" w:line="264" w:lineRule="auto"/>
              <w:jc w:val="center"/>
              <w:rPr>
                <w:b/>
                <w:bCs/>
                <w:iCs/>
                <w:spacing w:val="-6"/>
                <w:shd w:val="clear" w:color="auto" w:fill="FFFFFF"/>
              </w:rPr>
            </w:pPr>
            <w:r>
              <w:rPr>
                <w:b/>
                <w:bCs/>
                <w:iCs/>
                <w:spacing w:val="-6"/>
                <w:shd w:val="clear" w:color="auto" w:fill="FFFFFF"/>
              </w:rPr>
              <w:t>Đơn vị tính</w:t>
            </w:r>
          </w:p>
        </w:tc>
      </w:tr>
      <w:tr w:rsidR="00417195" w14:paraId="19F39376" w14:textId="77777777" w:rsidTr="00417195">
        <w:trPr>
          <w:trHeight w:val="507"/>
        </w:trPr>
        <w:tc>
          <w:tcPr>
            <w:tcW w:w="3969" w:type="dxa"/>
            <w:tcBorders>
              <w:top w:val="single" w:sz="4" w:space="0" w:color="auto"/>
              <w:left w:val="single" w:sz="4" w:space="0" w:color="auto"/>
              <w:bottom w:val="single" w:sz="4" w:space="0" w:color="auto"/>
              <w:right w:val="single" w:sz="4" w:space="0" w:color="auto"/>
            </w:tcBorders>
            <w:vAlign w:val="center"/>
            <w:hideMark/>
          </w:tcPr>
          <w:p w14:paraId="3790FD7F" w14:textId="77777777" w:rsidR="00417195" w:rsidRDefault="00417195" w:rsidP="00DA2804">
            <w:pPr>
              <w:spacing w:before="60" w:after="60" w:line="264" w:lineRule="auto"/>
              <w:rPr>
                <w:bCs/>
                <w:iCs/>
                <w:spacing w:val="-6"/>
                <w:shd w:val="clear" w:color="auto" w:fill="FFFFFF"/>
              </w:rPr>
            </w:pPr>
            <w:r>
              <w:rPr>
                <w:bCs/>
                <w:iCs/>
                <w:spacing w:val="-6"/>
                <w:shd w:val="clear" w:color="auto" w:fill="FFFFFF"/>
              </w:rPr>
              <w:t>Nhà chung cư không có thang máy</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059BF83" w14:textId="77777777" w:rsidR="00417195" w:rsidRDefault="00417195" w:rsidP="00DA2804">
            <w:pPr>
              <w:spacing w:before="60" w:after="60" w:line="264" w:lineRule="auto"/>
              <w:jc w:val="center"/>
              <w:rPr>
                <w:bCs/>
                <w:iCs/>
                <w:spacing w:val="-6"/>
                <w:shd w:val="clear" w:color="auto" w:fill="FFFFFF"/>
              </w:rPr>
            </w:pPr>
            <w:r>
              <w:rPr>
                <w:bCs/>
                <w:iCs/>
                <w:spacing w:val="-6"/>
                <w:shd w:val="clear" w:color="auto" w:fill="FFFFFF"/>
              </w:rPr>
              <w:t>800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E14DE48" w14:textId="77777777" w:rsidR="00417195" w:rsidRDefault="00417195" w:rsidP="00DA2804">
            <w:pPr>
              <w:spacing w:before="60" w:after="60" w:line="264" w:lineRule="auto"/>
              <w:jc w:val="center"/>
              <w:rPr>
                <w:bCs/>
                <w:iCs/>
                <w:spacing w:val="-6"/>
                <w:shd w:val="clear" w:color="auto" w:fill="FFFFFF"/>
              </w:rPr>
            </w:pPr>
            <w:r>
              <w:rPr>
                <w:bCs/>
                <w:iCs/>
                <w:spacing w:val="-6"/>
                <w:shd w:val="clear" w:color="auto" w:fill="FFFFFF"/>
              </w:rPr>
              <w:t>6.000</w:t>
            </w:r>
          </w:p>
        </w:tc>
        <w:tc>
          <w:tcPr>
            <w:tcW w:w="2126" w:type="dxa"/>
            <w:tcBorders>
              <w:top w:val="single" w:sz="4" w:space="0" w:color="auto"/>
              <w:left w:val="single" w:sz="4" w:space="0" w:color="auto"/>
              <w:bottom w:val="single" w:sz="4" w:space="0" w:color="auto"/>
              <w:right w:val="single" w:sz="4" w:space="0" w:color="auto"/>
            </w:tcBorders>
            <w:hideMark/>
          </w:tcPr>
          <w:p w14:paraId="21A033E5" w14:textId="77777777" w:rsidR="00417195" w:rsidRDefault="00417195" w:rsidP="00DA2804">
            <w:pPr>
              <w:spacing w:before="60" w:after="60" w:line="264" w:lineRule="auto"/>
              <w:jc w:val="center"/>
              <w:rPr>
                <w:bCs/>
                <w:spacing w:val="-6"/>
                <w:shd w:val="clear" w:color="auto" w:fill="FFFFFF"/>
              </w:rPr>
            </w:pPr>
            <w:r>
              <w:rPr>
                <w:bCs/>
                <w:spacing w:val="-6"/>
                <w:sz w:val="26"/>
                <w:szCs w:val="26"/>
                <w:shd w:val="clear" w:color="auto" w:fill="FFFFFF"/>
              </w:rPr>
              <w:t>đồng/m</w:t>
            </w:r>
            <w:r>
              <w:rPr>
                <w:bCs/>
                <w:spacing w:val="-6"/>
                <w:sz w:val="26"/>
                <w:szCs w:val="26"/>
                <w:shd w:val="clear" w:color="auto" w:fill="FFFFFF"/>
                <w:vertAlign w:val="superscript"/>
              </w:rPr>
              <w:t>2</w:t>
            </w:r>
            <w:r>
              <w:rPr>
                <w:bCs/>
                <w:spacing w:val="-6"/>
                <w:sz w:val="26"/>
                <w:szCs w:val="26"/>
                <w:shd w:val="clear" w:color="auto" w:fill="FFFFFF"/>
              </w:rPr>
              <w:t xml:space="preserve"> sàn sử dụng/tháng</w:t>
            </w:r>
          </w:p>
        </w:tc>
      </w:tr>
      <w:tr w:rsidR="00417195" w14:paraId="012B0496" w14:textId="77777777" w:rsidTr="00417195">
        <w:trPr>
          <w:trHeight w:val="499"/>
        </w:trPr>
        <w:tc>
          <w:tcPr>
            <w:tcW w:w="3969" w:type="dxa"/>
            <w:tcBorders>
              <w:top w:val="single" w:sz="4" w:space="0" w:color="auto"/>
              <w:left w:val="single" w:sz="4" w:space="0" w:color="auto"/>
              <w:bottom w:val="single" w:sz="4" w:space="0" w:color="auto"/>
              <w:right w:val="single" w:sz="4" w:space="0" w:color="auto"/>
            </w:tcBorders>
            <w:vAlign w:val="center"/>
            <w:hideMark/>
          </w:tcPr>
          <w:p w14:paraId="306CE358" w14:textId="77777777" w:rsidR="00417195" w:rsidRDefault="00417195" w:rsidP="00DA2804">
            <w:pPr>
              <w:spacing w:before="60" w:after="60" w:line="264" w:lineRule="auto"/>
              <w:rPr>
                <w:bCs/>
                <w:iCs/>
                <w:spacing w:val="-6"/>
                <w:shd w:val="clear" w:color="auto" w:fill="FFFFFF"/>
              </w:rPr>
            </w:pPr>
            <w:r>
              <w:rPr>
                <w:bCs/>
                <w:iCs/>
                <w:spacing w:val="-6"/>
                <w:shd w:val="clear" w:color="auto" w:fill="FFFFFF"/>
              </w:rPr>
              <w:t>Nhà chung cư có thang máy</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C5A79C3" w14:textId="77777777" w:rsidR="00417195" w:rsidRDefault="00417195" w:rsidP="00DA2804">
            <w:pPr>
              <w:spacing w:before="60" w:after="60" w:line="264" w:lineRule="auto"/>
              <w:jc w:val="center"/>
              <w:rPr>
                <w:bCs/>
                <w:iCs/>
                <w:spacing w:val="-6"/>
                <w:shd w:val="clear" w:color="auto" w:fill="FFFFFF"/>
              </w:rPr>
            </w:pPr>
            <w:r>
              <w:rPr>
                <w:bCs/>
                <w:iCs/>
                <w:spacing w:val="-6"/>
                <w:shd w:val="clear" w:color="auto" w:fill="FFFFFF"/>
              </w:rPr>
              <w:t>2.200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5FE2308" w14:textId="77777777" w:rsidR="00417195" w:rsidRDefault="00417195" w:rsidP="00DA2804">
            <w:pPr>
              <w:spacing w:before="60" w:after="60" w:line="264" w:lineRule="auto"/>
              <w:jc w:val="center"/>
              <w:rPr>
                <w:bCs/>
                <w:iCs/>
                <w:spacing w:val="-6"/>
                <w:shd w:val="clear" w:color="auto" w:fill="FFFFFF"/>
              </w:rPr>
            </w:pPr>
            <w:r>
              <w:rPr>
                <w:bCs/>
                <w:iCs/>
                <w:spacing w:val="-6"/>
                <w:shd w:val="clear" w:color="auto" w:fill="FFFFFF"/>
              </w:rPr>
              <w:t>12.000</w:t>
            </w:r>
          </w:p>
        </w:tc>
        <w:tc>
          <w:tcPr>
            <w:tcW w:w="2126" w:type="dxa"/>
            <w:tcBorders>
              <w:top w:val="single" w:sz="4" w:space="0" w:color="auto"/>
              <w:left w:val="single" w:sz="4" w:space="0" w:color="auto"/>
              <w:bottom w:val="single" w:sz="4" w:space="0" w:color="auto"/>
              <w:right w:val="single" w:sz="4" w:space="0" w:color="auto"/>
            </w:tcBorders>
            <w:hideMark/>
          </w:tcPr>
          <w:p w14:paraId="5192A0AE" w14:textId="77777777" w:rsidR="00417195" w:rsidRDefault="00417195" w:rsidP="00DA2804">
            <w:pPr>
              <w:spacing w:before="60" w:after="60" w:line="264" w:lineRule="auto"/>
              <w:jc w:val="center"/>
              <w:rPr>
                <w:bCs/>
                <w:spacing w:val="-6"/>
                <w:shd w:val="clear" w:color="auto" w:fill="FFFFFF"/>
              </w:rPr>
            </w:pPr>
            <w:r>
              <w:rPr>
                <w:bCs/>
                <w:spacing w:val="-6"/>
                <w:sz w:val="26"/>
                <w:szCs w:val="26"/>
                <w:shd w:val="clear" w:color="auto" w:fill="FFFFFF"/>
              </w:rPr>
              <w:t>đồng/m</w:t>
            </w:r>
            <w:r>
              <w:rPr>
                <w:bCs/>
                <w:spacing w:val="-6"/>
                <w:sz w:val="26"/>
                <w:szCs w:val="26"/>
                <w:shd w:val="clear" w:color="auto" w:fill="FFFFFF"/>
                <w:vertAlign w:val="superscript"/>
              </w:rPr>
              <w:t>2</w:t>
            </w:r>
            <w:r>
              <w:rPr>
                <w:bCs/>
                <w:spacing w:val="-6"/>
                <w:sz w:val="26"/>
                <w:szCs w:val="26"/>
                <w:shd w:val="clear" w:color="auto" w:fill="FFFFFF"/>
              </w:rPr>
              <w:t xml:space="preserve"> sàn sử dụng/tháng</w:t>
            </w:r>
          </w:p>
        </w:tc>
      </w:tr>
    </w:tbl>
    <w:p w14:paraId="2A95E523" w14:textId="77777777" w:rsidR="001034AB" w:rsidRPr="00875FC4" w:rsidRDefault="001034AB" w:rsidP="00DA2804">
      <w:pPr>
        <w:pStyle w:val="BodyTextIndent"/>
        <w:spacing w:before="120"/>
        <w:ind w:left="0" w:firstLine="720"/>
        <w:jc w:val="both"/>
        <w:rPr>
          <w:spacing w:val="-6"/>
        </w:rPr>
      </w:pPr>
      <w:r w:rsidRPr="00875FC4">
        <w:rPr>
          <w:spacing w:val="-6"/>
        </w:rPr>
        <w:t xml:space="preserve">2. Mức giá trong khung giá chưa bao gồm: </w:t>
      </w:r>
    </w:p>
    <w:p w14:paraId="53843878" w14:textId="77777777" w:rsidR="001034AB" w:rsidRPr="00875FC4" w:rsidRDefault="001034AB" w:rsidP="00DA2804">
      <w:pPr>
        <w:pStyle w:val="BodyTextIndent"/>
        <w:spacing w:before="120"/>
        <w:ind w:left="0" w:firstLine="720"/>
        <w:jc w:val="both"/>
        <w:rPr>
          <w:spacing w:val="-6"/>
        </w:rPr>
      </w:pPr>
      <w:r w:rsidRPr="00875FC4">
        <w:rPr>
          <w:spacing w:val="-6"/>
        </w:rPr>
        <w:t>- Thuế giá trị gia tăng;</w:t>
      </w:r>
    </w:p>
    <w:p w14:paraId="12773BBF" w14:textId="77777777" w:rsidR="001034AB" w:rsidRPr="00875FC4" w:rsidRDefault="001034AB" w:rsidP="00DA2804">
      <w:pPr>
        <w:pStyle w:val="BodyTextIndent"/>
        <w:spacing w:before="120"/>
        <w:ind w:left="0" w:firstLine="720"/>
        <w:jc w:val="both"/>
        <w:rPr>
          <w:spacing w:val="-6"/>
        </w:rPr>
      </w:pPr>
      <w:r w:rsidRPr="00875FC4">
        <w:rPr>
          <w:spacing w:val="-6"/>
        </w:rPr>
        <w:t>- Giá dịch vụ quản lý vận hành;</w:t>
      </w:r>
    </w:p>
    <w:p w14:paraId="033BD44D" w14:textId="77777777" w:rsidR="001034AB" w:rsidRPr="00875FC4" w:rsidRDefault="001034AB" w:rsidP="00DA2804">
      <w:pPr>
        <w:pStyle w:val="BodyTextIndent"/>
        <w:spacing w:before="120"/>
        <w:ind w:left="0" w:firstLine="720"/>
        <w:jc w:val="both"/>
        <w:rPr>
          <w:spacing w:val="-6"/>
        </w:rPr>
      </w:pPr>
      <w:bookmarkStart w:id="3" w:name="_Hlk171867327"/>
      <w:r w:rsidRPr="00875FC4">
        <w:rPr>
          <w:spacing w:val="-6"/>
        </w:rPr>
        <w:t>- Kinh phí mua bảo hiểm cháy, nổ, chi phí trông giữ xe, chi phí sử dụng nhiên liệu, năng lượng, nước sinh hoạt, dịch vụ truyền hình, thông tin liên lạc, thù lao cho Ban quản trị nhà lưu trú và chi phí dịch vụ khác phục vụ cho việc sử dụng riêng của chủ sở hữu, người sử dụng nhà lưu trú.</w:t>
      </w:r>
    </w:p>
    <w:p w14:paraId="294C2D25" w14:textId="77777777" w:rsidR="001034AB" w:rsidRPr="00875FC4" w:rsidRDefault="001034AB" w:rsidP="00DA2804">
      <w:pPr>
        <w:pStyle w:val="BodyTextIndent"/>
        <w:spacing w:before="120"/>
        <w:ind w:left="0" w:firstLine="720"/>
        <w:jc w:val="both"/>
        <w:rPr>
          <w:spacing w:val="-6"/>
        </w:rPr>
      </w:pPr>
      <w:r w:rsidRPr="00875FC4">
        <w:rPr>
          <w:spacing w:val="-6"/>
        </w:rPr>
        <w:t>3. Khung giá làm cơ sở cho các chủ thể (bên cho thuê nhà lưu trú, bên thuê nhà lưu trú) tham khảo vận dụng, thỏa thuận giá thuê nhà lưu trú công nhân trong khu công nghiệp trên địa bàn tỉnh Bắc Ninh.</w:t>
      </w:r>
    </w:p>
    <w:p w14:paraId="6A6CAD7F" w14:textId="77777777" w:rsidR="001034AB" w:rsidRPr="00875FC4" w:rsidRDefault="001034AB" w:rsidP="00DA2804">
      <w:pPr>
        <w:pStyle w:val="BodyTextIndent"/>
        <w:spacing w:before="120"/>
        <w:ind w:left="0" w:firstLine="720"/>
        <w:jc w:val="both"/>
        <w:rPr>
          <w:spacing w:val="-6"/>
        </w:rPr>
      </w:pPr>
      <w:r w:rsidRPr="00875FC4">
        <w:rPr>
          <w:spacing w:val="-6"/>
        </w:rPr>
        <w:lastRenderedPageBreak/>
        <w:t>4. Trường hợp nhà lưu trú công nhân trong khu công nghiệp được hỗ trợ không yêu cầu thu hồi hoàn vốn chi phí đầu tư xây dựng và thiết bị (trích thu hồi khấu hao chi phí đầu tư) thì mức giá cho thuê có thể thấp hơn mức giá tối thiểu quy định tại Khoản 1 Điều này.</w:t>
      </w:r>
    </w:p>
    <w:p w14:paraId="6648D5CC" w14:textId="77777777" w:rsidR="001034AB" w:rsidRPr="00875FC4" w:rsidRDefault="001034AB" w:rsidP="00DA2804">
      <w:pPr>
        <w:pStyle w:val="BodyTextIndent"/>
        <w:spacing w:before="120"/>
        <w:ind w:left="0" w:firstLine="720"/>
        <w:jc w:val="both"/>
        <w:rPr>
          <w:spacing w:val="-6"/>
        </w:rPr>
      </w:pPr>
      <w:r w:rsidRPr="00875FC4">
        <w:rPr>
          <w:spacing w:val="-6"/>
        </w:rPr>
        <w:t>5. Trường hợp xảy ra tranh chấp về giá thuê nhà lưu trú công nhân trong khu công nghiệp thì giữa các bên cho thuê và thuê tạm tính theo giá trong khung giá dịch vụ được quy định tại khoản 1 Điều này cho đến khi giải quyết xong tranh chấp.</w:t>
      </w:r>
    </w:p>
    <w:bookmarkEnd w:id="3"/>
    <w:p w14:paraId="2C7CA863" w14:textId="511AA1D6" w:rsidR="00023D42" w:rsidRPr="00023D42" w:rsidRDefault="00417195" w:rsidP="00DA2804">
      <w:pPr>
        <w:pStyle w:val="BodyTextIndent"/>
        <w:spacing w:before="120"/>
        <w:ind w:left="0" w:firstLine="720"/>
        <w:jc w:val="both"/>
        <w:rPr>
          <w:i/>
          <w:iCs/>
          <w:spacing w:val="-6"/>
        </w:rPr>
      </w:pPr>
      <w:r>
        <w:rPr>
          <w:i/>
          <w:iCs/>
          <w:spacing w:val="-6"/>
        </w:rPr>
        <w:t xml:space="preserve">* </w:t>
      </w:r>
      <w:r w:rsidR="00023D42" w:rsidRPr="00023D42">
        <w:rPr>
          <w:i/>
          <w:iCs/>
          <w:spacing w:val="-6"/>
        </w:rPr>
        <w:t>Trách nhiệm của Ban Quản lý các khu công nghiệp tỉnh:</w:t>
      </w:r>
    </w:p>
    <w:p w14:paraId="455497E2" w14:textId="77777777" w:rsidR="00023D42" w:rsidRPr="00875FC4" w:rsidRDefault="00023D42" w:rsidP="00DA2804">
      <w:pPr>
        <w:pStyle w:val="BodyTextIndent"/>
        <w:spacing w:before="120"/>
        <w:ind w:left="0" w:firstLine="720"/>
        <w:jc w:val="both"/>
        <w:rPr>
          <w:spacing w:val="-6"/>
        </w:rPr>
      </w:pPr>
      <w:r w:rsidRPr="00875FC4">
        <w:rPr>
          <w:spacing w:val="-6"/>
        </w:rPr>
        <w:t>a) Thực hiện trách nhiệm nhà nước về quản lý đầu tư xây dựng, quản lý, vận hành nhà lưu trú công nhân trong khu công nghiệp trên địa bàn tỉnh theo quy định của pháp luật.</w:t>
      </w:r>
    </w:p>
    <w:p w14:paraId="5953A299" w14:textId="77777777" w:rsidR="00023D42" w:rsidRPr="00875FC4" w:rsidRDefault="00023D42" w:rsidP="00DA2804">
      <w:pPr>
        <w:pStyle w:val="BodyTextIndent"/>
        <w:spacing w:before="120"/>
        <w:ind w:left="0" w:firstLine="720"/>
        <w:jc w:val="both"/>
        <w:rPr>
          <w:spacing w:val="-6"/>
        </w:rPr>
      </w:pPr>
      <w:r w:rsidRPr="00875FC4">
        <w:rPr>
          <w:spacing w:val="-6"/>
        </w:rPr>
        <w:t>b) Giải quyết theo thẩm quyền hoặc báo cáo đề xuất cơ quan có thẩm quyền xem xét, giải quyết các khó khăn vướng mắc trong quá trình thực hiện.</w:t>
      </w:r>
    </w:p>
    <w:p w14:paraId="7891BE31" w14:textId="77777777" w:rsidR="00023D42" w:rsidRPr="00875FC4" w:rsidRDefault="00023D42" w:rsidP="00DA2804">
      <w:pPr>
        <w:pStyle w:val="BodyTextIndent"/>
        <w:spacing w:before="120"/>
        <w:ind w:left="0" w:firstLine="720"/>
        <w:jc w:val="both"/>
        <w:rPr>
          <w:spacing w:val="-6"/>
        </w:rPr>
      </w:pPr>
      <w:r w:rsidRPr="00875FC4">
        <w:rPr>
          <w:spacing w:val="-6"/>
        </w:rPr>
        <w:t>c) Phối hợp với Sở Xây dựng, Sở Tài chính giải quyết các khó khăn vướng mắc trong quá trình thực hiện theo đề nghị chủ đầu tư dự án, chủ sở hữu nhà ở xã hội, đơn vị quản lý vận hành nhà lưu trú công nhân trong các khu công nghiệp trên địa bàn tỉnh Bắc Ninh.</w:t>
      </w:r>
    </w:p>
    <w:p w14:paraId="0A3A4C40" w14:textId="77777777" w:rsidR="00023D42" w:rsidRPr="00875FC4" w:rsidRDefault="00023D42" w:rsidP="00DA2804">
      <w:pPr>
        <w:pStyle w:val="BodyTextIndent"/>
        <w:spacing w:before="120"/>
        <w:ind w:left="0" w:firstLine="720"/>
        <w:jc w:val="both"/>
        <w:rPr>
          <w:spacing w:val="-6"/>
        </w:rPr>
      </w:pPr>
      <w:r w:rsidRPr="00875FC4">
        <w:rPr>
          <w:spacing w:val="-6"/>
        </w:rPr>
        <w:t>d) Phổ biến, tuyên truyền cho các bên có liên quan về việc quản lý, sử dụng nhà lưu trú công nhân theo các quy định hiện hành.</w:t>
      </w:r>
    </w:p>
    <w:p w14:paraId="798BDCD5" w14:textId="77777777" w:rsidR="00023D42" w:rsidRPr="00875FC4" w:rsidRDefault="00023D42" w:rsidP="00DA2804">
      <w:pPr>
        <w:pStyle w:val="BodyTextIndent"/>
        <w:spacing w:before="120"/>
        <w:ind w:left="0" w:firstLine="720"/>
        <w:jc w:val="both"/>
        <w:rPr>
          <w:spacing w:val="-6"/>
        </w:rPr>
      </w:pPr>
      <w:r w:rsidRPr="00875FC4">
        <w:rPr>
          <w:spacing w:val="-6"/>
        </w:rPr>
        <w:t>e) Phối hợp với Sở Xây dựng kiểm tra hoạt động của đơn vị quản lý vận hành nhà lưu trú công nhân; kiểm tra việc thuê và cho thuê nhà lưu trú công nhân trong các khu công nghiệp.</w:t>
      </w:r>
    </w:p>
    <w:p w14:paraId="05A3D051" w14:textId="77777777" w:rsidR="00023D42" w:rsidRPr="00875FC4" w:rsidRDefault="00023D42" w:rsidP="00DA2804">
      <w:pPr>
        <w:pStyle w:val="BodyTextIndent"/>
        <w:spacing w:before="120"/>
        <w:ind w:left="0" w:firstLine="720"/>
        <w:jc w:val="both"/>
        <w:rPr>
          <w:spacing w:val="-6"/>
        </w:rPr>
      </w:pPr>
      <w:r w:rsidRPr="00875FC4">
        <w:rPr>
          <w:spacing w:val="-6"/>
        </w:rPr>
        <w:t>g) Kiểm tra, theo dõi và tổng hợp báo cáo về các vướng mắc, phát sinh tranh chấp trong lĩnh vực quản lý nhà lưu trú công nhân trong các khu công nghiệp, gửi Sở Xây dựng để tổng hợp, báo cáo Ủy ban nhân dân tỉnh.</w:t>
      </w:r>
    </w:p>
    <w:p w14:paraId="72F0AA59" w14:textId="1AF68F7C" w:rsidR="00F8796E" w:rsidRPr="00023D42" w:rsidRDefault="00417195" w:rsidP="00DA2804">
      <w:pPr>
        <w:pStyle w:val="BodyTextIndent"/>
        <w:spacing w:before="120"/>
        <w:ind w:left="0" w:firstLine="720"/>
        <w:jc w:val="both"/>
        <w:rPr>
          <w:i/>
          <w:iCs/>
          <w:spacing w:val="-6"/>
        </w:rPr>
      </w:pPr>
      <w:r>
        <w:rPr>
          <w:i/>
          <w:iCs/>
          <w:spacing w:val="-6"/>
        </w:rPr>
        <w:t xml:space="preserve">* </w:t>
      </w:r>
      <w:r w:rsidR="00F8796E" w:rsidRPr="00023D42">
        <w:rPr>
          <w:i/>
          <w:iCs/>
          <w:spacing w:val="-6"/>
        </w:rPr>
        <w:t>Trách nhiệm của Ủy ban nhân dân các huyện, thành phố, thị xã:</w:t>
      </w:r>
    </w:p>
    <w:p w14:paraId="15C412D8" w14:textId="77777777" w:rsidR="00F8796E" w:rsidRPr="00875FC4" w:rsidRDefault="00F8796E" w:rsidP="00DA2804">
      <w:pPr>
        <w:pStyle w:val="BodyTextIndent"/>
        <w:spacing w:before="120"/>
        <w:ind w:left="0" w:firstLine="720"/>
        <w:jc w:val="both"/>
        <w:rPr>
          <w:spacing w:val="-6"/>
        </w:rPr>
      </w:pPr>
      <w:r w:rsidRPr="00875FC4">
        <w:rPr>
          <w:spacing w:val="-6"/>
        </w:rPr>
        <w:t>a) Phổ biến, tuyên truyền cho các bên có liên quan về việc quản lý, sử dụng nhà lưu trú công nhân trong khu công nghiệp theo các quy định hiện hành.</w:t>
      </w:r>
    </w:p>
    <w:p w14:paraId="1E139B59" w14:textId="77777777" w:rsidR="00F8796E" w:rsidRPr="00486862" w:rsidRDefault="00F8796E" w:rsidP="00DA2804">
      <w:pPr>
        <w:pStyle w:val="BodyTextIndent"/>
        <w:spacing w:before="120"/>
        <w:ind w:left="0" w:firstLine="720"/>
        <w:jc w:val="both"/>
        <w:rPr>
          <w:spacing w:val="-8"/>
        </w:rPr>
      </w:pPr>
      <w:r w:rsidRPr="00486862">
        <w:rPr>
          <w:spacing w:val="-8"/>
        </w:rPr>
        <w:t xml:space="preserve">b) Phối hợp (khi có yêu cầu) với Sở Xây dựng, Ban Quản lý các khu công nghiệp tỉnh kiểm tra kiểm hoạt động của đơn vị quản lý vận hành nhà lưu trú công </w:t>
      </w:r>
      <w:r w:rsidRPr="00AD7D51">
        <w:rPr>
          <w:spacing w:val="-12"/>
        </w:rPr>
        <w:t>nhân; kiểm tra việc thuê và cho thuê nhà lưu trú công nhân trong các khu công nghiệp</w:t>
      </w:r>
      <w:r w:rsidRPr="00486862">
        <w:rPr>
          <w:spacing w:val="-8"/>
        </w:rPr>
        <w:t>.</w:t>
      </w:r>
    </w:p>
    <w:p w14:paraId="713B659E" w14:textId="77777777" w:rsidR="00F8796E" w:rsidRPr="00875FC4" w:rsidRDefault="00F8796E" w:rsidP="00DA2804">
      <w:pPr>
        <w:pStyle w:val="BodyTextIndent"/>
        <w:spacing w:before="120"/>
        <w:ind w:left="0" w:firstLine="720"/>
        <w:jc w:val="both"/>
        <w:rPr>
          <w:spacing w:val="-6"/>
        </w:rPr>
      </w:pPr>
      <w:r w:rsidRPr="00875FC4">
        <w:rPr>
          <w:spacing w:val="-6"/>
        </w:rPr>
        <w:t xml:space="preserve">c) Tổng hợp các khó khăn, vướng mắc, phản ánh kiến nghị của các tổ chức, cá nhân trên địa bàn có liên quan đến hoạt động thuê và cho thuê nhà lưu trú công nhân </w:t>
      </w:r>
      <w:r w:rsidRPr="00875FC4">
        <w:rPr>
          <w:spacing w:val="-6"/>
        </w:rPr>
        <w:lastRenderedPageBreak/>
        <w:t>trong các khu công nghiệp trên địa bàn quản lý, gửi báo cáo về Sở Xây dựng để tổng hợp, báo cáo Ủy ban nhân dân tỉnh và cấp có thẩm quyền.</w:t>
      </w:r>
    </w:p>
    <w:p w14:paraId="0EB658C2" w14:textId="77777777" w:rsidR="00F8796E" w:rsidRPr="00875FC4" w:rsidRDefault="00F8796E" w:rsidP="00DA2804">
      <w:pPr>
        <w:pStyle w:val="BodyTextIndent"/>
        <w:spacing w:before="120"/>
        <w:ind w:left="0" w:firstLine="720"/>
        <w:jc w:val="both"/>
        <w:rPr>
          <w:spacing w:val="-6"/>
        </w:rPr>
      </w:pPr>
      <w:r w:rsidRPr="00875FC4">
        <w:rPr>
          <w:spacing w:val="-6"/>
        </w:rPr>
        <w:t xml:space="preserve">6. Trách nhiệm của </w:t>
      </w:r>
      <w:bookmarkStart w:id="4" w:name="_Hlk171867404"/>
      <w:r w:rsidRPr="00875FC4">
        <w:rPr>
          <w:spacing w:val="-6"/>
        </w:rPr>
        <w:t>Chủ đầu tư, Chủ sở hữu, Đơn vị quản lý vận hành nhà lưu trú công nhân trong khu công nghiệp (Bên cho thuê):</w:t>
      </w:r>
      <w:bookmarkEnd w:id="4"/>
    </w:p>
    <w:p w14:paraId="0477D5C9" w14:textId="77777777" w:rsidR="00F8796E" w:rsidRPr="00875FC4" w:rsidRDefault="00F8796E" w:rsidP="00DA2804">
      <w:pPr>
        <w:pStyle w:val="BodyTextIndent"/>
        <w:spacing w:before="120"/>
        <w:ind w:left="0" w:firstLine="720"/>
        <w:jc w:val="both"/>
        <w:rPr>
          <w:spacing w:val="-6"/>
        </w:rPr>
      </w:pPr>
      <w:r w:rsidRPr="00875FC4">
        <w:rPr>
          <w:spacing w:val="-6"/>
        </w:rPr>
        <w:t>a) Thực hiện đúng quy định của pháp luật trong đầu tư xây dựng, khai thác, quản lý, vận hành theo pháp luật về nhà ở và pháp luật có liên quan.</w:t>
      </w:r>
    </w:p>
    <w:p w14:paraId="04512231" w14:textId="77777777" w:rsidR="00F8796E" w:rsidRPr="00875FC4" w:rsidRDefault="00F8796E" w:rsidP="00DA2804">
      <w:pPr>
        <w:pStyle w:val="BodyTextIndent"/>
        <w:spacing w:before="120"/>
        <w:ind w:left="0" w:firstLine="720"/>
        <w:jc w:val="both"/>
        <w:rPr>
          <w:spacing w:val="-6"/>
        </w:rPr>
      </w:pPr>
      <w:r w:rsidRPr="00875FC4">
        <w:rPr>
          <w:spacing w:val="-6"/>
        </w:rPr>
        <w:t>b) Tính toán, xác định giá thuê nhà lưu trú công nhân theo quy định pháp luật phù hợp khung giá. Tổ chức hạch toán thu, chi đảm bảo công khai, minh bạch theo đúng quy định của Nhà nước.</w:t>
      </w:r>
    </w:p>
    <w:p w14:paraId="37995EAF" w14:textId="77777777" w:rsidR="00F8796E" w:rsidRPr="00875FC4" w:rsidRDefault="00F8796E" w:rsidP="00DA2804">
      <w:pPr>
        <w:pStyle w:val="BodyTextIndent"/>
        <w:spacing w:before="120"/>
        <w:ind w:left="0" w:firstLine="720"/>
        <w:jc w:val="both"/>
        <w:rPr>
          <w:spacing w:val="-6"/>
        </w:rPr>
      </w:pPr>
      <w:r w:rsidRPr="00875FC4">
        <w:rPr>
          <w:spacing w:val="-6"/>
        </w:rPr>
        <w:t>c) Tổ chức quản lý, sử dụng và cung cấp các dịch vụ theo đúng thỏa thuận trong hợp đồng thuê giữa các bên; thực hiện các quyền lợi và nghĩa vụ trong hợp đồng thuê nhà lưu trú công nhân; đảm bảo an toàn, an ninh, trật tự, tạo lập nếp sống văn minh cho công nhân lưu trú, sinh sống trong khu nhà lưu trú; đồng thời duy trì chất lượng, kiến trúc, cảnh quan, vệ sinh môi trường của khu nhà.</w:t>
      </w:r>
    </w:p>
    <w:p w14:paraId="11D231D9" w14:textId="77777777" w:rsidR="00F8796E" w:rsidRPr="00875FC4" w:rsidRDefault="00F8796E" w:rsidP="00DA2804">
      <w:pPr>
        <w:pStyle w:val="BodyTextIndent"/>
        <w:spacing w:before="120"/>
        <w:ind w:left="0" w:firstLine="720"/>
        <w:jc w:val="both"/>
        <w:rPr>
          <w:spacing w:val="-6"/>
        </w:rPr>
      </w:pPr>
      <w:r w:rsidRPr="00875FC4">
        <w:rPr>
          <w:spacing w:val="-6"/>
        </w:rPr>
        <w:t>d) Báo cáo tình hình quản lý, cho thuê nhà lưu trú công nhân theo yêu cầu của Ban Quản lý các khu công nghiệp tỉnh và Sở Xây dựng để tổng hợp, báo cáo Ủy ban nhân dân tỉnh.</w:t>
      </w:r>
    </w:p>
    <w:p w14:paraId="47CF163E" w14:textId="008D9BE1" w:rsidR="00F8796E" w:rsidRPr="00023D42" w:rsidRDefault="00417195" w:rsidP="00DA2804">
      <w:pPr>
        <w:pStyle w:val="BodyTextIndent"/>
        <w:spacing w:before="120"/>
        <w:ind w:left="0" w:firstLine="720"/>
        <w:jc w:val="both"/>
        <w:rPr>
          <w:i/>
          <w:iCs/>
          <w:spacing w:val="-6"/>
        </w:rPr>
      </w:pPr>
      <w:r>
        <w:rPr>
          <w:i/>
          <w:iCs/>
          <w:spacing w:val="-6"/>
        </w:rPr>
        <w:t xml:space="preserve">* </w:t>
      </w:r>
      <w:r w:rsidR="00F8796E" w:rsidRPr="00023D42">
        <w:rPr>
          <w:i/>
          <w:iCs/>
          <w:spacing w:val="-6"/>
        </w:rPr>
        <w:t xml:space="preserve">Trách nhiệm của người sử dụng nhà lưu trú (Bên thuê nhà): </w:t>
      </w:r>
    </w:p>
    <w:p w14:paraId="6E951C24" w14:textId="77777777" w:rsidR="00F8796E" w:rsidRPr="00875FC4" w:rsidRDefault="00F8796E" w:rsidP="00DA2804">
      <w:pPr>
        <w:pStyle w:val="BodyTextIndent"/>
        <w:spacing w:before="120"/>
        <w:ind w:left="0" w:firstLine="720"/>
        <w:jc w:val="both"/>
        <w:rPr>
          <w:spacing w:val="-6"/>
        </w:rPr>
      </w:pPr>
      <w:r w:rsidRPr="00875FC4">
        <w:rPr>
          <w:spacing w:val="-6"/>
        </w:rPr>
        <w:t>a) Thực hiện các quyền lợi và nghĩa vụ trong hợp đồng thuê nhà lưu trú.</w:t>
      </w:r>
    </w:p>
    <w:p w14:paraId="001F0226" w14:textId="77777777" w:rsidR="00417195" w:rsidRDefault="00F8796E" w:rsidP="00DA2804">
      <w:pPr>
        <w:pStyle w:val="BodyTextIndent"/>
        <w:spacing w:before="120"/>
        <w:ind w:left="0" w:firstLine="720"/>
        <w:jc w:val="both"/>
        <w:rPr>
          <w:spacing w:val="-10"/>
        </w:rPr>
      </w:pPr>
      <w:r w:rsidRPr="00486862">
        <w:rPr>
          <w:spacing w:val="-10"/>
        </w:rPr>
        <w:t>b) Thực hiện quy chế quản lý vận hành nhà lưu trú; giữ gìn đảm bảo an toàn, an ninh, trật tự; tạo lập nếp sống văn minh, vệ sinh môi trường trong khu nhà lưu trú.</w:t>
      </w:r>
    </w:p>
    <w:p w14:paraId="09398F5A" w14:textId="77777777" w:rsidR="00417195" w:rsidRDefault="00862D5D" w:rsidP="00DA2804">
      <w:pPr>
        <w:pStyle w:val="BodyTextIndent"/>
        <w:spacing w:before="120"/>
        <w:ind w:left="0" w:firstLine="720"/>
        <w:jc w:val="both"/>
        <w:rPr>
          <w:b/>
          <w:bCs/>
        </w:rPr>
      </w:pPr>
      <w:r w:rsidRPr="00862D5D">
        <w:rPr>
          <w:b/>
          <w:bCs/>
          <w:spacing w:val="-10"/>
        </w:rPr>
        <w:t xml:space="preserve">V. Quyết định số 32/2024/QĐ-UBND ngày 20/9/2024 của UBND tỉnh ban hành </w:t>
      </w:r>
      <w:r w:rsidRPr="00862D5D">
        <w:rPr>
          <w:b/>
          <w:bCs/>
        </w:rPr>
        <w:t>Quy định chi tiết, hướng dẫn thi hành một số điều của Luật Đất đai và Nghị định số 102/2024/NĐ-CP ngày 30/7/2024 của Chính phủ trên địa bàn tỉnh Bắc Ninh:</w:t>
      </w:r>
    </w:p>
    <w:p w14:paraId="1B7ECF2F" w14:textId="77777777" w:rsidR="00417195" w:rsidRDefault="00862D5D" w:rsidP="00DA2804">
      <w:pPr>
        <w:pStyle w:val="BodyTextIndent"/>
        <w:spacing w:before="120"/>
        <w:ind w:left="0" w:firstLine="720"/>
        <w:jc w:val="both"/>
      </w:pPr>
      <w:r w:rsidRPr="00EF7E9E">
        <w:t xml:space="preserve">Quyết định này có hiệu lực thi hành kể từ ngày </w:t>
      </w:r>
      <w:r>
        <w:t>01</w:t>
      </w:r>
      <w:r w:rsidRPr="00EF7E9E">
        <w:t>/</w:t>
      </w:r>
      <w:r>
        <w:rPr>
          <w:lang w:val="vi-VN"/>
        </w:rPr>
        <w:t>10</w:t>
      </w:r>
      <w:r w:rsidRPr="00EF7E9E">
        <w:t>/2024.</w:t>
      </w:r>
    </w:p>
    <w:p w14:paraId="1693F761" w14:textId="77777777" w:rsidR="00417195" w:rsidRDefault="00862D5D" w:rsidP="00DA2804">
      <w:pPr>
        <w:pStyle w:val="BodyTextIndent"/>
        <w:spacing w:before="120"/>
        <w:ind w:left="0" w:firstLine="720"/>
        <w:jc w:val="both"/>
        <w:rPr>
          <w:bCs/>
          <w:spacing w:val="-4"/>
        </w:rPr>
      </w:pPr>
      <w:r w:rsidRPr="009B2732">
        <w:rPr>
          <w:bCs/>
          <w:spacing w:val="-4"/>
        </w:rPr>
        <w:t xml:space="preserve">Các Quyết định </w:t>
      </w:r>
      <w:r>
        <w:rPr>
          <w:bCs/>
          <w:spacing w:val="-4"/>
        </w:rPr>
        <w:t xml:space="preserve">sau đây </w:t>
      </w:r>
      <w:r w:rsidRPr="009B2732">
        <w:rPr>
          <w:bCs/>
          <w:spacing w:val="-4"/>
        </w:rPr>
        <w:t>hết hiệu lực kể từ ngày Quyết định này có hiệu lực</w:t>
      </w:r>
      <w:r>
        <w:rPr>
          <w:bCs/>
          <w:spacing w:val="-4"/>
        </w:rPr>
        <w:t xml:space="preserve"> thi hành</w:t>
      </w:r>
      <w:r w:rsidRPr="009B2732">
        <w:rPr>
          <w:bCs/>
          <w:spacing w:val="-4"/>
        </w:rPr>
        <w:t>:</w:t>
      </w:r>
    </w:p>
    <w:p w14:paraId="2C2C026D" w14:textId="77777777" w:rsidR="00417195" w:rsidRDefault="00862D5D" w:rsidP="00DA2804">
      <w:pPr>
        <w:pStyle w:val="BodyTextIndent"/>
        <w:spacing w:before="120"/>
        <w:ind w:left="0" w:firstLine="720"/>
        <w:jc w:val="both"/>
      </w:pPr>
      <w:r w:rsidRPr="009B2732">
        <w:rPr>
          <w:bCs/>
        </w:rPr>
        <w:t xml:space="preserve">1. Quyết định số 11/2018/QĐ-UBND ngày 05/6/2018 của UBND tỉnh về việc ban hành Quy định </w:t>
      </w:r>
      <w:r>
        <w:t>v</w:t>
      </w:r>
      <w:r w:rsidRPr="009B2732">
        <w:t>ề hạn mức giao đất ở; hạn mức công nhận đất ở;</w:t>
      </w:r>
      <w:r>
        <w:t xml:space="preserve"> </w:t>
      </w:r>
      <w:r w:rsidRPr="009B2732">
        <w:t>hạn mức giao đất trống, đồi núi trọc, đất có mặt nước chưa sử dụng; diện tích tối thiểu được phép tách thửa đối với một số loại đất trên địa bàn tỉnh Bắc Ninh.</w:t>
      </w:r>
    </w:p>
    <w:p w14:paraId="09272411" w14:textId="77777777" w:rsidR="00417195" w:rsidRDefault="00862D5D" w:rsidP="00DA2804">
      <w:pPr>
        <w:pStyle w:val="BodyTextIndent"/>
        <w:spacing w:before="120"/>
        <w:ind w:left="0" w:firstLine="720"/>
        <w:jc w:val="both"/>
        <w:rPr>
          <w:iCs/>
          <w:spacing w:val="-2"/>
        </w:rPr>
      </w:pPr>
      <w:r w:rsidRPr="009B2732">
        <w:rPr>
          <w:bCs/>
        </w:rPr>
        <w:t xml:space="preserve">2. Quyết định số 15/2021/QĐ-UBND ngày 26/8/2021 của UBND tỉnh </w:t>
      </w:r>
      <w:r w:rsidRPr="009B2732">
        <w:rPr>
          <w:iCs/>
          <w:spacing w:val="-2"/>
        </w:rPr>
        <w:t>về việc</w:t>
      </w:r>
      <w:r w:rsidRPr="009B2732">
        <w:rPr>
          <w:spacing w:val="-2"/>
        </w:rPr>
        <w:t xml:space="preserve"> ban hành quy định </w:t>
      </w:r>
      <w:r w:rsidRPr="009B2732">
        <w:t>c</w:t>
      </w:r>
      <w:r w:rsidRPr="009B2732">
        <w:rPr>
          <w:bCs/>
        </w:rPr>
        <w:t xml:space="preserve">hi tiết một số điều của Nghị định số 148/2020/NĐ-CP </w:t>
      </w:r>
      <w:r w:rsidRPr="009B2732">
        <w:rPr>
          <w:bCs/>
        </w:rPr>
        <w:lastRenderedPageBreak/>
        <w:t>ngày 18/12/2020 của Chính phủ sửa đổi, bổ sung một số nghị định quy định chi tiết thi hành Luật Đất đai trên địa bàn tỉnh Bắc Ninh</w:t>
      </w:r>
      <w:r w:rsidRPr="009B2732">
        <w:rPr>
          <w:iCs/>
          <w:spacing w:val="-2"/>
        </w:rPr>
        <w:t>.</w:t>
      </w:r>
    </w:p>
    <w:p w14:paraId="4C60C9E5" w14:textId="2F2959BA" w:rsidR="00C94599" w:rsidRDefault="00833ADF" w:rsidP="00DA2804">
      <w:pPr>
        <w:pStyle w:val="BodyTextIndent"/>
        <w:spacing w:before="120"/>
        <w:ind w:left="0" w:firstLine="720"/>
        <w:jc w:val="both"/>
        <w:rPr>
          <w:iCs/>
          <w:spacing w:val="-2"/>
        </w:rPr>
      </w:pPr>
      <w:r>
        <w:rPr>
          <w:iCs/>
          <w:spacing w:val="-2"/>
        </w:rPr>
        <w:t>Nội dung chính của Quy định:</w:t>
      </w:r>
    </w:p>
    <w:p w14:paraId="20B6333F" w14:textId="77777777" w:rsidR="00C94599" w:rsidRDefault="00833ADF" w:rsidP="00DA2804">
      <w:pPr>
        <w:pStyle w:val="BodyTextIndent"/>
        <w:spacing w:before="120"/>
        <w:ind w:left="0" w:firstLine="720"/>
        <w:jc w:val="both"/>
        <w:rPr>
          <w:i/>
          <w:iCs/>
        </w:rPr>
      </w:pPr>
      <w:r w:rsidRPr="00833ADF">
        <w:rPr>
          <w:i/>
          <w:iCs/>
        </w:rPr>
        <w:t>Phạm vi điều chỉnh</w:t>
      </w:r>
    </w:p>
    <w:p w14:paraId="384A7808" w14:textId="77777777" w:rsidR="00DA2804" w:rsidRDefault="00833ADF" w:rsidP="00DA2804">
      <w:pPr>
        <w:pStyle w:val="BodyTextIndent"/>
        <w:spacing w:before="120"/>
        <w:ind w:left="0" w:firstLine="720"/>
        <w:jc w:val="both"/>
      </w:pPr>
      <w:r>
        <w:t>Quy định này quy định chi tiết đ</w:t>
      </w:r>
      <w:r>
        <w:rPr>
          <w:lang w:val="vi-VN"/>
        </w:rPr>
        <w:t xml:space="preserve">iểm n </w:t>
      </w:r>
      <w:r>
        <w:t>k</w:t>
      </w:r>
      <w:r>
        <w:rPr>
          <w:lang w:val="vi-VN"/>
        </w:rPr>
        <w:t xml:space="preserve">hoản 1 </w:t>
      </w:r>
      <w:r>
        <w:t>Đ</w:t>
      </w:r>
      <w:r>
        <w:rPr>
          <w:lang w:val="vi-VN"/>
        </w:rPr>
        <w:t xml:space="preserve">iều 137, </w:t>
      </w:r>
      <w:r>
        <w:t>k</w:t>
      </w:r>
      <w:r>
        <w:rPr>
          <w:lang w:val="vi-VN"/>
        </w:rPr>
        <w:t xml:space="preserve">hoản 5 </w:t>
      </w:r>
      <w:r>
        <w:t>Đ</w:t>
      </w:r>
      <w:r>
        <w:rPr>
          <w:lang w:val="vi-VN"/>
        </w:rPr>
        <w:t xml:space="preserve">iều 141, </w:t>
      </w:r>
      <w:r>
        <w:t>k</w:t>
      </w:r>
      <w:r>
        <w:rPr>
          <w:lang w:val="vi-VN"/>
        </w:rPr>
        <w:t xml:space="preserve">hoản 5 </w:t>
      </w:r>
      <w:r>
        <w:t>Đ</w:t>
      </w:r>
      <w:r>
        <w:rPr>
          <w:lang w:val="vi-VN"/>
        </w:rPr>
        <w:t xml:space="preserve">iều 176, </w:t>
      </w:r>
      <w:r>
        <w:rPr>
          <w:spacing w:val="-8"/>
        </w:rPr>
        <w:t>k</w:t>
      </w:r>
      <w:r>
        <w:rPr>
          <w:spacing w:val="-8"/>
          <w:lang w:val="vi-VN"/>
        </w:rPr>
        <w:t xml:space="preserve">hoản 3 </w:t>
      </w:r>
      <w:r>
        <w:rPr>
          <w:spacing w:val="-8"/>
        </w:rPr>
        <w:t>Đ</w:t>
      </w:r>
      <w:r>
        <w:rPr>
          <w:spacing w:val="-8"/>
          <w:lang w:val="vi-VN"/>
        </w:rPr>
        <w:t xml:space="preserve">iều 177, </w:t>
      </w:r>
      <w:r>
        <w:rPr>
          <w:spacing w:val="-8"/>
        </w:rPr>
        <w:t xml:space="preserve">khoản 2 </w:t>
      </w:r>
      <w:r>
        <w:t>Đ</w:t>
      </w:r>
      <w:r>
        <w:rPr>
          <w:lang w:val="vi-VN"/>
        </w:rPr>
        <w:t xml:space="preserve">iều 195, </w:t>
      </w:r>
      <w:r>
        <w:t>k</w:t>
      </w:r>
      <w:r>
        <w:rPr>
          <w:lang w:val="vi-VN"/>
        </w:rPr>
        <w:t xml:space="preserve">hoản 2 </w:t>
      </w:r>
      <w:r>
        <w:t>Đ</w:t>
      </w:r>
      <w:r>
        <w:rPr>
          <w:lang w:val="vi-VN"/>
        </w:rPr>
        <w:t xml:space="preserve">iều 196, </w:t>
      </w:r>
      <w:r>
        <w:t>k</w:t>
      </w:r>
      <w:r>
        <w:rPr>
          <w:lang w:val="vi-VN"/>
        </w:rPr>
        <w:t xml:space="preserve">hoản 4 </w:t>
      </w:r>
      <w:r>
        <w:t>Đ</w:t>
      </w:r>
      <w:r>
        <w:rPr>
          <w:lang w:val="vi-VN"/>
        </w:rPr>
        <w:t xml:space="preserve">iều 213, </w:t>
      </w:r>
      <w:r>
        <w:t>k</w:t>
      </w:r>
      <w:r>
        <w:rPr>
          <w:lang w:val="vi-VN"/>
        </w:rPr>
        <w:t xml:space="preserve">hoản 4 </w:t>
      </w:r>
      <w:r>
        <w:t>Đ</w:t>
      </w:r>
      <w:r>
        <w:rPr>
          <w:lang w:val="vi-VN"/>
        </w:rPr>
        <w:t>iều 220</w:t>
      </w:r>
      <w:r>
        <w:t xml:space="preserve"> của</w:t>
      </w:r>
      <w:r>
        <w:rPr>
          <w:lang w:val="vi-VN"/>
        </w:rPr>
        <w:t xml:space="preserve"> Luật Đất đai</w:t>
      </w:r>
      <w:r>
        <w:t>; khoản 2 Điều 45, khoản 2 Điều 46, khoản 4 Điều 47, khoản 4 Điều 53 và khoản 3 Điều 59 của Nghị định số 102/2024/NĐ-CP ngày 30/7/2024 của Chính phủ (gọi tắt là Nghị định số 102/2024/NĐ-CP).</w:t>
      </w:r>
    </w:p>
    <w:p w14:paraId="79E6AA4C" w14:textId="573F73CE" w:rsidR="00833ADF" w:rsidRPr="00DA2804" w:rsidRDefault="00833ADF" w:rsidP="00DA2804">
      <w:pPr>
        <w:pStyle w:val="BodyTextIndent"/>
        <w:spacing w:before="120"/>
        <w:ind w:left="0" w:firstLine="720"/>
        <w:jc w:val="both"/>
      </w:pPr>
      <w:r w:rsidRPr="00833ADF">
        <w:rPr>
          <w:i/>
          <w:iCs/>
        </w:rPr>
        <w:t>Đối tượng áp dụng</w:t>
      </w:r>
    </w:p>
    <w:p w14:paraId="21201F12" w14:textId="77777777" w:rsidR="00833ADF" w:rsidRDefault="00833ADF" w:rsidP="00AC017A">
      <w:pPr>
        <w:autoSpaceDE w:val="0"/>
        <w:autoSpaceDN w:val="0"/>
        <w:adjustRightInd w:val="0"/>
        <w:spacing w:before="120" w:after="120"/>
        <w:ind w:firstLine="720"/>
        <w:jc w:val="both"/>
        <w:rPr>
          <w:lang w:val="vi-VN"/>
        </w:rPr>
      </w:pPr>
      <w:r>
        <w:rPr>
          <w:lang w:val="en"/>
        </w:rPr>
        <w:t>1. Cơ quan th</w:t>
      </w:r>
      <w:r>
        <w:rPr>
          <w:lang w:val="vi-VN"/>
        </w:rPr>
        <w:t>ực hiện chức năng quản l</w:t>
      </w:r>
      <w:r>
        <w:t>ý nhà nư</w:t>
      </w:r>
      <w:r>
        <w:rPr>
          <w:lang w:val="vi-VN"/>
        </w:rPr>
        <w:t>ớc về đất đai.</w:t>
      </w:r>
    </w:p>
    <w:p w14:paraId="6854B9F2" w14:textId="77777777" w:rsidR="00833ADF" w:rsidRDefault="00833ADF" w:rsidP="00AC017A">
      <w:pPr>
        <w:autoSpaceDE w:val="0"/>
        <w:autoSpaceDN w:val="0"/>
        <w:adjustRightInd w:val="0"/>
        <w:spacing w:before="120" w:after="120"/>
        <w:ind w:firstLine="720"/>
        <w:jc w:val="both"/>
        <w:rPr>
          <w:spacing w:val="-2"/>
        </w:rPr>
      </w:pPr>
      <w:r>
        <w:rPr>
          <w:spacing w:val="-2"/>
          <w:lang w:val="en"/>
        </w:rPr>
        <w:t>2. Ngư</w:t>
      </w:r>
      <w:r>
        <w:rPr>
          <w:spacing w:val="-2"/>
          <w:lang w:val="vi-VN"/>
        </w:rPr>
        <w:t xml:space="preserve">ời sử dụng </w:t>
      </w:r>
      <w:r>
        <w:rPr>
          <w:spacing w:val="-2"/>
        </w:rPr>
        <w:t>đất theo quy định tại Điều 4 của Luật Đất đai.</w:t>
      </w:r>
    </w:p>
    <w:p w14:paraId="2A8FED4C" w14:textId="77777777" w:rsidR="00DA2804" w:rsidRDefault="00833ADF" w:rsidP="00DA2804">
      <w:pPr>
        <w:spacing w:before="120" w:after="120"/>
        <w:ind w:firstLine="720"/>
        <w:jc w:val="both"/>
        <w:rPr>
          <w:spacing w:val="-2"/>
        </w:rPr>
      </w:pPr>
      <w:r>
        <w:rPr>
          <w:spacing w:val="-2"/>
        </w:rPr>
        <w:t>3. Các tổ chức, cá nhân khác có liên quan đến việc quản lý, sử dụng đất đai</w:t>
      </w:r>
    </w:p>
    <w:p w14:paraId="59728062" w14:textId="77777777" w:rsidR="00DA2804" w:rsidRDefault="000A535C" w:rsidP="00DA2804">
      <w:pPr>
        <w:spacing w:before="120" w:after="120"/>
        <w:ind w:firstLine="720"/>
        <w:jc w:val="both"/>
        <w:rPr>
          <w:i/>
          <w:iCs/>
          <w:spacing w:val="-6"/>
        </w:rPr>
      </w:pPr>
      <w:r w:rsidRPr="000A535C">
        <w:rPr>
          <w:i/>
          <w:iCs/>
          <w:spacing w:val="-6"/>
        </w:rPr>
        <w:t>Một số quy định cụ thể của Nghị định:</w:t>
      </w:r>
    </w:p>
    <w:p w14:paraId="0DA47B83" w14:textId="0BEE8BB6" w:rsidR="00E511B0" w:rsidRPr="00DA2804" w:rsidRDefault="00E511B0" w:rsidP="00DA2804">
      <w:pPr>
        <w:spacing w:before="120" w:after="120"/>
        <w:ind w:firstLine="720"/>
        <w:jc w:val="both"/>
      </w:pPr>
      <w:r w:rsidRPr="00A23BF1">
        <w:rPr>
          <w:i/>
          <w:iCs/>
          <w:lang w:val="vi-VN"/>
        </w:rPr>
        <w:t>Hạn mức c</w:t>
      </w:r>
      <w:r w:rsidRPr="00A23BF1">
        <w:rPr>
          <w:i/>
          <w:iCs/>
        </w:rPr>
        <w:t>ông nh</w:t>
      </w:r>
      <w:r w:rsidRPr="00A23BF1">
        <w:rPr>
          <w:i/>
          <w:iCs/>
          <w:lang w:val="vi-VN"/>
        </w:rPr>
        <w:t xml:space="preserve">ận đất ở </w:t>
      </w:r>
    </w:p>
    <w:p w14:paraId="7A230556" w14:textId="77777777" w:rsidR="00E511B0" w:rsidRDefault="00E511B0" w:rsidP="00AC017A">
      <w:pPr>
        <w:autoSpaceDE w:val="0"/>
        <w:autoSpaceDN w:val="0"/>
        <w:adjustRightInd w:val="0"/>
        <w:spacing w:before="120" w:after="120"/>
        <w:ind w:firstLine="720"/>
        <w:jc w:val="both"/>
        <w:rPr>
          <w:lang w:val="vi-VN"/>
        </w:rPr>
      </w:pPr>
      <w:r>
        <w:rPr>
          <w:lang w:val="en"/>
        </w:rPr>
        <w:t>1. T</w:t>
      </w:r>
      <w:r>
        <w:rPr>
          <w:lang w:val="vi-VN"/>
        </w:rPr>
        <w:t>rường hợp thửa</w:t>
      </w:r>
      <w:r>
        <w:t xml:space="preserve"> đất</w:t>
      </w:r>
      <w:r>
        <w:rPr>
          <w:lang w:val="vi-VN"/>
        </w:rPr>
        <w:t xml:space="preserve"> được h</w:t>
      </w:r>
      <w:r>
        <w:t>ình thành trư</w:t>
      </w:r>
      <w:r>
        <w:rPr>
          <w:lang w:val="vi-VN"/>
        </w:rPr>
        <w:t>ớc ng</w:t>
      </w:r>
      <w:r>
        <w:t xml:space="preserve">ày 18/12/1980 thì hạn mức công nhận đất ở cho mỗi hộ gia đình, cá nhân được xác định bằng </w:t>
      </w:r>
      <w:r>
        <w:rPr>
          <w:bCs/>
          <w:lang w:val="vi-VN"/>
        </w:rPr>
        <w:t>năm (05)</w:t>
      </w:r>
      <w:r>
        <w:rPr>
          <w:lang w:val="vi-VN"/>
        </w:rPr>
        <w:t xml:space="preserve"> lần hạn mức giao đất ở quy định tại khoản 1</w:t>
      </w:r>
      <w:r>
        <w:t xml:space="preserve"> và khoản </w:t>
      </w:r>
      <w:r>
        <w:rPr>
          <w:lang w:val="vi-VN"/>
        </w:rPr>
        <w:t xml:space="preserve">2 </w:t>
      </w:r>
      <w:r>
        <w:t>Đ</w:t>
      </w:r>
      <w:r>
        <w:rPr>
          <w:lang w:val="vi-VN"/>
        </w:rPr>
        <w:t xml:space="preserve">iều </w:t>
      </w:r>
      <w:r>
        <w:t>6 của</w:t>
      </w:r>
      <w:r>
        <w:rPr>
          <w:lang w:val="vi-VN"/>
        </w:rPr>
        <w:t xml:space="preserve"> quy định n</w:t>
      </w:r>
      <w:r>
        <w:t>ày nhưng không vư</w:t>
      </w:r>
      <w:r>
        <w:rPr>
          <w:lang w:val="vi-VN"/>
        </w:rPr>
        <w:t>ợt qu</w:t>
      </w:r>
      <w:r>
        <w:t>á di</w:t>
      </w:r>
      <w:r>
        <w:rPr>
          <w:lang w:val="vi-VN"/>
        </w:rPr>
        <w:t>ện t</w:t>
      </w:r>
      <w:r>
        <w:t>ích th</w:t>
      </w:r>
      <w:r>
        <w:rPr>
          <w:lang w:val="vi-VN"/>
        </w:rPr>
        <w:t>ửa đất m</w:t>
      </w:r>
      <w:r>
        <w:t>à h</w:t>
      </w:r>
      <w:r>
        <w:rPr>
          <w:lang w:val="vi-VN"/>
        </w:rPr>
        <w:t>ộ gia đ</w:t>
      </w:r>
      <w:r>
        <w:t>ình, cá nhân đang s</w:t>
      </w:r>
      <w:r>
        <w:rPr>
          <w:lang w:val="vi-VN"/>
        </w:rPr>
        <w:t>ử dụng.</w:t>
      </w:r>
    </w:p>
    <w:p w14:paraId="2C90AFA7" w14:textId="77777777" w:rsidR="00E511B0" w:rsidRDefault="00E511B0" w:rsidP="00AC017A">
      <w:pPr>
        <w:autoSpaceDE w:val="0"/>
        <w:autoSpaceDN w:val="0"/>
        <w:adjustRightInd w:val="0"/>
        <w:spacing w:before="120" w:after="120"/>
        <w:ind w:firstLine="720"/>
        <w:jc w:val="both"/>
        <w:rPr>
          <w:lang w:val="vi-VN"/>
        </w:rPr>
      </w:pPr>
      <w:r>
        <w:rPr>
          <w:lang w:val="en"/>
        </w:rPr>
        <w:t>2. T</w:t>
      </w:r>
      <w:r>
        <w:rPr>
          <w:lang w:val="vi-VN"/>
        </w:rPr>
        <w:t xml:space="preserve">rường hợp thửa </w:t>
      </w:r>
      <w:r>
        <w:t xml:space="preserve">đất </w:t>
      </w:r>
      <w:r>
        <w:rPr>
          <w:lang w:val="vi-VN"/>
        </w:rPr>
        <w:t>được h</w:t>
      </w:r>
      <w:r>
        <w:t>ình thành t</w:t>
      </w:r>
      <w:r>
        <w:rPr>
          <w:lang w:val="vi-VN"/>
        </w:rPr>
        <w:t>ừ ng</w:t>
      </w:r>
      <w:r>
        <w:t>ày 18/12/1980 đ</w:t>
      </w:r>
      <w:r>
        <w:rPr>
          <w:lang w:val="vi-VN"/>
        </w:rPr>
        <w:t>ến trước ng</w:t>
      </w:r>
      <w:r>
        <w:t>ày 15/10/1993 thì h</w:t>
      </w:r>
      <w:r>
        <w:rPr>
          <w:lang w:val="vi-VN"/>
        </w:rPr>
        <w:t>ạn mức c</w:t>
      </w:r>
      <w:r>
        <w:t>ông nh</w:t>
      </w:r>
      <w:r>
        <w:rPr>
          <w:lang w:val="vi-VN"/>
        </w:rPr>
        <w:t>ận đất ở cho mỗi hộ gia đ</w:t>
      </w:r>
      <w:r>
        <w:t>ình, cá nhân đư</w:t>
      </w:r>
      <w:r>
        <w:rPr>
          <w:lang w:val="vi-VN"/>
        </w:rPr>
        <w:t>ợc x</w:t>
      </w:r>
      <w:r>
        <w:t>ác đ</w:t>
      </w:r>
      <w:r>
        <w:rPr>
          <w:lang w:val="vi-VN"/>
        </w:rPr>
        <w:t xml:space="preserve">ịnh như sau: </w:t>
      </w:r>
    </w:p>
    <w:p w14:paraId="45AF5370" w14:textId="77777777" w:rsidR="00E511B0" w:rsidRDefault="00E511B0" w:rsidP="00AC017A">
      <w:pPr>
        <w:autoSpaceDE w:val="0"/>
        <w:autoSpaceDN w:val="0"/>
        <w:adjustRightInd w:val="0"/>
        <w:spacing w:before="120" w:after="120"/>
        <w:ind w:firstLine="720"/>
        <w:jc w:val="both"/>
      </w:pPr>
      <w:r>
        <w:rPr>
          <w:lang w:val="en"/>
        </w:rPr>
        <w:t>a) H</w:t>
      </w:r>
      <w:r>
        <w:rPr>
          <w:lang w:val="vi-VN"/>
        </w:rPr>
        <w:t>ạn mức c</w:t>
      </w:r>
      <w:r>
        <w:t>ông nh</w:t>
      </w:r>
      <w:r>
        <w:rPr>
          <w:lang w:val="vi-VN"/>
        </w:rPr>
        <w:t>ận đất ở tại n</w:t>
      </w:r>
      <w:r>
        <w:t>ông thôn:</w:t>
      </w:r>
    </w:p>
    <w:p w14:paraId="7220CB3F" w14:textId="77777777" w:rsidR="00E511B0" w:rsidRDefault="00E511B0" w:rsidP="00AC017A">
      <w:pPr>
        <w:autoSpaceDE w:val="0"/>
        <w:autoSpaceDN w:val="0"/>
        <w:adjustRightInd w:val="0"/>
        <w:spacing w:before="120" w:after="120"/>
        <w:ind w:firstLine="720"/>
        <w:jc w:val="both"/>
        <w:rPr>
          <w:spacing w:val="-4"/>
        </w:rPr>
      </w:pPr>
      <w:r>
        <w:rPr>
          <w:spacing w:val="-4"/>
          <w:lang w:val="en"/>
        </w:rPr>
        <w:t>- Trong h</w:t>
      </w:r>
      <w:r>
        <w:rPr>
          <w:spacing w:val="-4"/>
          <w:lang w:val="vi-VN"/>
        </w:rPr>
        <w:t>ộ gia đ</w:t>
      </w:r>
      <w:r>
        <w:rPr>
          <w:spacing w:val="-4"/>
        </w:rPr>
        <w:t>ình có m</w:t>
      </w:r>
      <w:r>
        <w:rPr>
          <w:spacing w:val="-4"/>
          <w:lang w:val="vi-VN"/>
        </w:rPr>
        <w:t xml:space="preserve">ột </w:t>
      </w:r>
      <w:r>
        <w:rPr>
          <w:iCs/>
          <w:spacing w:val="-4"/>
        </w:rPr>
        <w:t>cá nhân</w:t>
      </w:r>
      <w:r>
        <w:rPr>
          <w:spacing w:val="-4"/>
        </w:rPr>
        <w:t>: H</w:t>
      </w:r>
      <w:r>
        <w:rPr>
          <w:spacing w:val="-4"/>
          <w:lang w:val="vi-VN"/>
        </w:rPr>
        <w:t>ạn mức c</w:t>
      </w:r>
      <w:r>
        <w:rPr>
          <w:spacing w:val="-4"/>
        </w:rPr>
        <w:t>ông nh</w:t>
      </w:r>
      <w:r>
        <w:rPr>
          <w:spacing w:val="-4"/>
          <w:lang w:val="vi-VN"/>
        </w:rPr>
        <w:t>ận đất ở l</w:t>
      </w:r>
      <w:r>
        <w:rPr>
          <w:spacing w:val="-4"/>
        </w:rPr>
        <w:t>à 250 m</w:t>
      </w:r>
      <w:r>
        <w:rPr>
          <w:spacing w:val="-4"/>
          <w:vertAlign w:val="superscript"/>
        </w:rPr>
        <w:t>2</w:t>
      </w:r>
      <w:r>
        <w:rPr>
          <w:spacing w:val="-4"/>
        </w:rPr>
        <w:t>/</w:t>
      </w:r>
      <w:r>
        <w:rPr>
          <w:iCs/>
          <w:spacing w:val="-4"/>
        </w:rPr>
        <w:t>cá nhân</w:t>
      </w:r>
      <w:r>
        <w:rPr>
          <w:i/>
          <w:iCs/>
          <w:spacing w:val="-4"/>
          <w:lang w:val="vi-VN"/>
        </w:rPr>
        <w:t> (hai trăm năm mươi m</w:t>
      </w:r>
      <w:r>
        <w:rPr>
          <w:i/>
          <w:iCs/>
          <w:spacing w:val="-4"/>
        </w:rPr>
        <w:t>ét vuông cho m</w:t>
      </w:r>
      <w:r>
        <w:rPr>
          <w:i/>
          <w:iCs/>
          <w:spacing w:val="-4"/>
          <w:lang w:val="vi-VN"/>
        </w:rPr>
        <w:t xml:space="preserve">ột </w:t>
      </w:r>
      <w:r>
        <w:rPr>
          <w:i/>
          <w:iCs/>
          <w:spacing w:val="-4"/>
        </w:rPr>
        <w:t>cá nhân)</w:t>
      </w:r>
      <w:r>
        <w:rPr>
          <w:spacing w:val="-4"/>
          <w:lang w:val="vi-VN"/>
        </w:rPr>
        <w:t>; phần diện t</w:t>
      </w:r>
      <w:r>
        <w:rPr>
          <w:spacing w:val="-4"/>
        </w:rPr>
        <w:t>ích còn l</w:t>
      </w:r>
      <w:r>
        <w:rPr>
          <w:spacing w:val="-4"/>
          <w:lang w:val="vi-VN"/>
        </w:rPr>
        <w:t>ại được x</w:t>
      </w:r>
      <w:r>
        <w:rPr>
          <w:spacing w:val="-4"/>
        </w:rPr>
        <w:t>ác đ</w:t>
      </w:r>
      <w:r>
        <w:rPr>
          <w:spacing w:val="-4"/>
          <w:lang w:val="vi-VN"/>
        </w:rPr>
        <w:t>ịnh theo hiện trạng sử dụng đất</w:t>
      </w:r>
      <w:r>
        <w:rPr>
          <w:spacing w:val="-4"/>
        </w:rPr>
        <w:t>.</w:t>
      </w:r>
    </w:p>
    <w:p w14:paraId="6F222EBD" w14:textId="77777777" w:rsidR="00E511B0" w:rsidRDefault="00E511B0" w:rsidP="00AC017A">
      <w:pPr>
        <w:autoSpaceDE w:val="0"/>
        <w:autoSpaceDN w:val="0"/>
        <w:adjustRightInd w:val="0"/>
        <w:spacing w:before="120" w:after="120"/>
        <w:ind w:firstLine="720"/>
        <w:jc w:val="both"/>
        <w:rPr>
          <w:lang w:val="vi-VN"/>
        </w:rPr>
      </w:pPr>
      <w:r>
        <w:rPr>
          <w:lang w:val="en"/>
        </w:rPr>
        <w:t>- Trong h</w:t>
      </w:r>
      <w:r>
        <w:rPr>
          <w:lang w:val="vi-VN"/>
        </w:rPr>
        <w:t>ộ gia đ</w:t>
      </w:r>
      <w:r>
        <w:t>ình có t</w:t>
      </w:r>
      <w:r>
        <w:rPr>
          <w:lang w:val="vi-VN"/>
        </w:rPr>
        <w:t xml:space="preserve">ừ hai </w:t>
      </w:r>
      <w:r>
        <w:rPr>
          <w:iCs/>
        </w:rPr>
        <w:t>cá nhân</w:t>
      </w:r>
      <w:r>
        <w:rPr>
          <w:i/>
          <w:iCs/>
          <w:lang w:val="vi-VN"/>
        </w:rPr>
        <w:t> </w:t>
      </w:r>
      <w:r>
        <w:rPr>
          <w:lang w:val="vi-VN"/>
        </w:rPr>
        <w:t>trở l</w:t>
      </w:r>
      <w:r>
        <w:t>ên: H</w:t>
      </w:r>
      <w:r>
        <w:rPr>
          <w:lang w:val="vi-VN"/>
        </w:rPr>
        <w:t>ạn mức c</w:t>
      </w:r>
      <w:r>
        <w:t>ông nh</w:t>
      </w:r>
      <w:r>
        <w:rPr>
          <w:lang w:val="vi-VN"/>
        </w:rPr>
        <w:t>ận đất ở l</w:t>
      </w:r>
      <w:r>
        <w:t>à 150 m</w:t>
      </w:r>
      <w:r>
        <w:rPr>
          <w:vertAlign w:val="superscript"/>
        </w:rPr>
        <w:t>2</w:t>
      </w:r>
      <w:r>
        <w:t>/m</w:t>
      </w:r>
      <w:r>
        <w:rPr>
          <w:lang w:val="vi-VN"/>
        </w:rPr>
        <w:t xml:space="preserve">ột </w:t>
      </w:r>
      <w:r>
        <w:rPr>
          <w:iCs/>
        </w:rPr>
        <w:t>cá nhân</w:t>
      </w:r>
      <w:r>
        <w:rPr>
          <w:i/>
          <w:iCs/>
          <w:lang w:val="vi-VN"/>
        </w:rPr>
        <w:t> (một trăm năm mươi m</w:t>
      </w:r>
      <w:r>
        <w:rPr>
          <w:i/>
          <w:iCs/>
        </w:rPr>
        <w:t>ét vuông cho m</w:t>
      </w:r>
      <w:r>
        <w:rPr>
          <w:i/>
          <w:iCs/>
          <w:lang w:val="vi-VN"/>
        </w:rPr>
        <w:t xml:space="preserve">ột </w:t>
      </w:r>
      <w:r>
        <w:rPr>
          <w:i/>
          <w:iCs/>
        </w:rPr>
        <w:t>cá nhân</w:t>
      </w:r>
      <w:r>
        <w:rPr>
          <w:i/>
          <w:iCs/>
          <w:lang w:val="vi-VN"/>
        </w:rPr>
        <w:t>)</w:t>
      </w:r>
      <w:r>
        <w:rPr>
          <w:lang w:val="vi-VN"/>
        </w:rPr>
        <w:t>, nhưng tổng diện t</w:t>
      </w:r>
      <w:r>
        <w:t>ích đ</w:t>
      </w:r>
      <w:r>
        <w:rPr>
          <w:lang w:val="vi-VN"/>
        </w:rPr>
        <w:t>ất ở kh</w:t>
      </w:r>
      <w:r>
        <w:t>ông vư</w:t>
      </w:r>
      <w:r>
        <w:rPr>
          <w:lang w:val="vi-VN"/>
        </w:rPr>
        <w:t>ợt qu</w:t>
      </w:r>
      <w:r>
        <w:t>á 600 m</w:t>
      </w:r>
      <w:r>
        <w:rPr>
          <w:vertAlign w:val="superscript"/>
        </w:rPr>
        <w:t>2</w:t>
      </w:r>
      <w:r>
        <w:t xml:space="preserve">/tổng số </w:t>
      </w:r>
      <w:r>
        <w:rPr>
          <w:iCs/>
        </w:rPr>
        <w:t>cá nhân</w:t>
      </w:r>
      <w:r>
        <w:rPr>
          <w:lang w:val="vi-VN"/>
        </w:rPr>
        <w:t>; phần diện t</w:t>
      </w:r>
      <w:r>
        <w:t>ích còn l</w:t>
      </w:r>
      <w:r>
        <w:rPr>
          <w:lang w:val="vi-VN"/>
        </w:rPr>
        <w:t>ại được x</w:t>
      </w:r>
      <w:r>
        <w:t>ác đ</w:t>
      </w:r>
      <w:r>
        <w:rPr>
          <w:lang w:val="vi-VN"/>
        </w:rPr>
        <w:t>ịnh theo hiện trạng sử dụng đất.</w:t>
      </w:r>
    </w:p>
    <w:p w14:paraId="0D67F66F" w14:textId="77777777" w:rsidR="00E511B0" w:rsidRDefault="00E511B0" w:rsidP="00AC017A">
      <w:pPr>
        <w:autoSpaceDE w:val="0"/>
        <w:autoSpaceDN w:val="0"/>
        <w:adjustRightInd w:val="0"/>
        <w:spacing w:before="120" w:after="120"/>
        <w:ind w:firstLine="720"/>
        <w:jc w:val="both"/>
        <w:rPr>
          <w:lang w:val="vi-VN"/>
        </w:rPr>
      </w:pPr>
      <w:r>
        <w:rPr>
          <w:lang w:val="en"/>
        </w:rPr>
        <w:t>b) H</w:t>
      </w:r>
      <w:r>
        <w:rPr>
          <w:lang w:val="vi-VN"/>
        </w:rPr>
        <w:t>ạn mức c</w:t>
      </w:r>
      <w:r>
        <w:t>ông nh</w:t>
      </w:r>
      <w:r>
        <w:rPr>
          <w:lang w:val="vi-VN"/>
        </w:rPr>
        <w:t>ận đất ở tại đ</w:t>
      </w:r>
      <w:r>
        <w:t>ô th</w:t>
      </w:r>
      <w:r>
        <w:rPr>
          <w:lang w:val="vi-VN"/>
        </w:rPr>
        <w:t>ị:</w:t>
      </w:r>
    </w:p>
    <w:p w14:paraId="6865B7D8" w14:textId="77777777" w:rsidR="00E511B0" w:rsidRDefault="00E511B0" w:rsidP="00AC017A">
      <w:pPr>
        <w:autoSpaceDE w:val="0"/>
        <w:autoSpaceDN w:val="0"/>
        <w:adjustRightInd w:val="0"/>
        <w:spacing w:before="120" w:after="120"/>
        <w:ind w:firstLine="720"/>
        <w:jc w:val="both"/>
        <w:rPr>
          <w:spacing w:val="-4"/>
        </w:rPr>
      </w:pPr>
      <w:r>
        <w:rPr>
          <w:spacing w:val="-4"/>
          <w:lang w:val="en"/>
        </w:rPr>
        <w:lastRenderedPageBreak/>
        <w:t>- Trong h</w:t>
      </w:r>
      <w:r>
        <w:rPr>
          <w:spacing w:val="-4"/>
          <w:lang w:val="vi-VN"/>
        </w:rPr>
        <w:t>ộ gia đ</w:t>
      </w:r>
      <w:r>
        <w:rPr>
          <w:spacing w:val="-4"/>
        </w:rPr>
        <w:t>ình có m</w:t>
      </w:r>
      <w:r>
        <w:rPr>
          <w:spacing w:val="-4"/>
          <w:lang w:val="vi-VN"/>
        </w:rPr>
        <w:t xml:space="preserve">ột </w:t>
      </w:r>
      <w:r>
        <w:rPr>
          <w:iCs/>
          <w:spacing w:val="-4"/>
        </w:rPr>
        <w:t>cá nhân</w:t>
      </w:r>
      <w:r>
        <w:rPr>
          <w:spacing w:val="-4"/>
        </w:rPr>
        <w:t>: H</w:t>
      </w:r>
      <w:r>
        <w:rPr>
          <w:spacing w:val="-4"/>
          <w:lang w:val="vi-VN"/>
        </w:rPr>
        <w:t>ạn mức c</w:t>
      </w:r>
      <w:r>
        <w:rPr>
          <w:spacing w:val="-4"/>
        </w:rPr>
        <w:t>ông nh</w:t>
      </w:r>
      <w:r>
        <w:rPr>
          <w:spacing w:val="-4"/>
          <w:lang w:val="vi-VN"/>
        </w:rPr>
        <w:t>ận đất ở l</w:t>
      </w:r>
      <w:r>
        <w:rPr>
          <w:spacing w:val="-4"/>
        </w:rPr>
        <w:t>à 150 m</w:t>
      </w:r>
      <w:r>
        <w:rPr>
          <w:spacing w:val="-4"/>
          <w:vertAlign w:val="superscript"/>
        </w:rPr>
        <w:t>2</w:t>
      </w:r>
      <w:r>
        <w:rPr>
          <w:spacing w:val="-4"/>
        </w:rPr>
        <w:t>/</w:t>
      </w:r>
      <w:r>
        <w:rPr>
          <w:iCs/>
          <w:spacing w:val="-4"/>
        </w:rPr>
        <w:t>cá nhân</w:t>
      </w:r>
      <w:r>
        <w:rPr>
          <w:i/>
          <w:iCs/>
          <w:spacing w:val="-4"/>
          <w:lang w:val="vi-VN"/>
        </w:rPr>
        <w:t> (một trăm năm mươi m</w:t>
      </w:r>
      <w:r>
        <w:rPr>
          <w:i/>
          <w:iCs/>
          <w:spacing w:val="-4"/>
        </w:rPr>
        <w:t>ét vuông cho m</w:t>
      </w:r>
      <w:r>
        <w:rPr>
          <w:i/>
          <w:iCs/>
          <w:spacing w:val="-4"/>
          <w:lang w:val="vi-VN"/>
        </w:rPr>
        <w:t>ột</w:t>
      </w:r>
      <w:r>
        <w:rPr>
          <w:iCs/>
          <w:spacing w:val="-4"/>
          <w:lang w:val="vi-VN"/>
        </w:rPr>
        <w:t xml:space="preserve"> </w:t>
      </w:r>
      <w:r>
        <w:rPr>
          <w:i/>
          <w:iCs/>
          <w:spacing w:val="-4"/>
        </w:rPr>
        <w:t>cá nhân</w:t>
      </w:r>
      <w:r>
        <w:rPr>
          <w:i/>
          <w:iCs/>
          <w:spacing w:val="-4"/>
          <w:lang w:val="vi-VN"/>
        </w:rPr>
        <w:t>)</w:t>
      </w:r>
      <w:r>
        <w:rPr>
          <w:spacing w:val="-4"/>
          <w:lang w:val="vi-VN"/>
        </w:rPr>
        <w:t>; phần diện t</w:t>
      </w:r>
      <w:r>
        <w:rPr>
          <w:spacing w:val="-4"/>
        </w:rPr>
        <w:t>ích còn l</w:t>
      </w:r>
      <w:r>
        <w:rPr>
          <w:spacing w:val="-4"/>
          <w:lang w:val="vi-VN"/>
        </w:rPr>
        <w:t>ại được x</w:t>
      </w:r>
      <w:r>
        <w:rPr>
          <w:spacing w:val="-4"/>
        </w:rPr>
        <w:t>ác đ</w:t>
      </w:r>
      <w:r>
        <w:rPr>
          <w:spacing w:val="-4"/>
          <w:lang w:val="vi-VN"/>
        </w:rPr>
        <w:t>ịnh theo hiện trạng sử dụng đất</w:t>
      </w:r>
      <w:r>
        <w:rPr>
          <w:spacing w:val="-4"/>
        </w:rPr>
        <w:t>.</w:t>
      </w:r>
    </w:p>
    <w:p w14:paraId="214ACA2A" w14:textId="77777777" w:rsidR="00E511B0" w:rsidRDefault="00E511B0" w:rsidP="00AC017A">
      <w:pPr>
        <w:autoSpaceDE w:val="0"/>
        <w:autoSpaceDN w:val="0"/>
        <w:adjustRightInd w:val="0"/>
        <w:spacing w:before="120" w:after="120"/>
        <w:ind w:firstLine="720"/>
        <w:jc w:val="both"/>
        <w:rPr>
          <w:lang w:val="vi-VN"/>
        </w:rPr>
      </w:pPr>
      <w:r>
        <w:rPr>
          <w:lang w:val="en"/>
        </w:rPr>
        <w:t>- Trong h</w:t>
      </w:r>
      <w:r>
        <w:rPr>
          <w:lang w:val="vi-VN"/>
        </w:rPr>
        <w:t>ộ gia đ</w:t>
      </w:r>
      <w:r>
        <w:t>ình có t</w:t>
      </w:r>
      <w:r>
        <w:rPr>
          <w:lang w:val="vi-VN"/>
        </w:rPr>
        <w:t xml:space="preserve">ừ hai </w:t>
      </w:r>
      <w:r>
        <w:rPr>
          <w:iCs/>
        </w:rPr>
        <w:t>cá nhân</w:t>
      </w:r>
      <w:r>
        <w:t xml:space="preserve"> </w:t>
      </w:r>
      <w:r>
        <w:rPr>
          <w:lang w:val="vi-VN"/>
        </w:rPr>
        <w:t>trở l</w:t>
      </w:r>
      <w:r>
        <w:t>ên: H</w:t>
      </w:r>
      <w:r>
        <w:rPr>
          <w:lang w:val="vi-VN"/>
        </w:rPr>
        <w:t>ạn mức c</w:t>
      </w:r>
      <w:r>
        <w:t>ông nh</w:t>
      </w:r>
      <w:r>
        <w:rPr>
          <w:lang w:val="vi-VN"/>
        </w:rPr>
        <w:t>ận đất ở l</w:t>
      </w:r>
      <w:r>
        <w:t>à 80 m</w:t>
      </w:r>
      <w:r>
        <w:rPr>
          <w:vertAlign w:val="superscript"/>
        </w:rPr>
        <w:t>2</w:t>
      </w:r>
      <w:r>
        <w:t>/m</w:t>
      </w:r>
      <w:r>
        <w:rPr>
          <w:lang w:val="vi-VN"/>
        </w:rPr>
        <w:t xml:space="preserve">ột </w:t>
      </w:r>
      <w:r>
        <w:rPr>
          <w:iCs/>
        </w:rPr>
        <w:t>cá nhân</w:t>
      </w:r>
      <w:r>
        <w:rPr>
          <w:i/>
          <w:iCs/>
          <w:lang w:val="vi-VN"/>
        </w:rPr>
        <w:t xml:space="preserve"> (t</w:t>
      </w:r>
      <w:r>
        <w:rPr>
          <w:i/>
          <w:iCs/>
        </w:rPr>
        <w:t>ám mươi mét vuông cho m</w:t>
      </w:r>
      <w:r>
        <w:rPr>
          <w:i/>
          <w:iCs/>
          <w:lang w:val="vi-VN"/>
        </w:rPr>
        <w:t xml:space="preserve">ột </w:t>
      </w:r>
      <w:r>
        <w:rPr>
          <w:i/>
          <w:iCs/>
        </w:rPr>
        <w:t>cá nhân</w:t>
      </w:r>
      <w:r>
        <w:rPr>
          <w:i/>
          <w:iCs/>
          <w:lang w:val="vi-VN"/>
        </w:rPr>
        <w:t>)</w:t>
      </w:r>
      <w:r>
        <w:rPr>
          <w:lang w:val="vi-VN"/>
        </w:rPr>
        <w:t>, nhưng tổng diện t</w:t>
      </w:r>
      <w:r>
        <w:t>ích đ</w:t>
      </w:r>
      <w:r>
        <w:rPr>
          <w:lang w:val="vi-VN"/>
        </w:rPr>
        <w:t>ất ở kh</w:t>
      </w:r>
      <w:r>
        <w:t>ông vư</w:t>
      </w:r>
      <w:r>
        <w:rPr>
          <w:lang w:val="vi-VN"/>
        </w:rPr>
        <w:t>ợt qu</w:t>
      </w:r>
      <w:r>
        <w:t>á 320 m</w:t>
      </w:r>
      <w:r>
        <w:rPr>
          <w:vertAlign w:val="superscript"/>
        </w:rPr>
        <w:t>2</w:t>
      </w:r>
      <w:r>
        <w:t xml:space="preserve">/tổng số </w:t>
      </w:r>
      <w:r>
        <w:rPr>
          <w:iCs/>
        </w:rPr>
        <w:t>cá nhân</w:t>
      </w:r>
      <w:r>
        <w:rPr>
          <w:lang w:val="vi-VN"/>
        </w:rPr>
        <w:t>; phần diện t</w:t>
      </w:r>
      <w:r>
        <w:t>ích còn l</w:t>
      </w:r>
      <w:r>
        <w:rPr>
          <w:lang w:val="vi-VN"/>
        </w:rPr>
        <w:t>ại được x</w:t>
      </w:r>
      <w:r>
        <w:t>ác đ</w:t>
      </w:r>
      <w:r>
        <w:rPr>
          <w:lang w:val="vi-VN"/>
        </w:rPr>
        <w:t>ịnh theo hiện trạng sử dụng đất.</w:t>
      </w:r>
    </w:p>
    <w:p w14:paraId="4D3A67ED" w14:textId="3EA99BAC" w:rsidR="00E511B0" w:rsidRPr="00A23BF1" w:rsidRDefault="00C94599" w:rsidP="00AC017A">
      <w:pPr>
        <w:autoSpaceDE w:val="0"/>
        <w:autoSpaceDN w:val="0"/>
        <w:adjustRightInd w:val="0"/>
        <w:spacing w:before="120" w:after="120"/>
        <w:ind w:firstLine="720"/>
        <w:jc w:val="both"/>
        <w:rPr>
          <w:i/>
          <w:iCs/>
          <w:lang w:val="vi-VN"/>
        </w:rPr>
      </w:pPr>
      <w:r>
        <w:rPr>
          <w:i/>
          <w:iCs/>
        </w:rPr>
        <w:t xml:space="preserve">* </w:t>
      </w:r>
      <w:r w:rsidR="00E511B0" w:rsidRPr="00A23BF1">
        <w:rPr>
          <w:i/>
          <w:iCs/>
          <w:lang w:val="vi-VN"/>
        </w:rPr>
        <w:t>Hạn mức giao đất chưa sử dụng cho c</w:t>
      </w:r>
      <w:r w:rsidR="00E511B0" w:rsidRPr="00A23BF1">
        <w:rPr>
          <w:i/>
          <w:iCs/>
        </w:rPr>
        <w:t>á nhân để đưa vào s</w:t>
      </w:r>
      <w:r w:rsidR="00E511B0" w:rsidRPr="00A23BF1">
        <w:rPr>
          <w:i/>
          <w:iCs/>
          <w:lang w:val="vi-VN"/>
        </w:rPr>
        <w:t>ử dụng theo quy hoạch, kế hoạch sử dụng đất đ</w:t>
      </w:r>
      <w:r w:rsidR="00E511B0" w:rsidRPr="00A23BF1">
        <w:rPr>
          <w:i/>
          <w:iCs/>
        </w:rPr>
        <w:t>ã đư</w:t>
      </w:r>
      <w:r w:rsidR="00E511B0" w:rsidRPr="00A23BF1">
        <w:rPr>
          <w:i/>
          <w:iCs/>
          <w:lang w:val="vi-VN"/>
        </w:rPr>
        <w:t>ợc cơ quan c</w:t>
      </w:r>
      <w:r w:rsidR="00E511B0" w:rsidRPr="00A23BF1">
        <w:rPr>
          <w:i/>
          <w:iCs/>
        </w:rPr>
        <w:t>ó th</w:t>
      </w:r>
      <w:r w:rsidR="00E511B0" w:rsidRPr="00A23BF1">
        <w:rPr>
          <w:i/>
          <w:iCs/>
          <w:lang w:val="vi-VN"/>
        </w:rPr>
        <w:t>ẩm quyền ph</w:t>
      </w:r>
      <w:r w:rsidR="00E511B0" w:rsidRPr="00A23BF1">
        <w:rPr>
          <w:i/>
          <w:iCs/>
        </w:rPr>
        <w:t>ê duy</w:t>
      </w:r>
      <w:r w:rsidR="00E511B0" w:rsidRPr="00A23BF1">
        <w:rPr>
          <w:i/>
          <w:iCs/>
          <w:lang w:val="vi-VN"/>
        </w:rPr>
        <w:t xml:space="preserve">ệt </w:t>
      </w:r>
    </w:p>
    <w:p w14:paraId="54B1D18D" w14:textId="77777777" w:rsidR="00E511B0" w:rsidRDefault="00E511B0" w:rsidP="00AC017A">
      <w:pPr>
        <w:autoSpaceDE w:val="0"/>
        <w:autoSpaceDN w:val="0"/>
        <w:adjustRightInd w:val="0"/>
        <w:spacing w:before="120" w:after="120"/>
        <w:ind w:firstLine="720"/>
        <w:jc w:val="both"/>
      </w:pPr>
      <w:r>
        <w:rPr>
          <w:lang w:val="en"/>
        </w:rPr>
        <w:t>1. H</w:t>
      </w:r>
      <w:r>
        <w:rPr>
          <w:lang w:val="vi-VN"/>
        </w:rPr>
        <w:t xml:space="preserve">ạn mức giao đất chưa sử dụng </w:t>
      </w:r>
      <w:r>
        <w:t>cho cá nhân để đưa vào s</w:t>
      </w:r>
      <w:r>
        <w:rPr>
          <w:lang w:val="vi-VN"/>
        </w:rPr>
        <w:t>ử dụng trồng c</w:t>
      </w:r>
      <w:r>
        <w:t>ây hàng năm không quá 1,5 ha.</w:t>
      </w:r>
    </w:p>
    <w:p w14:paraId="44C101FD" w14:textId="77777777" w:rsidR="00E511B0" w:rsidRDefault="00E511B0" w:rsidP="00AC017A">
      <w:pPr>
        <w:autoSpaceDE w:val="0"/>
        <w:autoSpaceDN w:val="0"/>
        <w:adjustRightInd w:val="0"/>
        <w:spacing w:before="120" w:after="120"/>
        <w:ind w:firstLine="720"/>
        <w:jc w:val="both"/>
      </w:pPr>
      <w:r>
        <w:rPr>
          <w:lang w:val="en"/>
        </w:rPr>
        <w:t>2. H</w:t>
      </w:r>
      <w:r>
        <w:rPr>
          <w:lang w:val="vi-VN"/>
        </w:rPr>
        <w:t xml:space="preserve">ạn mức giao đất chưa sử dụng cho </w:t>
      </w:r>
      <w:r>
        <w:t>cá nhân để đưa vào s</w:t>
      </w:r>
      <w:r>
        <w:rPr>
          <w:lang w:val="vi-VN"/>
        </w:rPr>
        <w:t>ử dụng trồng c</w:t>
      </w:r>
      <w:r>
        <w:t>ây lâu năm, đất rừng phòng hộ</w:t>
      </w:r>
      <w:r>
        <w:rPr>
          <w:lang w:val="vi-VN"/>
        </w:rPr>
        <w:t xml:space="preserve"> kh</w:t>
      </w:r>
      <w:r>
        <w:t>ông quá 3,0 ha.</w:t>
      </w:r>
    </w:p>
    <w:p w14:paraId="3B7612BD" w14:textId="44BA2678" w:rsidR="00E511B0" w:rsidRPr="00840DD8" w:rsidRDefault="00C94599" w:rsidP="00AC017A">
      <w:pPr>
        <w:autoSpaceDE w:val="0"/>
        <w:autoSpaceDN w:val="0"/>
        <w:adjustRightInd w:val="0"/>
        <w:spacing w:before="120" w:after="120"/>
        <w:ind w:firstLine="720"/>
        <w:jc w:val="both"/>
        <w:rPr>
          <w:rFonts w:ascii="Times New Roman Bold" w:hAnsi="Times New Roman Bold"/>
          <w:b/>
          <w:bCs/>
          <w:spacing w:val="-10"/>
          <w:lang w:val="vi-VN"/>
        </w:rPr>
      </w:pPr>
      <w:r>
        <w:rPr>
          <w:i/>
          <w:iCs/>
        </w:rPr>
        <w:t xml:space="preserve">* </w:t>
      </w:r>
      <w:r w:rsidR="00E511B0" w:rsidRPr="00840DD8">
        <w:rPr>
          <w:i/>
          <w:iCs/>
          <w:lang w:val="vi-VN"/>
        </w:rPr>
        <w:t xml:space="preserve">Hạn mức nhận chuyển quyền sử dụng đất nông nghiệp của cá nhân </w:t>
      </w:r>
    </w:p>
    <w:p w14:paraId="3BB9AF9B" w14:textId="77777777" w:rsidR="00E511B0" w:rsidRDefault="00E511B0" w:rsidP="00AC017A">
      <w:pPr>
        <w:autoSpaceDE w:val="0"/>
        <w:autoSpaceDN w:val="0"/>
        <w:adjustRightInd w:val="0"/>
        <w:spacing w:before="120" w:after="120"/>
        <w:ind w:firstLine="720"/>
        <w:jc w:val="both"/>
        <w:rPr>
          <w:spacing w:val="-6"/>
        </w:rPr>
      </w:pPr>
      <w:r>
        <w:rPr>
          <w:spacing w:val="-6"/>
          <w:lang w:val="en"/>
        </w:rPr>
        <w:t>1. H</w:t>
      </w:r>
      <w:r>
        <w:rPr>
          <w:spacing w:val="-6"/>
          <w:lang w:val="vi-VN"/>
        </w:rPr>
        <w:t>ạn mức nhận chuyển nhượng quyền sử dụng đất trồng c</w:t>
      </w:r>
      <w:r>
        <w:rPr>
          <w:spacing w:val="-6"/>
        </w:rPr>
        <w:t>ây h</w:t>
      </w:r>
      <w:r>
        <w:rPr>
          <w:spacing w:val="-6"/>
          <w:lang w:val="vi-VN"/>
        </w:rPr>
        <w:t>ằng năm, đất nu</w:t>
      </w:r>
      <w:r>
        <w:rPr>
          <w:spacing w:val="-6"/>
        </w:rPr>
        <w:t>ôi tr</w:t>
      </w:r>
      <w:r>
        <w:rPr>
          <w:spacing w:val="-6"/>
          <w:lang w:val="vi-VN"/>
        </w:rPr>
        <w:t>ồng thủy sản kh</w:t>
      </w:r>
      <w:r>
        <w:rPr>
          <w:spacing w:val="-6"/>
        </w:rPr>
        <w:t>ông quá 20 ha.</w:t>
      </w:r>
    </w:p>
    <w:p w14:paraId="5D92AA11" w14:textId="77777777" w:rsidR="00E511B0" w:rsidRDefault="00E511B0" w:rsidP="00AC017A">
      <w:pPr>
        <w:autoSpaceDE w:val="0"/>
        <w:autoSpaceDN w:val="0"/>
        <w:adjustRightInd w:val="0"/>
        <w:spacing w:before="120" w:after="120"/>
        <w:ind w:firstLine="720"/>
        <w:jc w:val="both"/>
      </w:pPr>
      <w:r>
        <w:rPr>
          <w:lang w:val="en"/>
        </w:rPr>
        <w:t>2. H</w:t>
      </w:r>
      <w:r>
        <w:rPr>
          <w:lang w:val="vi-VN"/>
        </w:rPr>
        <w:t>ạn mức nhận chuyển nhượng quyền sử dụng đất trồng c</w:t>
      </w:r>
      <w:r>
        <w:t>ây lâu năm, không quá 20 ha.</w:t>
      </w:r>
    </w:p>
    <w:p w14:paraId="5E93496E" w14:textId="77777777" w:rsidR="00E511B0" w:rsidRDefault="00E511B0" w:rsidP="00AC017A">
      <w:pPr>
        <w:autoSpaceDE w:val="0"/>
        <w:autoSpaceDN w:val="0"/>
        <w:adjustRightInd w:val="0"/>
        <w:spacing w:before="120" w:after="120"/>
        <w:ind w:firstLine="720"/>
        <w:jc w:val="both"/>
      </w:pPr>
      <w:r>
        <w:rPr>
          <w:lang w:val="en"/>
        </w:rPr>
        <w:t>3. H</w:t>
      </w:r>
      <w:r>
        <w:rPr>
          <w:lang w:val="vi-VN"/>
        </w:rPr>
        <w:t>ạn mức nhận chuyển nhượng quyền sử dụng đất rừng ph</w:t>
      </w:r>
      <w:r>
        <w:t>òng h</w:t>
      </w:r>
      <w:r>
        <w:rPr>
          <w:lang w:val="vi-VN"/>
        </w:rPr>
        <w:t>ộ kh</w:t>
      </w:r>
      <w:r>
        <w:t>ông quá 10 ha.</w:t>
      </w:r>
    </w:p>
    <w:p w14:paraId="5374F972" w14:textId="478386BA" w:rsidR="00E511B0" w:rsidRPr="00840DD8" w:rsidRDefault="00C94599" w:rsidP="00AC017A">
      <w:pPr>
        <w:autoSpaceDE w:val="0"/>
        <w:autoSpaceDN w:val="0"/>
        <w:adjustRightInd w:val="0"/>
        <w:spacing w:before="120" w:after="120"/>
        <w:ind w:firstLine="720"/>
        <w:jc w:val="both"/>
        <w:rPr>
          <w:i/>
          <w:iCs/>
          <w:lang w:val="vi-VN"/>
        </w:rPr>
      </w:pPr>
      <w:r>
        <w:rPr>
          <w:i/>
          <w:iCs/>
        </w:rPr>
        <w:t xml:space="preserve">* </w:t>
      </w:r>
      <w:r w:rsidR="00E511B0" w:rsidRPr="00840DD8">
        <w:rPr>
          <w:i/>
          <w:iCs/>
          <w:lang w:val="vi-VN"/>
        </w:rPr>
        <w:t xml:space="preserve">Hạn mức giao đất ở </w:t>
      </w:r>
    </w:p>
    <w:p w14:paraId="49926740" w14:textId="77777777" w:rsidR="00E511B0" w:rsidRDefault="00E511B0" w:rsidP="00AC017A">
      <w:pPr>
        <w:autoSpaceDE w:val="0"/>
        <w:autoSpaceDN w:val="0"/>
        <w:adjustRightInd w:val="0"/>
        <w:spacing w:before="120" w:after="120"/>
        <w:ind w:firstLine="720"/>
        <w:jc w:val="both"/>
        <w:rPr>
          <w:lang w:val="en"/>
        </w:rPr>
      </w:pPr>
      <w:r>
        <w:rPr>
          <w:lang w:val="en"/>
        </w:rPr>
        <w:t>1. Hạn mức giao đất ở cho cá nhân tại nông thôn là 300 m</w:t>
      </w:r>
      <w:r>
        <w:rPr>
          <w:vertAlign w:val="superscript"/>
          <w:lang w:val="en"/>
        </w:rPr>
        <w:t>2</w:t>
      </w:r>
      <w:r>
        <w:rPr>
          <w:lang w:val="en"/>
        </w:rPr>
        <w:t xml:space="preserve">. </w:t>
      </w:r>
    </w:p>
    <w:p w14:paraId="108FDE1E" w14:textId="77777777" w:rsidR="00E511B0" w:rsidRDefault="00E511B0" w:rsidP="00AC017A">
      <w:pPr>
        <w:autoSpaceDE w:val="0"/>
        <w:autoSpaceDN w:val="0"/>
        <w:adjustRightInd w:val="0"/>
        <w:spacing w:before="120" w:after="120"/>
        <w:ind w:firstLine="720"/>
        <w:jc w:val="both"/>
        <w:rPr>
          <w:lang w:val="en"/>
        </w:rPr>
      </w:pPr>
      <w:r>
        <w:rPr>
          <w:lang w:val="en"/>
        </w:rPr>
        <w:t>2. Hạn mức giao đất cho cá nhân tại đô thị là 120 m</w:t>
      </w:r>
      <w:r>
        <w:rPr>
          <w:vertAlign w:val="superscript"/>
          <w:lang w:val="en"/>
        </w:rPr>
        <w:t>2</w:t>
      </w:r>
      <w:r>
        <w:rPr>
          <w:lang w:val="en"/>
        </w:rPr>
        <w:t>.</w:t>
      </w:r>
    </w:p>
    <w:p w14:paraId="7A48CC88" w14:textId="77777777" w:rsidR="00E511B0" w:rsidRDefault="00E511B0" w:rsidP="00AC017A">
      <w:pPr>
        <w:autoSpaceDE w:val="0"/>
        <w:autoSpaceDN w:val="0"/>
        <w:adjustRightInd w:val="0"/>
        <w:spacing w:before="120" w:after="120"/>
        <w:ind w:firstLine="720"/>
        <w:jc w:val="both"/>
        <w:rPr>
          <w:lang w:val="en"/>
        </w:rPr>
      </w:pPr>
      <w:r>
        <w:rPr>
          <w:lang w:val="en"/>
        </w:rPr>
        <w:t xml:space="preserve">3. Hạn mức giao đất ở quy định tại Điều này không áp dụng cho các trường hợp giao đất ở do trúng đấu giá quyền sử dụng đất; được bồi thường bằng đất ở; được hỗ trợ tái định cư; xử lý các thửa đất nhỏ hẹp, nằm xen kẹt theo quy định tại điểm n khoản 3 Điều 124 của Luật Đất đai. </w:t>
      </w:r>
    </w:p>
    <w:p w14:paraId="55DB80FB" w14:textId="411C7B76" w:rsidR="00E511B0" w:rsidRPr="00840DD8" w:rsidRDefault="00C94599" w:rsidP="00AC017A">
      <w:pPr>
        <w:autoSpaceDE w:val="0"/>
        <w:autoSpaceDN w:val="0"/>
        <w:adjustRightInd w:val="0"/>
        <w:spacing w:before="120" w:after="120"/>
        <w:ind w:firstLine="720"/>
        <w:jc w:val="both"/>
        <w:rPr>
          <w:i/>
          <w:iCs/>
          <w:lang w:val="vi-VN"/>
        </w:rPr>
      </w:pPr>
      <w:r>
        <w:rPr>
          <w:i/>
          <w:iCs/>
        </w:rPr>
        <w:t xml:space="preserve">* </w:t>
      </w:r>
      <w:r w:rsidR="00E511B0" w:rsidRPr="00840DD8">
        <w:rPr>
          <w:i/>
          <w:iCs/>
          <w:lang w:val="vi-VN"/>
        </w:rPr>
        <w:t xml:space="preserve">Hạn mức và quyết định diện tích đất giao cho tổ chức tôn giáo, tổ chức tôn giáo trực thuộc trên địa bàn tỉnh Bắc Ninh </w:t>
      </w:r>
    </w:p>
    <w:p w14:paraId="60EFF586" w14:textId="77777777" w:rsidR="00E511B0" w:rsidRDefault="00E511B0" w:rsidP="00AC017A">
      <w:pPr>
        <w:autoSpaceDE w:val="0"/>
        <w:autoSpaceDN w:val="0"/>
        <w:adjustRightInd w:val="0"/>
        <w:spacing w:before="120" w:after="120"/>
        <w:ind w:firstLine="720"/>
        <w:jc w:val="both"/>
      </w:pPr>
      <w:r>
        <w:rPr>
          <w:lang w:val="en"/>
        </w:rPr>
        <w:t>Diện tích đất giao cho các t</w:t>
      </w:r>
      <w:r>
        <w:rPr>
          <w:lang w:val="vi-VN"/>
        </w:rPr>
        <w:t xml:space="preserve">ổ chức </w:t>
      </w:r>
      <w:r>
        <w:t xml:space="preserve">tôn giáo, tổ chức tôn giáo trực thuộc </w:t>
      </w:r>
      <w:r>
        <w:rPr>
          <w:lang w:val="vi-VN"/>
        </w:rPr>
        <w:t>l</w:t>
      </w:r>
      <w:r>
        <w:t>à di</w:t>
      </w:r>
      <w:r>
        <w:rPr>
          <w:lang w:val="vi-VN"/>
        </w:rPr>
        <w:t>ện t</w:t>
      </w:r>
      <w:r>
        <w:t xml:space="preserve">ích theo </w:t>
      </w:r>
      <w:r>
        <w:rPr>
          <w:lang w:val="vi-VN"/>
        </w:rPr>
        <w:t xml:space="preserve">quy hoạch sử dụng đất cấp huyện hoặc quy hoạch chung hoặc quy hoạch phân khu được phê duyệt theo quy định của pháp luật về quy hoạch đô thị hoặc quy hoạch chi tiết xây dựng đô thị, quy hoạch xây dựng điểm dân cư nông </w:t>
      </w:r>
      <w:r>
        <w:rPr>
          <w:lang w:val="vi-VN"/>
        </w:rPr>
        <w:lastRenderedPageBreak/>
        <w:t xml:space="preserve">thôn, quy hoạch xây dựng xã nông thôn mới </w:t>
      </w:r>
      <w:r>
        <w:t>và dự án đầu tư đã được cơ quan có thẩm quyền phê duyệt</w:t>
      </w:r>
      <w:r>
        <w:rPr>
          <w:lang w:val="vi-VN"/>
        </w:rPr>
        <w:t xml:space="preserve">. </w:t>
      </w:r>
    </w:p>
    <w:p w14:paraId="70AAF56F" w14:textId="77777777" w:rsidR="00E511B0" w:rsidRDefault="00E511B0" w:rsidP="00AC017A">
      <w:pPr>
        <w:autoSpaceDE w:val="0"/>
        <w:autoSpaceDN w:val="0"/>
        <w:adjustRightInd w:val="0"/>
        <w:spacing w:before="120" w:after="120"/>
        <w:ind w:firstLine="720"/>
        <w:jc w:val="both"/>
      </w:pPr>
      <w:r>
        <w:rPr>
          <w:lang w:val="vi-VN"/>
        </w:rPr>
        <w:t>Trường hợp chưa c</w:t>
      </w:r>
      <w:r>
        <w:t>ó quy ho</w:t>
      </w:r>
      <w:r>
        <w:rPr>
          <w:lang w:val="vi-VN"/>
        </w:rPr>
        <w:t xml:space="preserve">ạch </w:t>
      </w:r>
      <w:r>
        <w:t>nêu trên</w:t>
      </w:r>
      <w:r>
        <w:rPr>
          <w:lang w:val="vi-VN"/>
        </w:rPr>
        <w:t xml:space="preserve"> th</w:t>
      </w:r>
      <w:r>
        <w:t xml:space="preserve">ì </w:t>
      </w:r>
      <w:r>
        <w:rPr>
          <w:lang w:val="en"/>
        </w:rPr>
        <w:t>h</w:t>
      </w:r>
      <w:r>
        <w:rPr>
          <w:lang w:val="vi-VN"/>
        </w:rPr>
        <w:t>ạn mức giao đất cho c</w:t>
      </w:r>
      <w:r>
        <w:t>ác cơ s</w:t>
      </w:r>
      <w:r>
        <w:rPr>
          <w:lang w:val="vi-VN"/>
        </w:rPr>
        <w:t>ở t</w:t>
      </w:r>
      <w:r>
        <w:t>ôn giáo, tổ chức tôn giáo tr</w:t>
      </w:r>
      <w:r>
        <w:rPr>
          <w:lang w:val="vi-VN"/>
        </w:rPr>
        <w:t>ực thuộc để x</w:t>
      </w:r>
      <w:r>
        <w:t>ây d</w:t>
      </w:r>
      <w:r>
        <w:rPr>
          <w:lang w:val="vi-VN"/>
        </w:rPr>
        <w:t>ựng kh</w:t>
      </w:r>
      <w:r>
        <w:t>ông vư</w:t>
      </w:r>
      <w:r>
        <w:rPr>
          <w:lang w:val="vi-VN"/>
        </w:rPr>
        <w:t>ợt qu</w:t>
      </w:r>
      <w:r>
        <w:t>á 3.000 m</w:t>
      </w:r>
      <w:r>
        <w:rPr>
          <w:vertAlign w:val="superscript"/>
        </w:rPr>
        <w:t>2</w:t>
      </w:r>
      <w:r>
        <w:t>.</w:t>
      </w:r>
    </w:p>
    <w:p w14:paraId="6996A8C5" w14:textId="665366AD" w:rsidR="00E511B0" w:rsidRDefault="00C94599" w:rsidP="00AC017A">
      <w:pPr>
        <w:autoSpaceDE w:val="0"/>
        <w:autoSpaceDN w:val="0"/>
        <w:adjustRightInd w:val="0"/>
        <w:spacing w:before="120" w:after="120"/>
        <w:ind w:firstLine="720"/>
        <w:jc w:val="both"/>
        <w:rPr>
          <w:i/>
          <w:iCs/>
        </w:rPr>
      </w:pPr>
      <w:r>
        <w:rPr>
          <w:i/>
          <w:iCs/>
        </w:rPr>
        <w:t xml:space="preserve">* </w:t>
      </w:r>
      <w:r w:rsidR="00E511B0" w:rsidRPr="00840DD8">
        <w:rPr>
          <w:i/>
          <w:iCs/>
          <w:lang w:val="vi-VN"/>
        </w:rPr>
        <w:t>Điều kiện tách thửa, hợp thửa đất đối với các loại đất</w:t>
      </w:r>
      <w:r w:rsidR="00617E77">
        <w:rPr>
          <w:i/>
          <w:iCs/>
        </w:rPr>
        <w:t>:</w:t>
      </w:r>
    </w:p>
    <w:p w14:paraId="4E2C83D4" w14:textId="4B93AC72" w:rsidR="00617E77" w:rsidRPr="00617E77" w:rsidRDefault="00617E77" w:rsidP="00AC017A">
      <w:pPr>
        <w:autoSpaceDE w:val="0"/>
        <w:autoSpaceDN w:val="0"/>
        <w:adjustRightInd w:val="0"/>
        <w:spacing w:before="120" w:after="120"/>
        <w:ind w:firstLine="720"/>
        <w:jc w:val="both"/>
        <w:rPr>
          <w:i/>
          <w:iCs/>
        </w:rPr>
      </w:pPr>
      <w:r>
        <w:rPr>
          <w:i/>
          <w:iCs/>
        </w:rPr>
        <w:t>Điều 8 Quy định ban hành kèm theo Quyết định:</w:t>
      </w:r>
    </w:p>
    <w:p w14:paraId="53D57ABC" w14:textId="77777777" w:rsidR="00E511B0" w:rsidRDefault="00E511B0" w:rsidP="00AC017A">
      <w:pPr>
        <w:autoSpaceDE w:val="0"/>
        <w:autoSpaceDN w:val="0"/>
        <w:adjustRightInd w:val="0"/>
        <w:spacing w:before="120" w:after="120"/>
        <w:ind w:firstLine="720"/>
        <w:jc w:val="both"/>
      </w:pPr>
      <w:r>
        <w:rPr>
          <w:lang w:val="en"/>
        </w:rPr>
        <w:t>1. Vi</w:t>
      </w:r>
      <w:r>
        <w:rPr>
          <w:lang w:val="vi-VN"/>
        </w:rPr>
        <w:t>ệc t</w:t>
      </w:r>
      <w:r>
        <w:t>ách th</w:t>
      </w:r>
      <w:r>
        <w:rPr>
          <w:lang w:val="vi-VN"/>
        </w:rPr>
        <w:t>ửa đất phải đảm bảo c</w:t>
      </w:r>
      <w:r>
        <w:t>ác nguyên t</w:t>
      </w:r>
      <w:r>
        <w:rPr>
          <w:lang w:val="vi-VN"/>
        </w:rPr>
        <w:t xml:space="preserve">ắc, điều kiện theo quy định tại </w:t>
      </w:r>
      <w:r>
        <w:t>k</w:t>
      </w:r>
      <w:r>
        <w:rPr>
          <w:lang w:val="vi-VN"/>
        </w:rPr>
        <w:t>hoản 1</w:t>
      </w:r>
      <w:r>
        <w:t xml:space="preserve"> và khoản 2</w:t>
      </w:r>
      <w:r>
        <w:rPr>
          <w:lang w:val="vi-VN"/>
        </w:rPr>
        <w:t xml:space="preserve"> </w:t>
      </w:r>
      <w:r>
        <w:t>Đ</w:t>
      </w:r>
      <w:r>
        <w:rPr>
          <w:lang w:val="vi-VN"/>
        </w:rPr>
        <w:t xml:space="preserve">iều 220 </w:t>
      </w:r>
      <w:r>
        <w:t xml:space="preserve">của </w:t>
      </w:r>
      <w:r>
        <w:rPr>
          <w:lang w:val="vi-VN"/>
        </w:rPr>
        <w:t xml:space="preserve">Luật Đất đai </w:t>
      </w:r>
      <w:r>
        <w:t>và phải đáp ứng các tiêu chí sau:</w:t>
      </w:r>
    </w:p>
    <w:p w14:paraId="3FD27116" w14:textId="77777777" w:rsidR="00E511B0" w:rsidRDefault="00E511B0" w:rsidP="00AC017A">
      <w:pPr>
        <w:autoSpaceDE w:val="0"/>
        <w:autoSpaceDN w:val="0"/>
        <w:adjustRightInd w:val="0"/>
        <w:spacing w:before="120" w:after="120"/>
        <w:ind w:firstLine="720"/>
        <w:jc w:val="both"/>
        <w:rPr>
          <w:spacing w:val="2"/>
          <w:lang w:val="vi-VN"/>
        </w:rPr>
      </w:pPr>
      <w:r>
        <w:rPr>
          <w:spacing w:val="2"/>
          <w:lang w:val="en"/>
        </w:rPr>
        <w:t>a) Th</w:t>
      </w:r>
      <w:r>
        <w:rPr>
          <w:spacing w:val="2"/>
          <w:lang w:val="vi-VN"/>
        </w:rPr>
        <w:t>ửa đất</w:t>
      </w:r>
      <w:r>
        <w:rPr>
          <w:spacing w:val="2"/>
        </w:rPr>
        <w:t xml:space="preserve"> không </w:t>
      </w:r>
      <w:r>
        <w:rPr>
          <w:spacing w:val="2"/>
          <w:lang w:val="vi-VN"/>
        </w:rPr>
        <w:t>thuộc khu vực đ</w:t>
      </w:r>
      <w:r>
        <w:rPr>
          <w:spacing w:val="2"/>
        </w:rPr>
        <w:t>ã có thông báo thu h</w:t>
      </w:r>
      <w:r>
        <w:rPr>
          <w:spacing w:val="2"/>
          <w:lang w:val="vi-VN"/>
        </w:rPr>
        <w:t>ồi đất, quyết định thu hồi đất của cơ quan nh</w:t>
      </w:r>
      <w:r>
        <w:rPr>
          <w:spacing w:val="2"/>
        </w:rPr>
        <w:t>à nư</w:t>
      </w:r>
      <w:r>
        <w:rPr>
          <w:spacing w:val="2"/>
          <w:lang w:val="vi-VN"/>
        </w:rPr>
        <w:t>ớc c</w:t>
      </w:r>
      <w:r>
        <w:rPr>
          <w:spacing w:val="2"/>
        </w:rPr>
        <w:t>ó th</w:t>
      </w:r>
      <w:r>
        <w:rPr>
          <w:spacing w:val="2"/>
          <w:lang w:val="vi-VN"/>
        </w:rPr>
        <w:t>ẩm quyền theo quy định của ph</w:t>
      </w:r>
      <w:r>
        <w:rPr>
          <w:spacing w:val="2"/>
        </w:rPr>
        <w:t>áp lu</w:t>
      </w:r>
      <w:r>
        <w:rPr>
          <w:spacing w:val="2"/>
          <w:lang w:val="vi-VN"/>
        </w:rPr>
        <w:t>ật đất đai.</w:t>
      </w:r>
    </w:p>
    <w:p w14:paraId="07493D53" w14:textId="77777777" w:rsidR="00E511B0" w:rsidRDefault="00E511B0" w:rsidP="00AC017A">
      <w:pPr>
        <w:autoSpaceDE w:val="0"/>
        <w:autoSpaceDN w:val="0"/>
        <w:adjustRightInd w:val="0"/>
        <w:spacing w:before="120" w:after="120"/>
        <w:ind w:firstLine="720"/>
        <w:jc w:val="both"/>
      </w:pPr>
      <w:r>
        <w:rPr>
          <w:lang w:val="en"/>
        </w:rPr>
        <w:t>b) Th</w:t>
      </w:r>
      <w:r>
        <w:rPr>
          <w:lang w:val="vi-VN"/>
        </w:rPr>
        <w:t xml:space="preserve">ửa đất </w:t>
      </w:r>
      <w:r>
        <w:t xml:space="preserve">không </w:t>
      </w:r>
      <w:r>
        <w:rPr>
          <w:lang w:val="vi-VN"/>
        </w:rPr>
        <w:t>thuộc quy hoạch chi tiết đ</w:t>
      </w:r>
      <w:r>
        <w:t>ã đư</w:t>
      </w:r>
      <w:r>
        <w:rPr>
          <w:lang w:val="vi-VN"/>
        </w:rPr>
        <w:t>ợc cấp c</w:t>
      </w:r>
      <w:r>
        <w:t>ó th</w:t>
      </w:r>
      <w:r>
        <w:rPr>
          <w:lang w:val="vi-VN"/>
        </w:rPr>
        <w:t>ẩm quyền ph</w:t>
      </w:r>
      <w:r>
        <w:t>ê duy</w:t>
      </w:r>
      <w:r>
        <w:rPr>
          <w:lang w:val="vi-VN"/>
        </w:rPr>
        <w:t>ệt.</w:t>
      </w:r>
    </w:p>
    <w:p w14:paraId="1FC254F3" w14:textId="0D84E79B" w:rsidR="00E511B0" w:rsidRDefault="00E511B0" w:rsidP="00AC017A">
      <w:pPr>
        <w:autoSpaceDE w:val="0"/>
        <w:autoSpaceDN w:val="0"/>
        <w:adjustRightInd w:val="0"/>
        <w:spacing w:before="120" w:after="120"/>
        <w:ind w:firstLine="720"/>
        <w:jc w:val="both"/>
      </w:pPr>
      <w:r>
        <w:rPr>
          <w:lang w:val="en"/>
        </w:rPr>
        <w:t>2. Vi</w:t>
      </w:r>
      <w:r>
        <w:rPr>
          <w:lang w:val="vi-VN"/>
        </w:rPr>
        <w:t>ệc hợp thửa đất phải đảm bảo c</w:t>
      </w:r>
      <w:r>
        <w:t>ác nguyên t</w:t>
      </w:r>
      <w:r>
        <w:rPr>
          <w:lang w:val="vi-VN"/>
        </w:rPr>
        <w:t xml:space="preserve">ắc, điều kiện theo quy định tại </w:t>
      </w:r>
      <w:r>
        <w:t>k</w:t>
      </w:r>
      <w:r>
        <w:rPr>
          <w:lang w:val="vi-VN"/>
        </w:rPr>
        <w:t>hoản 1</w:t>
      </w:r>
      <w:r>
        <w:t xml:space="preserve"> và khoản 3</w:t>
      </w:r>
      <w:r>
        <w:rPr>
          <w:lang w:val="vi-VN"/>
        </w:rPr>
        <w:t xml:space="preserve"> </w:t>
      </w:r>
      <w:r>
        <w:t>Đ</w:t>
      </w:r>
      <w:r>
        <w:rPr>
          <w:lang w:val="vi-VN"/>
        </w:rPr>
        <w:t>iều 220</w:t>
      </w:r>
      <w:r>
        <w:t xml:space="preserve"> của</w:t>
      </w:r>
      <w:r>
        <w:rPr>
          <w:lang w:val="vi-VN"/>
        </w:rPr>
        <w:t xml:space="preserve"> Luật Đất đai</w:t>
      </w:r>
      <w:r>
        <w:t xml:space="preserve"> và đáp ứng các tiêu chí quy định tại điểm a và điểm b khoản 1 </w:t>
      </w:r>
      <w:r w:rsidR="00467DEF">
        <w:t>Đ</w:t>
      </w:r>
      <w:r>
        <w:t>iều này</w:t>
      </w:r>
      <w:r>
        <w:rPr>
          <w:lang w:val="vi-VN"/>
        </w:rPr>
        <w:t>.</w:t>
      </w:r>
    </w:p>
    <w:p w14:paraId="7D419FCD" w14:textId="77777777" w:rsidR="00E511B0" w:rsidRDefault="00E511B0" w:rsidP="00AC017A">
      <w:pPr>
        <w:spacing w:before="120" w:after="120"/>
        <w:ind w:firstLine="720"/>
        <w:jc w:val="both"/>
      </w:pPr>
      <w:r>
        <w:rPr>
          <w:spacing w:val="-4"/>
        </w:rPr>
        <w:t xml:space="preserve">3. </w:t>
      </w:r>
      <w:r>
        <w:t>Trường hợp tách thửa đất, hợp thửa đất mà hình thành đường giao thông mới để kết nối với đường giao thông hiện hữu thì ngoài các nguyên tắc, điều kiện quy định tại khoản 1 và khoản 2 Điều này người sử dụng đất phải lập hồ sơ, bản vẽ mặt bằng xây dựng trình UBND cấp huyện xem xét phê duyệt. Căn cứ vào quy hoạch, kế hoạch sử dụng đất, quy hoạch chi tiết xây dựng và hồ sơ đề nghị của người sử dụng đất, UBND cấp huyện phê duyệt bản vẽ mặt bằng xây dựng theo quy định.</w:t>
      </w:r>
    </w:p>
    <w:p w14:paraId="599C7E25" w14:textId="77777777" w:rsidR="00E511B0" w:rsidRDefault="00E511B0" w:rsidP="00AC017A">
      <w:pPr>
        <w:spacing w:before="120" w:after="120"/>
        <w:ind w:firstLine="720"/>
        <w:jc w:val="both"/>
        <w:rPr>
          <w:spacing w:val="-6"/>
        </w:rPr>
      </w:pPr>
      <w:r>
        <w:rPr>
          <w:spacing w:val="-6"/>
        </w:rPr>
        <w:t xml:space="preserve"> Sau khi người sử dụng đất hoàn thành việc xây dựng kết cấu hạ tầng theo bản vẽ mặt bằng được phê duyệt, UBND </w:t>
      </w:r>
      <w:r>
        <w:rPr>
          <w:color w:val="000000"/>
          <w:spacing w:val="-6"/>
          <w:shd w:val="clear" w:color="auto" w:fill="FFFFFF"/>
        </w:rPr>
        <w:t>cấp huyện có trách nhiệm kiểm tra hiện trạng hạ tầng kỹ thuật và có ý kiến xác nhận bằng văn bản đối với trường hợp đủ điều kiện làm căn cứ để người sử dụng đất thực hiện thủ tục tách thửa theo quy định</w:t>
      </w:r>
      <w:r>
        <w:rPr>
          <w:spacing w:val="-6"/>
        </w:rPr>
        <w:t>.</w:t>
      </w:r>
    </w:p>
    <w:p w14:paraId="63A04940" w14:textId="3DBEE412" w:rsidR="00E511B0" w:rsidRPr="00840DD8" w:rsidRDefault="00C94599" w:rsidP="00AC017A">
      <w:pPr>
        <w:autoSpaceDE w:val="0"/>
        <w:autoSpaceDN w:val="0"/>
        <w:adjustRightInd w:val="0"/>
        <w:spacing w:before="120" w:after="120"/>
        <w:ind w:firstLine="720"/>
        <w:jc w:val="both"/>
        <w:rPr>
          <w:i/>
          <w:iCs/>
          <w:lang w:val="vi-VN"/>
        </w:rPr>
      </w:pPr>
      <w:r>
        <w:rPr>
          <w:i/>
          <w:iCs/>
        </w:rPr>
        <w:t xml:space="preserve">* </w:t>
      </w:r>
      <w:r w:rsidR="00E511B0" w:rsidRPr="00840DD8">
        <w:rPr>
          <w:i/>
          <w:iCs/>
          <w:lang w:val="vi-VN"/>
        </w:rPr>
        <w:t xml:space="preserve">Diện tích tối thiểu của việc tách thửa đất đối với đất ở </w:t>
      </w:r>
    </w:p>
    <w:p w14:paraId="1727071A" w14:textId="77777777" w:rsidR="00E511B0" w:rsidRDefault="00E511B0" w:rsidP="00AC017A">
      <w:pPr>
        <w:autoSpaceDE w:val="0"/>
        <w:autoSpaceDN w:val="0"/>
        <w:adjustRightInd w:val="0"/>
        <w:spacing w:before="120" w:after="120"/>
        <w:ind w:firstLine="720"/>
        <w:jc w:val="both"/>
        <w:rPr>
          <w:lang w:val="vi-VN"/>
        </w:rPr>
      </w:pPr>
      <w:r>
        <w:rPr>
          <w:lang w:val="en"/>
        </w:rPr>
        <w:t>1. Di</w:t>
      </w:r>
      <w:r>
        <w:rPr>
          <w:lang w:val="vi-VN"/>
        </w:rPr>
        <w:t>ện t</w:t>
      </w:r>
      <w:r>
        <w:t>ích đ</w:t>
      </w:r>
      <w:r>
        <w:rPr>
          <w:lang w:val="vi-VN"/>
        </w:rPr>
        <w:t>ất ở tối thiểu sau khi t</w:t>
      </w:r>
      <w:r>
        <w:t>ách th</w:t>
      </w:r>
      <w:r>
        <w:rPr>
          <w:lang w:val="vi-VN"/>
        </w:rPr>
        <w:t xml:space="preserve">ửa: </w:t>
      </w:r>
    </w:p>
    <w:p w14:paraId="4F4824AB" w14:textId="77777777" w:rsidR="00E511B0" w:rsidRDefault="00E511B0" w:rsidP="00AC017A">
      <w:pPr>
        <w:autoSpaceDE w:val="0"/>
        <w:autoSpaceDN w:val="0"/>
        <w:adjustRightInd w:val="0"/>
        <w:spacing w:before="120" w:after="120"/>
        <w:ind w:firstLine="720"/>
        <w:jc w:val="both"/>
        <w:rPr>
          <w:lang w:val="vi-VN"/>
        </w:rPr>
      </w:pPr>
      <w:r>
        <w:rPr>
          <w:lang w:val="en"/>
        </w:rPr>
        <w:t>a) Đ</w:t>
      </w:r>
      <w:r>
        <w:rPr>
          <w:lang w:val="vi-VN"/>
        </w:rPr>
        <w:t>ối với đất ở đ</w:t>
      </w:r>
      <w:r>
        <w:t>ô th</w:t>
      </w:r>
      <w:r>
        <w:rPr>
          <w:lang w:val="vi-VN"/>
        </w:rPr>
        <w:t>ị, đất ở n</w:t>
      </w:r>
      <w:r>
        <w:t>ông thôn ven qu</w:t>
      </w:r>
      <w:r>
        <w:rPr>
          <w:lang w:val="vi-VN"/>
        </w:rPr>
        <w:t>ốc lộ, tỉnh lộ v</w:t>
      </w:r>
      <w:r>
        <w:t>à thu</w:t>
      </w:r>
      <w:r>
        <w:rPr>
          <w:lang w:val="vi-VN"/>
        </w:rPr>
        <w:t>ộc quy hoạch khu đ</w:t>
      </w:r>
      <w:r>
        <w:t>ô th</w:t>
      </w:r>
      <w:r>
        <w:rPr>
          <w:lang w:val="vi-VN"/>
        </w:rPr>
        <w:t>ị mới th</w:t>
      </w:r>
      <w:r>
        <w:t>ì di</w:t>
      </w:r>
      <w:r>
        <w:rPr>
          <w:lang w:val="vi-VN"/>
        </w:rPr>
        <w:t>ện t</w:t>
      </w:r>
      <w:r>
        <w:t>ích đ</w:t>
      </w:r>
      <w:r>
        <w:rPr>
          <w:lang w:val="vi-VN"/>
        </w:rPr>
        <w:t>ất ở tối thiểu sau khi t</w:t>
      </w:r>
      <w:r>
        <w:t>ách th</w:t>
      </w:r>
      <w:r>
        <w:rPr>
          <w:lang w:val="vi-VN"/>
        </w:rPr>
        <w:t>ửa được thực hiện theo quy hoạch chi tiết được duyệt; trường hợp chưa c</w:t>
      </w:r>
      <w:r>
        <w:t>ó quy ho</w:t>
      </w:r>
      <w:r>
        <w:rPr>
          <w:lang w:val="vi-VN"/>
        </w:rPr>
        <w:t xml:space="preserve">ạch chi tiết </w:t>
      </w:r>
      <w:r>
        <w:rPr>
          <w:lang w:val="vi-VN"/>
        </w:rPr>
        <w:lastRenderedPageBreak/>
        <w:t>được duyệt th</w:t>
      </w:r>
      <w:r>
        <w:t>ì di</w:t>
      </w:r>
      <w:r>
        <w:rPr>
          <w:lang w:val="vi-VN"/>
        </w:rPr>
        <w:t>ện t</w:t>
      </w:r>
      <w:r>
        <w:t>ích t</w:t>
      </w:r>
      <w:r>
        <w:rPr>
          <w:lang w:val="vi-VN"/>
        </w:rPr>
        <w:t>ối thiểu sau khi t</w:t>
      </w:r>
      <w:r>
        <w:t>ách th</w:t>
      </w:r>
      <w:r>
        <w:rPr>
          <w:lang w:val="vi-VN"/>
        </w:rPr>
        <w:t>ửa phải từ 40,0 m</w:t>
      </w:r>
      <w:r>
        <w:rPr>
          <w:vertAlign w:val="superscript"/>
          <w:lang w:val="vi-VN"/>
        </w:rPr>
        <w:t>2</w:t>
      </w:r>
      <w:r>
        <w:rPr>
          <w:lang w:val="vi-VN"/>
        </w:rPr>
        <w:t> trở l</w:t>
      </w:r>
      <w:r>
        <w:t>ên và có kích thư</w:t>
      </w:r>
      <w:r>
        <w:rPr>
          <w:lang w:val="vi-VN"/>
        </w:rPr>
        <w:t>ớc mỗi cạnh kh</w:t>
      </w:r>
      <w:r>
        <w:t>ông nh</w:t>
      </w:r>
      <w:r>
        <w:rPr>
          <w:lang w:val="vi-VN"/>
        </w:rPr>
        <w:t>ỏ hơn 3,5 m.</w:t>
      </w:r>
    </w:p>
    <w:p w14:paraId="1DB3A51E" w14:textId="77777777" w:rsidR="00E511B0" w:rsidRDefault="00E511B0" w:rsidP="00AC017A">
      <w:pPr>
        <w:autoSpaceDE w:val="0"/>
        <w:autoSpaceDN w:val="0"/>
        <w:adjustRightInd w:val="0"/>
        <w:spacing w:before="120" w:after="120"/>
        <w:ind w:firstLine="720"/>
        <w:jc w:val="both"/>
        <w:rPr>
          <w:lang w:val="vi-VN"/>
        </w:rPr>
      </w:pPr>
      <w:r>
        <w:rPr>
          <w:lang w:val="en"/>
        </w:rPr>
        <w:t>b) Đ</w:t>
      </w:r>
      <w:r>
        <w:rPr>
          <w:lang w:val="vi-VN"/>
        </w:rPr>
        <w:t>ất ở n</w:t>
      </w:r>
      <w:r>
        <w:t>ông thôn không thu</w:t>
      </w:r>
      <w:r>
        <w:rPr>
          <w:lang w:val="vi-VN"/>
        </w:rPr>
        <w:t xml:space="preserve">ộc trường hợp quy định tại điểm a khoản 1 </w:t>
      </w:r>
      <w:r>
        <w:t>Đ</w:t>
      </w:r>
      <w:r>
        <w:rPr>
          <w:lang w:val="vi-VN"/>
        </w:rPr>
        <w:t>iều n</w:t>
      </w:r>
      <w:r>
        <w:t>ày thì di</w:t>
      </w:r>
      <w:r>
        <w:rPr>
          <w:lang w:val="vi-VN"/>
        </w:rPr>
        <w:t>ện t</w:t>
      </w:r>
      <w:r>
        <w:t>ích đ</w:t>
      </w:r>
      <w:r>
        <w:rPr>
          <w:lang w:val="vi-VN"/>
        </w:rPr>
        <w:t>ất tối thiểu sau khi t</w:t>
      </w:r>
      <w:r>
        <w:t>ách th</w:t>
      </w:r>
      <w:r>
        <w:rPr>
          <w:lang w:val="vi-VN"/>
        </w:rPr>
        <w:t>ửa được thực hiện theo quy hoạch chi tiết được duyệt; trường hợp chưa c</w:t>
      </w:r>
      <w:r>
        <w:t>ó quy ho</w:t>
      </w:r>
      <w:r>
        <w:rPr>
          <w:lang w:val="vi-VN"/>
        </w:rPr>
        <w:t>ạch chi tiết được duyệt th</w:t>
      </w:r>
      <w:r>
        <w:t>ì di</w:t>
      </w:r>
      <w:r>
        <w:rPr>
          <w:lang w:val="vi-VN"/>
        </w:rPr>
        <w:t>ện t</w:t>
      </w:r>
      <w:r>
        <w:t>ích t</w:t>
      </w:r>
      <w:r>
        <w:rPr>
          <w:lang w:val="vi-VN"/>
        </w:rPr>
        <w:t>ối thiểu sau khi t</w:t>
      </w:r>
      <w:r>
        <w:t>ách th</w:t>
      </w:r>
      <w:r>
        <w:rPr>
          <w:lang w:val="vi-VN"/>
        </w:rPr>
        <w:t>ửa phải từ 70,0 m</w:t>
      </w:r>
      <w:r>
        <w:rPr>
          <w:vertAlign w:val="superscript"/>
          <w:lang w:val="vi-VN"/>
        </w:rPr>
        <w:t>2</w:t>
      </w:r>
      <w:r>
        <w:rPr>
          <w:lang w:val="vi-VN"/>
        </w:rPr>
        <w:t> trở l</w:t>
      </w:r>
      <w:r>
        <w:t>ên và có kích thư</w:t>
      </w:r>
      <w:r>
        <w:rPr>
          <w:lang w:val="vi-VN"/>
        </w:rPr>
        <w:t>ớc mỗi cạnh kh</w:t>
      </w:r>
      <w:r>
        <w:t>ông nh</w:t>
      </w:r>
      <w:r>
        <w:rPr>
          <w:lang w:val="vi-VN"/>
        </w:rPr>
        <w:t>ỏ hơn 4,0 m.</w:t>
      </w:r>
    </w:p>
    <w:p w14:paraId="0FD22015" w14:textId="77777777" w:rsidR="00E511B0" w:rsidRDefault="00E511B0" w:rsidP="00AC017A">
      <w:pPr>
        <w:autoSpaceDE w:val="0"/>
        <w:autoSpaceDN w:val="0"/>
        <w:adjustRightInd w:val="0"/>
        <w:spacing w:before="120" w:after="120"/>
        <w:ind w:firstLine="720"/>
        <w:jc w:val="both"/>
      </w:pPr>
      <w:r>
        <w:rPr>
          <w:lang w:val="en"/>
        </w:rPr>
        <w:t>2. Vi</w:t>
      </w:r>
      <w:r>
        <w:rPr>
          <w:lang w:val="vi-VN"/>
        </w:rPr>
        <w:t>ệc t</w:t>
      </w:r>
      <w:r>
        <w:t>ách th</w:t>
      </w:r>
      <w:r>
        <w:rPr>
          <w:lang w:val="vi-VN"/>
        </w:rPr>
        <w:t>ửa đối với trường hợp thửa đất ở c</w:t>
      </w:r>
      <w:r>
        <w:t>ó vư</w:t>
      </w:r>
      <w:r>
        <w:rPr>
          <w:lang w:val="vi-VN"/>
        </w:rPr>
        <w:t>ờn, ao được x</w:t>
      </w:r>
      <w:r>
        <w:t>ác đ</w:t>
      </w:r>
      <w:r>
        <w:rPr>
          <w:lang w:val="vi-VN"/>
        </w:rPr>
        <w:t>ịnh theo quy định về t</w:t>
      </w:r>
      <w:r>
        <w:t>ách th</w:t>
      </w:r>
      <w:r>
        <w:rPr>
          <w:lang w:val="vi-VN"/>
        </w:rPr>
        <w:t>ửa đối với đất ở. Kh</w:t>
      </w:r>
      <w:r>
        <w:t>ông áp d</w:t>
      </w:r>
      <w:r>
        <w:rPr>
          <w:lang w:val="vi-VN"/>
        </w:rPr>
        <w:t>ụng quy định diện t</w:t>
      </w:r>
      <w:r>
        <w:t>ích đ</w:t>
      </w:r>
      <w:r>
        <w:rPr>
          <w:lang w:val="vi-VN"/>
        </w:rPr>
        <w:t>ất n</w:t>
      </w:r>
      <w:r>
        <w:t>ông nghi</w:t>
      </w:r>
      <w:r>
        <w:rPr>
          <w:lang w:val="vi-VN"/>
        </w:rPr>
        <w:t>ệp tối thiểu được ph</w:t>
      </w:r>
      <w:r>
        <w:t>ép tách th</w:t>
      </w:r>
      <w:r>
        <w:rPr>
          <w:lang w:val="vi-VN"/>
        </w:rPr>
        <w:t>ửa đối với trường hợp n</w:t>
      </w:r>
      <w:r>
        <w:t>ày.</w:t>
      </w:r>
    </w:p>
    <w:p w14:paraId="0B25713E" w14:textId="77777777" w:rsidR="00E511B0" w:rsidRDefault="00E511B0" w:rsidP="00AC017A">
      <w:pPr>
        <w:autoSpaceDE w:val="0"/>
        <w:autoSpaceDN w:val="0"/>
        <w:adjustRightInd w:val="0"/>
        <w:spacing w:before="120" w:after="120"/>
        <w:ind w:firstLine="720"/>
        <w:jc w:val="both"/>
        <w:rPr>
          <w:lang w:val="vi-VN"/>
        </w:rPr>
      </w:pPr>
      <w:r>
        <w:rPr>
          <w:lang w:val="en"/>
        </w:rPr>
        <w:t>3. Trư</w:t>
      </w:r>
      <w:r>
        <w:rPr>
          <w:lang w:val="vi-VN"/>
        </w:rPr>
        <w:t>ờng hợp c</w:t>
      </w:r>
      <w:r>
        <w:t>á bi</w:t>
      </w:r>
      <w:r>
        <w:rPr>
          <w:lang w:val="vi-VN"/>
        </w:rPr>
        <w:t>ệt, thửa đất c</w:t>
      </w:r>
      <w:r>
        <w:t>ó nhu c</w:t>
      </w:r>
      <w:r>
        <w:rPr>
          <w:lang w:val="vi-VN"/>
        </w:rPr>
        <w:t>ầu t</w:t>
      </w:r>
      <w:r>
        <w:t>ách th</w:t>
      </w:r>
      <w:r>
        <w:rPr>
          <w:lang w:val="vi-VN"/>
        </w:rPr>
        <w:t>ửa nhưng kh</w:t>
      </w:r>
      <w:r>
        <w:t>ông đ</w:t>
      </w:r>
      <w:r>
        <w:rPr>
          <w:lang w:val="vi-VN"/>
        </w:rPr>
        <w:t>ảm bảo diện t</w:t>
      </w:r>
      <w:r>
        <w:t>ích t</w:t>
      </w:r>
      <w:r>
        <w:rPr>
          <w:lang w:val="vi-VN"/>
        </w:rPr>
        <w:t>ối thiểu được t</w:t>
      </w:r>
      <w:r>
        <w:t>ách th</w:t>
      </w:r>
      <w:r>
        <w:rPr>
          <w:lang w:val="vi-VN"/>
        </w:rPr>
        <w:t>ửa theo Quy định n</w:t>
      </w:r>
      <w:r>
        <w:t>ày. Đ</w:t>
      </w:r>
      <w:r>
        <w:rPr>
          <w:lang w:val="vi-VN"/>
        </w:rPr>
        <w:t>ối với thửa đất m</w:t>
      </w:r>
      <w:r>
        <w:t>à hi</w:t>
      </w:r>
      <w:r>
        <w:rPr>
          <w:lang w:val="vi-VN"/>
        </w:rPr>
        <w:t>ện trạng thửa đất đ</w:t>
      </w:r>
      <w:r>
        <w:t xml:space="preserve">ã hình thành nhà </w:t>
      </w:r>
      <w:r>
        <w:rPr>
          <w:lang w:val="vi-VN"/>
        </w:rPr>
        <w:t>ở từ ng</w:t>
      </w:r>
      <w:r>
        <w:t>ày 18/4/2008 tr</w:t>
      </w:r>
      <w:r>
        <w:rPr>
          <w:lang w:val="vi-VN"/>
        </w:rPr>
        <w:t>ở về trước, c</w:t>
      </w:r>
      <w:r>
        <w:t xml:space="preserve">ông trình nhà </w:t>
      </w:r>
      <w:r>
        <w:rPr>
          <w:lang w:val="vi-VN"/>
        </w:rPr>
        <w:t>ở đ</w:t>
      </w:r>
      <w:r>
        <w:t>ã đư</w:t>
      </w:r>
      <w:r>
        <w:rPr>
          <w:lang w:val="vi-VN"/>
        </w:rPr>
        <w:t>ợc cấp Giấy ph</w:t>
      </w:r>
      <w:r>
        <w:t>ép xây d</w:t>
      </w:r>
      <w:r>
        <w:rPr>
          <w:lang w:val="vi-VN"/>
        </w:rPr>
        <w:t>ựng hoặc được ph</w:t>
      </w:r>
      <w:r>
        <w:t>ép t</w:t>
      </w:r>
      <w:r>
        <w:rPr>
          <w:lang w:val="vi-VN"/>
        </w:rPr>
        <w:t>ồn tại của cơ quan nh</w:t>
      </w:r>
      <w:r>
        <w:t>à nư</w:t>
      </w:r>
      <w:r>
        <w:rPr>
          <w:lang w:val="vi-VN"/>
        </w:rPr>
        <w:t>ớc c</w:t>
      </w:r>
      <w:r>
        <w:t>ó th</w:t>
      </w:r>
      <w:r>
        <w:rPr>
          <w:lang w:val="vi-VN"/>
        </w:rPr>
        <w:t>ẩm quyền th</w:t>
      </w:r>
      <w:r>
        <w:t>ì đư</w:t>
      </w:r>
      <w:r>
        <w:rPr>
          <w:lang w:val="vi-VN"/>
        </w:rPr>
        <w:t>ợc t</w:t>
      </w:r>
      <w:r>
        <w:t>ách th</w:t>
      </w:r>
      <w:r>
        <w:rPr>
          <w:lang w:val="vi-VN"/>
        </w:rPr>
        <w:t>ửa theo hiện trạng nh</w:t>
      </w:r>
      <w:r>
        <w:t xml:space="preserve">à </w:t>
      </w:r>
      <w:r>
        <w:rPr>
          <w:lang w:val="vi-VN"/>
        </w:rPr>
        <w:t>ở.</w:t>
      </w:r>
    </w:p>
    <w:p w14:paraId="36760010" w14:textId="40A4DE9B" w:rsidR="00E511B0" w:rsidRPr="00840DD8" w:rsidRDefault="00C94599" w:rsidP="00AC017A">
      <w:pPr>
        <w:autoSpaceDE w:val="0"/>
        <w:autoSpaceDN w:val="0"/>
        <w:adjustRightInd w:val="0"/>
        <w:spacing w:before="120" w:after="120"/>
        <w:ind w:firstLine="720"/>
        <w:jc w:val="both"/>
        <w:rPr>
          <w:i/>
          <w:iCs/>
          <w:lang w:val="vi-VN"/>
        </w:rPr>
      </w:pPr>
      <w:r>
        <w:rPr>
          <w:i/>
          <w:iCs/>
        </w:rPr>
        <w:t xml:space="preserve">* </w:t>
      </w:r>
      <w:r w:rsidR="00E511B0" w:rsidRPr="00840DD8">
        <w:rPr>
          <w:i/>
          <w:iCs/>
          <w:lang w:val="vi-VN"/>
        </w:rPr>
        <w:t xml:space="preserve">Diện tích tối thiểu của việc tách thửa đất đối với đất nông nghiệp </w:t>
      </w:r>
    </w:p>
    <w:p w14:paraId="67ED238D" w14:textId="77777777" w:rsidR="00E511B0" w:rsidRDefault="00E511B0" w:rsidP="00AC017A">
      <w:pPr>
        <w:autoSpaceDE w:val="0"/>
        <w:autoSpaceDN w:val="0"/>
        <w:adjustRightInd w:val="0"/>
        <w:spacing w:before="120" w:after="120"/>
        <w:ind w:firstLine="720"/>
        <w:jc w:val="both"/>
      </w:pPr>
      <w:r>
        <w:rPr>
          <w:lang w:val="en"/>
        </w:rPr>
        <w:t>H</w:t>
      </w:r>
      <w:r>
        <w:rPr>
          <w:lang w:val="vi-VN"/>
        </w:rPr>
        <w:t>ộ gia đ</w:t>
      </w:r>
      <w:r>
        <w:t>ình, cá nhân đư</w:t>
      </w:r>
      <w:r>
        <w:rPr>
          <w:lang w:val="vi-VN"/>
        </w:rPr>
        <w:t>ợc Nh</w:t>
      </w:r>
      <w:r>
        <w:t>à nư</w:t>
      </w:r>
      <w:r>
        <w:rPr>
          <w:lang w:val="vi-VN"/>
        </w:rPr>
        <w:t>ớc giao đất; c</w:t>
      </w:r>
      <w:r>
        <w:t>ông nh</w:t>
      </w:r>
      <w:r>
        <w:rPr>
          <w:lang w:val="vi-VN"/>
        </w:rPr>
        <w:t>ận quyền sử dụng đất để sử dụng v</w:t>
      </w:r>
      <w:r>
        <w:t>ào m</w:t>
      </w:r>
      <w:r>
        <w:rPr>
          <w:lang w:val="vi-VN"/>
        </w:rPr>
        <w:t>ục đ</w:t>
      </w:r>
      <w:r>
        <w:t>ích s</w:t>
      </w:r>
      <w:r>
        <w:rPr>
          <w:lang w:val="vi-VN"/>
        </w:rPr>
        <w:t>ản xuất n</w:t>
      </w:r>
      <w:r>
        <w:t>ông nghi</w:t>
      </w:r>
      <w:r>
        <w:rPr>
          <w:lang w:val="vi-VN"/>
        </w:rPr>
        <w:t>ệp ổn định c</w:t>
      </w:r>
      <w:r>
        <w:t>ó nhu c</w:t>
      </w:r>
      <w:r>
        <w:rPr>
          <w:lang w:val="vi-VN"/>
        </w:rPr>
        <w:t>ầu t</w:t>
      </w:r>
      <w:r>
        <w:t>ách th</w:t>
      </w:r>
      <w:r>
        <w:rPr>
          <w:lang w:val="vi-VN"/>
        </w:rPr>
        <w:t>ửa đ</w:t>
      </w:r>
      <w:r>
        <w:t>ể th</w:t>
      </w:r>
      <w:r>
        <w:rPr>
          <w:lang w:val="vi-VN"/>
        </w:rPr>
        <w:t>ực hiện quyền theo quy định th</w:t>
      </w:r>
      <w:r>
        <w:t>ì di</w:t>
      </w:r>
      <w:r>
        <w:rPr>
          <w:lang w:val="vi-VN"/>
        </w:rPr>
        <w:t>ện t</w:t>
      </w:r>
      <w:r>
        <w:t>ích c</w:t>
      </w:r>
      <w:r>
        <w:rPr>
          <w:lang w:val="vi-VN"/>
        </w:rPr>
        <w:t>ủa thửa đất mới v</w:t>
      </w:r>
      <w:r>
        <w:t>à di</w:t>
      </w:r>
      <w:r>
        <w:rPr>
          <w:lang w:val="vi-VN"/>
        </w:rPr>
        <w:t>ện t</w:t>
      </w:r>
      <w:r>
        <w:t>ích còn l</w:t>
      </w:r>
      <w:r>
        <w:rPr>
          <w:lang w:val="vi-VN"/>
        </w:rPr>
        <w:t>ại của thửa đất sau khi t</w:t>
      </w:r>
      <w:r>
        <w:t>ách th</w:t>
      </w:r>
      <w:r>
        <w:rPr>
          <w:lang w:val="vi-VN"/>
        </w:rPr>
        <w:t xml:space="preserve">ửa </w:t>
      </w:r>
      <w:r>
        <w:t>ít nh</w:t>
      </w:r>
      <w:r>
        <w:rPr>
          <w:lang w:val="vi-VN"/>
        </w:rPr>
        <w:t>ất l</w:t>
      </w:r>
      <w:r>
        <w:t>à 360 m</w:t>
      </w:r>
      <w:r>
        <w:rPr>
          <w:vertAlign w:val="superscript"/>
        </w:rPr>
        <w:t>2</w:t>
      </w:r>
      <w:r>
        <w:t>. Trư</w:t>
      </w:r>
      <w:r>
        <w:rPr>
          <w:lang w:val="vi-VN"/>
        </w:rPr>
        <w:t>ờng hợp t</w:t>
      </w:r>
      <w:r>
        <w:t>ách th</w:t>
      </w:r>
      <w:r>
        <w:rPr>
          <w:lang w:val="vi-VN"/>
        </w:rPr>
        <w:t>ửa đ</w:t>
      </w:r>
      <w:r>
        <w:t>ể</w:t>
      </w:r>
      <w:r>
        <w:rPr>
          <w:lang w:val="vi-VN"/>
        </w:rPr>
        <w:t xml:space="preserve"> chia, t</w:t>
      </w:r>
      <w:r>
        <w:t>ách nhân kh</w:t>
      </w:r>
      <w:r>
        <w:rPr>
          <w:lang w:val="vi-VN"/>
        </w:rPr>
        <w:t>ẩu, định xuất hoặc lao động đ</w:t>
      </w:r>
      <w:r>
        <w:t>ã đư</w:t>
      </w:r>
      <w:r>
        <w:rPr>
          <w:lang w:val="vi-VN"/>
        </w:rPr>
        <w:t>ợc giao, c</w:t>
      </w:r>
      <w:r>
        <w:t>ông nh</w:t>
      </w:r>
      <w:r>
        <w:rPr>
          <w:lang w:val="vi-VN"/>
        </w:rPr>
        <w:t>ận quyền sử dụng đất n</w:t>
      </w:r>
      <w:r>
        <w:t>ông nghi</w:t>
      </w:r>
      <w:r>
        <w:rPr>
          <w:lang w:val="vi-VN"/>
        </w:rPr>
        <w:t>ệp th</w:t>
      </w:r>
      <w:r>
        <w:t>ì di</w:t>
      </w:r>
      <w:r>
        <w:rPr>
          <w:lang w:val="vi-VN"/>
        </w:rPr>
        <w:t>ện t</w:t>
      </w:r>
      <w:r>
        <w:t>ích c</w:t>
      </w:r>
      <w:r>
        <w:rPr>
          <w:lang w:val="vi-VN"/>
        </w:rPr>
        <w:t>ủa thửa đất mới t</w:t>
      </w:r>
      <w:r>
        <w:t>ách và di</w:t>
      </w:r>
      <w:r>
        <w:rPr>
          <w:lang w:val="vi-VN"/>
        </w:rPr>
        <w:t>ện t</w:t>
      </w:r>
      <w:r>
        <w:t>ích còn l</w:t>
      </w:r>
      <w:r>
        <w:rPr>
          <w:lang w:val="vi-VN"/>
        </w:rPr>
        <w:t>ại của thửa đất sau khi t</w:t>
      </w:r>
      <w:r>
        <w:t>ách ph</w:t>
      </w:r>
      <w:r>
        <w:rPr>
          <w:lang w:val="vi-VN"/>
        </w:rPr>
        <w:t>ải c</w:t>
      </w:r>
      <w:r>
        <w:t>ó di</w:t>
      </w:r>
      <w:r>
        <w:rPr>
          <w:lang w:val="vi-VN"/>
        </w:rPr>
        <w:t>ện t</w:t>
      </w:r>
      <w:r>
        <w:t>ích t</w:t>
      </w:r>
      <w:r>
        <w:rPr>
          <w:lang w:val="vi-VN"/>
        </w:rPr>
        <w:t>ối thiểu bằng diện t</w:t>
      </w:r>
      <w:r>
        <w:t>ích giao, công nh</w:t>
      </w:r>
      <w:r>
        <w:rPr>
          <w:lang w:val="vi-VN"/>
        </w:rPr>
        <w:t>ận cho 01 nh</w:t>
      </w:r>
      <w:r>
        <w:t>ân kh</w:t>
      </w:r>
      <w:r>
        <w:rPr>
          <w:lang w:val="vi-VN"/>
        </w:rPr>
        <w:t>ẩu, định xuất hoặc lao động theo ch</w:t>
      </w:r>
      <w:r>
        <w:t>ính sách giao đ</w:t>
      </w:r>
      <w:r>
        <w:rPr>
          <w:lang w:val="vi-VN"/>
        </w:rPr>
        <w:t>ất l</w:t>
      </w:r>
      <w:r>
        <w:t>àm kinh t</w:t>
      </w:r>
      <w:r>
        <w:rPr>
          <w:lang w:val="vi-VN"/>
        </w:rPr>
        <w:t>ế gia đ</w:t>
      </w:r>
      <w:r>
        <w:t>ình c</w:t>
      </w:r>
      <w:r>
        <w:rPr>
          <w:lang w:val="vi-VN"/>
        </w:rPr>
        <w:t>ộng với diện t</w:t>
      </w:r>
      <w:r>
        <w:t>ích đ</w:t>
      </w:r>
      <w:r>
        <w:rPr>
          <w:lang w:val="vi-VN"/>
        </w:rPr>
        <w:t>ất đ</w:t>
      </w:r>
      <w:r>
        <w:t>ã giao ru</w:t>
      </w:r>
      <w:r>
        <w:rPr>
          <w:lang w:val="vi-VN"/>
        </w:rPr>
        <w:t>ộng ổn định l</w:t>
      </w:r>
      <w:r>
        <w:t>âu dài cho nhân kh</w:t>
      </w:r>
      <w:r>
        <w:rPr>
          <w:lang w:val="vi-VN"/>
        </w:rPr>
        <w:t xml:space="preserve">ẩu, định xuất hoặc lao động theo phương </w:t>
      </w:r>
      <w:r>
        <w:t>án giao đ</w:t>
      </w:r>
      <w:r>
        <w:rPr>
          <w:lang w:val="vi-VN"/>
        </w:rPr>
        <w:t>ất n</w:t>
      </w:r>
      <w:r>
        <w:t>ông nghi</w:t>
      </w:r>
      <w:r>
        <w:rPr>
          <w:lang w:val="vi-VN"/>
        </w:rPr>
        <w:t>ệp ổn định l</w:t>
      </w:r>
      <w:r>
        <w:t>âu dài đã th</w:t>
      </w:r>
      <w:r>
        <w:rPr>
          <w:lang w:val="vi-VN"/>
        </w:rPr>
        <w:t>ực hiện trước đ</w:t>
      </w:r>
      <w:r>
        <w:t>ây.</w:t>
      </w:r>
    </w:p>
    <w:p w14:paraId="0F79CBD7" w14:textId="6B676D87" w:rsidR="00E511B0" w:rsidRPr="00840DD8" w:rsidRDefault="00C94599" w:rsidP="00AC017A">
      <w:pPr>
        <w:autoSpaceDE w:val="0"/>
        <w:autoSpaceDN w:val="0"/>
        <w:adjustRightInd w:val="0"/>
        <w:spacing w:before="120" w:after="120"/>
        <w:ind w:firstLine="720"/>
        <w:jc w:val="both"/>
        <w:rPr>
          <w:i/>
          <w:iCs/>
          <w:lang w:val="vi-VN"/>
        </w:rPr>
      </w:pPr>
      <w:r>
        <w:rPr>
          <w:i/>
          <w:iCs/>
        </w:rPr>
        <w:t xml:space="preserve">* </w:t>
      </w:r>
      <w:r w:rsidR="00E511B0" w:rsidRPr="00840DD8">
        <w:rPr>
          <w:i/>
          <w:iCs/>
          <w:lang w:val="vi-VN"/>
        </w:rPr>
        <w:t xml:space="preserve">Diện tích tối thiểu của việc tách thửa đất đối với đất phi nông nghiệp không phải là đất ở </w:t>
      </w:r>
    </w:p>
    <w:p w14:paraId="4E8DB4FF" w14:textId="77777777" w:rsidR="00E511B0" w:rsidRDefault="00E511B0" w:rsidP="00AC017A">
      <w:pPr>
        <w:autoSpaceDE w:val="0"/>
        <w:autoSpaceDN w:val="0"/>
        <w:adjustRightInd w:val="0"/>
        <w:spacing w:before="120" w:after="120"/>
        <w:ind w:firstLine="720"/>
        <w:jc w:val="both"/>
        <w:rPr>
          <w:lang w:val="vi-VN"/>
        </w:rPr>
      </w:pPr>
      <w:r>
        <w:rPr>
          <w:lang w:val="en"/>
        </w:rPr>
        <w:t>1. H</w:t>
      </w:r>
      <w:r>
        <w:rPr>
          <w:lang w:val="vi-VN"/>
        </w:rPr>
        <w:t>ộ gia đ</w:t>
      </w:r>
      <w:r>
        <w:t>ình, cá nhân đang s</w:t>
      </w:r>
      <w:r>
        <w:rPr>
          <w:lang w:val="vi-VN"/>
        </w:rPr>
        <w:t>ử dụng đất Nh</w:t>
      </w:r>
      <w:r>
        <w:t>à nư</w:t>
      </w:r>
      <w:r>
        <w:rPr>
          <w:lang w:val="vi-VN"/>
        </w:rPr>
        <w:t>ớc cho thu</w:t>
      </w:r>
      <w:r>
        <w:t>ê ho</w:t>
      </w:r>
      <w:r>
        <w:rPr>
          <w:lang w:val="vi-VN"/>
        </w:rPr>
        <w:t>ặc giao đất c</w:t>
      </w:r>
      <w:r>
        <w:t>ó thu ti</w:t>
      </w:r>
      <w:r>
        <w:rPr>
          <w:lang w:val="vi-VN"/>
        </w:rPr>
        <w:t>ền sử dụng đất để l</w:t>
      </w:r>
      <w:r>
        <w:t>àm cơ s</w:t>
      </w:r>
      <w:r>
        <w:rPr>
          <w:lang w:val="vi-VN"/>
        </w:rPr>
        <w:t>ở sản xuất kinh doanh khi t</w:t>
      </w:r>
      <w:r>
        <w:t>ách th</w:t>
      </w:r>
      <w:r>
        <w:rPr>
          <w:lang w:val="vi-VN"/>
        </w:rPr>
        <w:t>ửa, diện t</w:t>
      </w:r>
      <w:r>
        <w:t>ích t</w:t>
      </w:r>
      <w:r>
        <w:rPr>
          <w:lang w:val="vi-VN"/>
        </w:rPr>
        <w:t>ối thiểu sau khi t</w:t>
      </w:r>
      <w:r>
        <w:t>ách th</w:t>
      </w:r>
      <w:r>
        <w:rPr>
          <w:lang w:val="vi-VN"/>
        </w:rPr>
        <w:t>ửa l</w:t>
      </w:r>
      <w:r>
        <w:t>à di</w:t>
      </w:r>
      <w:r>
        <w:rPr>
          <w:lang w:val="vi-VN"/>
        </w:rPr>
        <w:t>ện t</w:t>
      </w:r>
      <w:r>
        <w:t>ích theo d</w:t>
      </w:r>
      <w:r>
        <w:rPr>
          <w:lang w:val="vi-VN"/>
        </w:rPr>
        <w:t xml:space="preserve">ự </w:t>
      </w:r>
      <w:r>
        <w:t>án s</w:t>
      </w:r>
      <w:r>
        <w:rPr>
          <w:lang w:val="vi-VN"/>
        </w:rPr>
        <w:t>ản xuất kinh doanh v</w:t>
      </w:r>
      <w:r>
        <w:t>à theo quy ho</w:t>
      </w:r>
      <w:r>
        <w:rPr>
          <w:lang w:val="vi-VN"/>
        </w:rPr>
        <w:t>ạch hoặc điều chỉnh quy hoạch chi tiết đ</w:t>
      </w:r>
      <w:r>
        <w:t>ã đư</w:t>
      </w:r>
      <w:r>
        <w:rPr>
          <w:lang w:val="vi-VN"/>
        </w:rPr>
        <w:t>ợc cơ quan nh</w:t>
      </w:r>
      <w:r>
        <w:t>à nư</w:t>
      </w:r>
      <w:r>
        <w:rPr>
          <w:lang w:val="vi-VN"/>
        </w:rPr>
        <w:t>ớc c</w:t>
      </w:r>
      <w:r>
        <w:t>ó th</w:t>
      </w:r>
      <w:r>
        <w:rPr>
          <w:lang w:val="vi-VN"/>
        </w:rPr>
        <w:t>ẩm quyền ph</w:t>
      </w:r>
      <w:r>
        <w:t>ê duy</w:t>
      </w:r>
      <w:r>
        <w:rPr>
          <w:lang w:val="vi-VN"/>
        </w:rPr>
        <w:t>ệt.</w:t>
      </w:r>
    </w:p>
    <w:p w14:paraId="2D6575D3" w14:textId="77777777" w:rsidR="00E511B0" w:rsidRDefault="00E511B0" w:rsidP="00AC017A">
      <w:pPr>
        <w:autoSpaceDE w:val="0"/>
        <w:autoSpaceDN w:val="0"/>
        <w:adjustRightInd w:val="0"/>
        <w:spacing w:before="120" w:after="120"/>
        <w:ind w:firstLine="720"/>
        <w:jc w:val="both"/>
        <w:rPr>
          <w:lang w:val="vi-VN"/>
        </w:rPr>
      </w:pPr>
      <w:r>
        <w:rPr>
          <w:lang w:val="en"/>
        </w:rPr>
        <w:lastRenderedPageBreak/>
        <w:t>2. Các t</w:t>
      </w:r>
      <w:r>
        <w:rPr>
          <w:lang w:val="vi-VN"/>
        </w:rPr>
        <w:t>ổ chức kinh tế sử dụng đất được Nh</w:t>
      </w:r>
      <w:r>
        <w:t>à nư</w:t>
      </w:r>
      <w:r>
        <w:rPr>
          <w:lang w:val="vi-VN"/>
        </w:rPr>
        <w:t>ớc cho thu</w:t>
      </w:r>
      <w:r>
        <w:t>ê ho</w:t>
      </w:r>
      <w:r>
        <w:rPr>
          <w:lang w:val="vi-VN"/>
        </w:rPr>
        <w:t>ặc được giao đất c</w:t>
      </w:r>
      <w:r>
        <w:t>ó thu ti</w:t>
      </w:r>
      <w:r>
        <w:rPr>
          <w:lang w:val="vi-VN"/>
        </w:rPr>
        <w:t>ền sử dụng đất l</w:t>
      </w:r>
      <w:r>
        <w:t>àm cơ s</w:t>
      </w:r>
      <w:r>
        <w:rPr>
          <w:lang w:val="vi-VN"/>
        </w:rPr>
        <w:t>ở sản xuất kinh doanh khi t</w:t>
      </w:r>
      <w:r>
        <w:t>ách th</w:t>
      </w:r>
      <w:r>
        <w:rPr>
          <w:lang w:val="vi-VN"/>
        </w:rPr>
        <w:t>ửa do thu hẹp sản xuất, chia, t</w:t>
      </w:r>
      <w:r>
        <w:t>ách, chuy</w:t>
      </w:r>
      <w:r>
        <w:rPr>
          <w:lang w:val="vi-VN"/>
        </w:rPr>
        <w:t>ển mục đ</w:t>
      </w:r>
      <w:r>
        <w:t>ích s</w:t>
      </w:r>
      <w:r>
        <w:rPr>
          <w:lang w:val="vi-VN"/>
        </w:rPr>
        <w:t>ử dụng một phần thửa đất, chuyển nhượng, g</w:t>
      </w:r>
      <w:r>
        <w:t>óp v</w:t>
      </w:r>
      <w:r>
        <w:rPr>
          <w:lang w:val="vi-VN"/>
        </w:rPr>
        <w:t>ốn bằng t</w:t>
      </w:r>
      <w:r>
        <w:t>ài s</w:t>
      </w:r>
      <w:r>
        <w:rPr>
          <w:lang w:val="vi-VN"/>
        </w:rPr>
        <w:t>ản gắn liền với một phần diện t</w:t>
      </w:r>
      <w:r>
        <w:t>ích thì di</w:t>
      </w:r>
      <w:r>
        <w:rPr>
          <w:lang w:val="vi-VN"/>
        </w:rPr>
        <w:t>ện t</w:t>
      </w:r>
      <w:r>
        <w:t>ích t</w:t>
      </w:r>
      <w:r>
        <w:rPr>
          <w:lang w:val="vi-VN"/>
        </w:rPr>
        <w:t>ối thiểu sau khi t</w:t>
      </w:r>
      <w:r>
        <w:t>ách th</w:t>
      </w:r>
      <w:r>
        <w:rPr>
          <w:lang w:val="vi-VN"/>
        </w:rPr>
        <w:t>ửa l</w:t>
      </w:r>
      <w:r>
        <w:t>à di</w:t>
      </w:r>
      <w:r>
        <w:rPr>
          <w:lang w:val="vi-VN"/>
        </w:rPr>
        <w:t>ện t</w:t>
      </w:r>
      <w:r>
        <w:t>ích theo d</w:t>
      </w:r>
      <w:r>
        <w:rPr>
          <w:lang w:val="vi-VN"/>
        </w:rPr>
        <w:t xml:space="preserve">ự </w:t>
      </w:r>
      <w:r>
        <w:t>án s</w:t>
      </w:r>
      <w:r>
        <w:rPr>
          <w:lang w:val="vi-VN"/>
        </w:rPr>
        <w:t>ản xuất, kinh doanh v</w:t>
      </w:r>
      <w:r>
        <w:t>à theo quy ho</w:t>
      </w:r>
      <w:r>
        <w:rPr>
          <w:lang w:val="vi-VN"/>
        </w:rPr>
        <w:t>ạch hoặc điều chỉnh quy hoạch chi tiết đ</w:t>
      </w:r>
      <w:r>
        <w:t>ã đư</w:t>
      </w:r>
      <w:r>
        <w:rPr>
          <w:lang w:val="vi-VN"/>
        </w:rPr>
        <w:t>ợc cấp c</w:t>
      </w:r>
      <w:r>
        <w:t>ó th</w:t>
      </w:r>
      <w:r>
        <w:rPr>
          <w:lang w:val="vi-VN"/>
        </w:rPr>
        <w:t>ẩm quyền ph</w:t>
      </w:r>
      <w:r>
        <w:t>ê duy</w:t>
      </w:r>
      <w:r>
        <w:rPr>
          <w:lang w:val="vi-VN"/>
        </w:rPr>
        <w:t>ệt. Trường hợp chưa c</w:t>
      </w:r>
      <w:r>
        <w:t>ó quy ho</w:t>
      </w:r>
      <w:r>
        <w:rPr>
          <w:lang w:val="vi-VN"/>
        </w:rPr>
        <w:t>ạch chi tiết th</w:t>
      </w:r>
      <w:r>
        <w:t>ì di</w:t>
      </w:r>
      <w:r>
        <w:rPr>
          <w:lang w:val="vi-VN"/>
        </w:rPr>
        <w:t>ện t</w:t>
      </w:r>
      <w:r>
        <w:t>ích t</w:t>
      </w:r>
      <w:r>
        <w:rPr>
          <w:lang w:val="vi-VN"/>
        </w:rPr>
        <w:t>ối thiểu sau khi t</w:t>
      </w:r>
      <w:r>
        <w:t>ách th</w:t>
      </w:r>
      <w:r>
        <w:rPr>
          <w:lang w:val="vi-VN"/>
        </w:rPr>
        <w:t>ửa kh</w:t>
      </w:r>
      <w:r>
        <w:t>ông nh</w:t>
      </w:r>
      <w:r>
        <w:rPr>
          <w:lang w:val="vi-VN"/>
        </w:rPr>
        <w:t>ỏ hơn 3.000 m</w:t>
      </w:r>
      <w:r>
        <w:rPr>
          <w:vertAlign w:val="superscript"/>
          <w:lang w:val="vi-VN"/>
        </w:rPr>
        <w:t>2</w:t>
      </w:r>
      <w:r>
        <w:rPr>
          <w:lang w:val="vi-VN"/>
        </w:rPr>
        <w:t>.</w:t>
      </w:r>
    </w:p>
    <w:p w14:paraId="2865FBAB" w14:textId="77777777" w:rsidR="00E511B0" w:rsidRDefault="00E511B0" w:rsidP="00AC017A">
      <w:pPr>
        <w:autoSpaceDE w:val="0"/>
        <w:autoSpaceDN w:val="0"/>
        <w:adjustRightInd w:val="0"/>
        <w:spacing w:before="120" w:after="120"/>
        <w:ind w:firstLine="720"/>
        <w:jc w:val="both"/>
      </w:pPr>
      <w:r>
        <w:rPr>
          <w:lang w:val="en"/>
        </w:rPr>
        <w:t>3. T</w:t>
      </w:r>
      <w:r>
        <w:rPr>
          <w:lang w:val="vi-VN"/>
        </w:rPr>
        <w:t>ổ chức h</w:t>
      </w:r>
      <w:r>
        <w:t>ành chính s</w:t>
      </w:r>
      <w:r>
        <w:rPr>
          <w:lang w:val="vi-VN"/>
        </w:rPr>
        <w:t>ự nghiệp, đơn vị vũ trang nh</w:t>
      </w:r>
      <w:r>
        <w:t>ân dân, các t</w:t>
      </w:r>
      <w:r>
        <w:rPr>
          <w:lang w:val="vi-VN"/>
        </w:rPr>
        <w:t>ổ chức kh</w:t>
      </w:r>
      <w:r>
        <w:t>ác khi tách th</w:t>
      </w:r>
      <w:r>
        <w:rPr>
          <w:lang w:val="vi-VN"/>
        </w:rPr>
        <w:t>ửa, diện t</w:t>
      </w:r>
      <w:r>
        <w:t>ích t</w:t>
      </w:r>
      <w:r>
        <w:rPr>
          <w:lang w:val="vi-VN"/>
        </w:rPr>
        <w:t>ối thiểu sau khi t</w:t>
      </w:r>
      <w:r>
        <w:t>ách th</w:t>
      </w:r>
      <w:r>
        <w:rPr>
          <w:lang w:val="vi-VN"/>
        </w:rPr>
        <w:t>ửa l</w:t>
      </w:r>
      <w:r>
        <w:t>à di</w:t>
      </w:r>
      <w:r>
        <w:rPr>
          <w:lang w:val="vi-VN"/>
        </w:rPr>
        <w:t>ện t</w:t>
      </w:r>
      <w:r>
        <w:t>ích theo d</w:t>
      </w:r>
      <w:r>
        <w:rPr>
          <w:lang w:val="vi-VN"/>
        </w:rPr>
        <w:t xml:space="preserve">ự </w:t>
      </w:r>
      <w:r>
        <w:t>án đ</w:t>
      </w:r>
      <w:r>
        <w:rPr>
          <w:lang w:val="vi-VN"/>
        </w:rPr>
        <w:t>ầu tư x</w:t>
      </w:r>
      <w:r>
        <w:t>ây d</w:t>
      </w:r>
      <w:r>
        <w:rPr>
          <w:lang w:val="vi-VN"/>
        </w:rPr>
        <w:t>ựng c</w:t>
      </w:r>
      <w:r>
        <w:t>ông trình và theo quy ho</w:t>
      </w:r>
      <w:r>
        <w:rPr>
          <w:lang w:val="vi-VN"/>
        </w:rPr>
        <w:t>ạch hoặc điều chỉnh quy hoạch chi tiết đ</w:t>
      </w:r>
      <w:r>
        <w:t>ã đư</w:t>
      </w:r>
      <w:r>
        <w:rPr>
          <w:lang w:val="vi-VN"/>
        </w:rPr>
        <w:t>ợc cấp c</w:t>
      </w:r>
      <w:r>
        <w:t>ó th</w:t>
      </w:r>
      <w:r>
        <w:rPr>
          <w:lang w:val="vi-VN"/>
        </w:rPr>
        <w:t>ẩm quyền ph</w:t>
      </w:r>
      <w:r>
        <w:t>ê duy</w:t>
      </w:r>
      <w:r>
        <w:rPr>
          <w:lang w:val="vi-VN"/>
        </w:rPr>
        <w:t>ệt.</w:t>
      </w:r>
    </w:p>
    <w:p w14:paraId="6B7484B1" w14:textId="79E18942" w:rsidR="00E511B0" w:rsidRPr="00840DD8" w:rsidRDefault="00E511B0" w:rsidP="00AC017A">
      <w:pPr>
        <w:autoSpaceDE w:val="0"/>
        <w:autoSpaceDN w:val="0"/>
        <w:adjustRightInd w:val="0"/>
        <w:spacing w:before="120" w:after="120"/>
        <w:ind w:firstLine="720"/>
        <w:jc w:val="both"/>
        <w:rPr>
          <w:i/>
          <w:iCs/>
          <w:lang w:val="vi-VN"/>
        </w:rPr>
      </w:pPr>
      <w:r w:rsidRPr="00840DD8">
        <w:rPr>
          <w:i/>
          <w:iCs/>
          <w:lang w:val="vi-VN"/>
        </w:rPr>
        <w:t xml:space="preserve">Các loại giấy tờ khác về quyền sử dụng đất có trước ngày 15/10/1993 </w:t>
      </w:r>
    </w:p>
    <w:p w14:paraId="701375A1"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rPr>
          <w:lang w:val="vi-VN"/>
        </w:rPr>
      </w:pPr>
      <w:r>
        <w:rPr>
          <w:lang w:val="en"/>
        </w:rPr>
        <w:t>1. Có tên trong s</w:t>
      </w:r>
      <w:r>
        <w:rPr>
          <w:lang w:val="vi-VN"/>
        </w:rPr>
        <w:t>ổ đăng k</w:t>
      </w:r>
      <w:r>
        <w:t>ý ru</w:t>
      </w:r>
      <w:r>
        <w:rPr>
          <w:lang w:val="vi-VN"/>
        </w:rPr>
        <w:t>ộng đất, sổ địa ch</w:t>
      </w:r>
      <w:r>
        <w:t>ính nhưng chưa đư</w:t>
      </w:r>
      <w:r>
        <w:rPr>
          <w:lang w:val="vi-VN"/>
        </w:rPr>
        <w:t>ợc cấp c</w:t>
      </w:r>
      <w:r>
        <w:t>ó th</w:t>
      </w:r>
      <w:r>
        <w:rPr>
          <w:lang w:val="vi-VN"/>
        </w:rPr>
        <w:t>ẩm quyền ph</w:t>
      </w:r>
      <w:r>
        <w:t>ê duy</w:t>
      </w:r>
      <w:r>
        <w:rPr>
          <w:lang w:val="vi-VN"/>
        </w:rPr>
        <w:t>ệt, cụ thể:</w:t>
      </w:r>
    </w:p>
    <w:p w14:paraId="3594A118"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rPr>
          <w:lang w:val="vi-VN"/>
        </w:rPr>
      </w:pPr>
      <w:r>
        <w:rPr>
          <w:lang w:val="en"/>
        </w:rPr>
        <w:t>a) S</w:t>
      </w:r>
      <w:r>
        <w:rPr>
          <w:lang w:val="vi-VN"/>
        </w:rPr>
        <w:t>ổ đăng k</w:t>
      </w:r>
      <w:r>
        <w:t>ý ru</w:t>
      </w:r>
      <w:r>
        <w:rPr>
          <w:lang w:val="vi-VN"/>
        </w:rPr>
        <w:t>ộng đất, sổ địa ch</w:t>
      </w:r>
      <w:r>
        <w:t>ính ph</w:t>
      </w:r>
      <w:r>
        <w:rPr>
          <w:lang w:val="vi-VN"/>
        </w:rPr>
        <w:t>ải được lập, ghi theo đ</w:t>
      </w:r>
      <w:r>
        <w:t>úng m</w:t>
      </w:r>
      <w:r>
        <w:rPr>
          <w:lang w:val="vi-VN"/>
        </w:rPr>
        <w:t>ẫu đ</w:t>
      </w:r>
      <w:r>
        <w:t>ã đư</w:t>
      </w:r>
      <w:r>
        <w:rPr>
          <w:lang w:val="vi-VN"/>
        </w:rPr>
        <w:t>ợc cơ quan c</w:t>
      </w:r>
      <w:r>
        <w:t>ó th</w:t>
      </w:r>
      <w:r>
        <w:rPr>
          <w:lang w:val="vi-VN"/>
        </w:rPr>
        <w:t>ẩm quyền quy định; đ</w:t>
      </w:r>
      <w:r>
        <w:t>ã đư</w:t>
      </w:r>
      <w:r>
        <w:rPr>
          <w:lang w:val="vi-VN"/>
        </w:rPr>
        <w:t>ợc UBND cấp x</w:t>
      </w:r>
      <w:r>
        <w:t>ã t</w:t>
      </w:r>
      <w:r>
        <w:rPr>
          <w:lang w:val="vi-VN"/>
        </w:rPr>
        <w:t>ại thời điểm lập x</w:t>
      </w:r>
      <w:r>
        <w:t>ác nh</w:t>
      </w:r>
      <w:r>
        <w:rPr>
          <w:lang w:val="vi-VN"/>
        </w:rPr>
        <w:t>ận (k</w:t>
      </w:r>
      <w:r>
        <w:t>ý và đóng d</w:t>
      </w:r>
      <w:r>
        <w:rPr>
          <w:lang w:val="vi-VN"/>
        </w:rPr>
        <w:t>ấu).</w:t>
      </w:r>
    </w:p>
    <w:p w14:paraId="21F4D616"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pPr>
      <w:r>
        <w:rPr>
          <w:lang w:val="en"/>
        </w:rPr>
        <w:t>b) Thông tin v</w:t>
      </w:r>
      <w:r>
        <w:rPr>
          <w:lang w:val="vi-VN"/>
        </w:rPr>
        <w:t>ề t</w:t>
      </w:r>
      <w:r>
        <w:t>ên ngư</w:t>
      </w:r>
      <w:r>
        <w:rPr>
          <w:lang w:val="vi-VN"/>
        </w:rPr>
        <w:t>ời sử dụng đất, diện t</w:t>
      </w:r>
      <w:r>
        <w:t>ích, lo</w:t>
      </w:r>
      <w:r>
        <w:rPr>
          <w:lang w:val="vi-VN"/>
        </w:rPr>
        <w:t>ại đất, số thửa, số tờ bản đồ phải thể hiện đầy đủ, r</w:t>
      </w:r>
      <w:r>
        <w:t>õ ràng</w:t>
      </w:r>
      <w:r>
        <w:rPr>
          <w:color w:val="FF0000"/>
        </w:rPr>
        <w:t xml:space="preserve">. </w:t>
      </w:r>
      <w:r>
        <w:t>Trư</w:t>
      </w:r>
      <w:r>
        <w:rPr>
          <w:lang w:val="vi-VN"/>
        </w:rPr>
        <w:t>ờng hợp bị ố</w:t>
      </w:r>
      <w:r>
        <w:t>,</w:t>
      </w:r>
      <w:r>
        <w:rPr>
          <w:lang w:val="vi-VN"/>
        </w:rPr>
        <w:t xml:space="preserve"> nh</w:t>
      </w:r>
      <w:r>
        <w:t>òe, rách trong quá trình s</w:t>
      </w:r>
      <w:r>
        <w:rPr>
          <w:lang w:val="vi-VN"/>
        </w:rPr>
        <w:t>ử dụng th</w:t>
      </w:r>
      <w:r>
        <w:t>ì</w:t>
      </w:r>
      <w:r>
        <w:rPr>
          <w:color w:val="FF0000"/>
        </w:rPr>
        <w:t xml:space="preserve"> </w:t>
      </w:r>
      <w:r>
        <w:t>ph</w:t>
      </w:r>
      <w:r>
        <w:rPr>
          <w:lang w:val="vi-VN"/>
        </w:rPr>
        <w:t>ải c</w:t>
      </w:r>
      <w:r>
        <w:t>ó Văn b</w:t>
      </w:r>
      <w:r>
        <w:rPr>
          <w:lang w:val="vi-VN"/>
        </w:rPr>
        <w:t>ản x</w:t>
      </w:r>
      <w:r>
        <w:t>ác nh</w:t>
      </w:r>
      <w:r>
        <w:rPr>
          <w:lang w:val="vi-VN"/>
        </w:rPr>
        <w:t>ận của UBND cấp x</w:t>
      </w:r>
      <w:r>
        <w:t>ã nơi có đ</w:t>
      </w:r>
      <w:r>
        <w:rPr>
          <w:lang w:val="vi-VN"/>
        </w:rPr>
        <w:t>ất về t</w:t>
      </w:r>
      <w:r>
        <w:t>ính h</w:t>
      </w:r>
      <w:r>
        <w:rPr>
          <w:lang w:val="vi-VN"/>
        </w:rPr>
        <w:t>ợp ph</w:t>
      </w:r>
      <w:r>
        <w:t>áp c</w:t>
      </w:r>
      <w:r>
        <w:rPr>
          <w:lang w:val="vi-VN"/>
        </w:rPr>
        <w:t>ủa th</w:t>
      </w:r>
      <w:r>
        <w:t>ông tin đó.</w:t>
      </w:r>
    </w:p>
    <w:p w14:paraId="48C5BE97"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pPr>
      <w:r>
        <w:rPr>
          <w:lang w:val="en"/>
        </w:rPr>
        <w:t>c) Tên ngư</w:t>
      </w:r>
      <w:r>
        <w:rPr>
          <w:lang w:val="vi-VN"/>
        </w:rPr>
        <w:t>ời sử dụng đất phải đảm bảo đ</w:t>
      </w:r>
      <w:r>
        <w:t>úng đ</w:t>
      </w:r>
      <w:r>
        <w:rPr>
          <w:lang w:val="vi-VN"/>
        </w:rPr>
        <w:t>ối tượng tại thời điểm ghi v</w:t>
      </w:r>
      <w:r>
        <w:t>ào s</w:t>
      </w:r>
      <w:r>
        <w:rPr>
          <w:lang w:val="vi-VN"/>
        </w:rPr>
        <w:t>ổ đăng k</w:t>
      </w:r>
      <w:r>
        <w:t>ý, s</w:t>
      </w:r>
      <w:r>
        <w:rPr>
          <w:lang w:val="vi-VN"/>
        </w:rPr>
        <w:t>ổ địa ch</w:t>
      </w:r>
      <w:r>
        <w:t>ính.</w:t>
      </w:r>
    </w:p>
    <w:p w14:paraId="652D9453"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pPr>
      <w:r>
        <w:rPr>
          <w:lang w:val="en"/>
        </w:rPr>
        <w:t>2. Quy</w:t>
      </w:r>
      <w:r>
        <w:rPr>
          <w:lang w:val="vi-VN"/>
        </w:rPr>
        <w:t>ết định của UBND tỉnh H</w:t>
      </w:r>
      <w:r>
        <w:t>à B</w:t>
      </w:r>
      <w:r>
        <w:rPr>
          <w:lang w:val="vi-VN"/>
        </w:rPr>
        <w:t>ắc cho ph</w:t>
      </w:r>
      <w:r>
        <w:t>ép UBND c</w:t>
      </w:r>
      <w:r>
        <w:rPr>
          <w:lang w:val="vi-VN"/>
        </w:rPr>
        <w:t>ấp huyện hoặc UBND cấp x</w:t>
      </w:r>
      <w:r>
        <w:t>ã đư</w:t>
      </w:r>
      <w:r>
        <w:rPr>
          <w:lang w:val="vi-VN"/>
        </w:rPr>
        <w:t>ợc giao đất cho c</w:t>
      </w:r>
      <w:r>
        <w:t>ác h</w:t>
      </w:r>
      <w:r>
        <w:rPr>
          <w:lang w:val="vi-VN"/>
        </w:rPr>
        <w:t>ộ gia đ</w:t>
      </w:r>
      <w:r>
        <w:t>ình, cá nhân s</w:t>
      </w:r>
      <w:r>
        <w:rPr>
          <w:lang w:val="vi-VN"/>
        </w:rPr>
        <w:t>ử dụng đất m</w:t>
      </w:r>
      <w:r>
        <w:t>à trong danh sách ho</w:t>
      </w:r>
      <w:r>
        <w:rPr>
          <w:lang w:val="vi-VN"/>
        </w:rPr>
        <w:t>ặc trong quyết định c</w:t>
      </w:r>
      <w:r>
        <w:t>ó tên ngư</w:t>
      </w:r>
      <w:r>
        <w:rPr>
          <w:lang w:val="vi-VN"/>
        </w:rPr>
        <w:t>ời sử dụng đất</w:t>
      </w:r>
      <w:r>
        <w:t xml:space="preserve">, đồng thời </w:t>
      </w:r>
      <w:r>
        <w:rPr>
          <w:lang w:val="en"/>
        </w:rPr>
        <w:t>ngư</w:t>
      </w:r>
      <w:r>
        <w:rPr>
          <w:lang w:val="vi-VN"/>
        </w:rPr>
        <w:t>ời sử dụng đất thực tế đang sử dụng</w:t>
      </w:r>
      <w:r>
        <w:t xml:space="preserve"> đất hoặc người khác đang sử dụng đất nhưng có giấy tờ chứng minh việc chuyển quyền sử dụng đất theo quy định.</w:t>
      </w:r>
    </w:p>
    <w:p w14:paraId="20A01C74"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pPr>
      <w:r>
        <w:rPr>
          <w:lang w:val="en"/>
        </w:rPr>
        <w:t>3. H</w:t>
      </w:r>
      <w:r>
        <w:rPr>
          <w:lang w:val="vi-VN"/>
        </w:rPr>
        <w:t>ợp đồng giao kho</w:t>
      </w:r>
      <w:r>
        <w:t>án, thuê th</w:t>
      </w:r>
      <w:r>
        <w:rPr>
          <w:lang w:val="vi-VN"/>
        </w:rPr>
        <w:t>ầu, bi</w:t>
      </w:r>
      <w:r>
        <w:t>ên b</w:t>
      </w:r>
      <w:r>
        <w:rPr>
          <w:lang w:val="vi-VN"/>
        </w:rPr>
        <w:t>ản b</w:t>
      </w:r>
      <w:r>
        <w:t>àn giao đ</w:t>
      </w:r>
      <w:r>
        <w:rPr>
          <w:lang w:val="vi-VN"/>
        </w:rPr>
        <w:t>ất, bi</w:t>
      </w:r>
      <w:r>
        <w:t>ên b</w:t>
      </w:r>
      <w:r>
        <w:rPr>
          <w:lang w:val="vi-VN"/>
        </w:rPr>
        <w:t>ản đấu thầu c</w:t>
      </w:r>
      <w:r>
        <w:t>ó th</w:t>
      </w:r>
      <w:r>
        <w:rPr>
          <w:lang w:val="vi-VN"/>
        </w:rPr>
        <w:t xml:space="preserve">ời hạn </w:t>
      </w:r>
      <w:r>
        <w:t xml:space="preserve">sử dụng đất </w:t>
      </w:r>
      <w:r>
        <w:rPr>
          <w:lang w:val="vi-VN"/>
        </w:rPr>
        <w:t>l</w:t>
      </w:r>
      <w:r>
        <w:t>âu dài do các thôn, khu ph</w:t>
      </w:r>
      <w:r>
        <w:rPr>
          <w:lang w:val="vi-VN"/>
        </w:rPr>
        <w:t>ố, khu d</w:t>
      </w:r>
      <w:r>
        <w:t>ân cư, UBND c</w:t>
      </w:r>
      <w:r>
        <w:rPr>
          <w:lang w:val="vi-VN"/>
        </w:rPr>
        <w:t>ấp x</w:t>
      </w:r>
      <w:r>
        <w:t>ã ho</w:t>
      </w:r>
      <w:r>
        <w:rPr>
          <w:lang w:val="vi-VN"/>
        </w:rPr>
        <w:t>ặc Hợp t</w:t>
      </w:r>
      <w:r>
        <w:t xml:space="preserve">ác xã ký trước ngày 01/7/1980. Các trường hợp trên đủ điều kiện để được công nhận khi có giấy tờ chứng minh đã nộp tiền sử dụng đất theo mục đích được giao, hồ sơ địa chính qua các thời kỳ thể hiện loại đất và tên người sử dụng đất đúng theo giấy tờ đã giao đất hoặc người khác đang sử dụng </w:t>
      </w:r>
      <w:r>
        <w:lastRenderedPageBreak/>
        <w:t>đất nhưng có giấy tờ chứng minh việc chuyển quyền sử dụng đất theo quy định,</w:t>
      </w:r>
      <w:r>
        <w:rPr>
          <w:lang w:val="en"/>
        </w:rPr>
        <w:t xml:space="preserve"> ngư</w:t>
      </w:r>
      <w:r>
        <w:rPr>
          <w:lang w:val="vi-VN"/>
        </w:rPr>
        <w:t>ời sử dụng đất đ</w:t>
      </w:r>
      <w:r>
        <w:t>ã ch</w:t>
      </w:r>
      <w:r>
        <w:rPr>
          <w:lang w:val="vi-VN"/>
        </w:rPr>
        <w:t>ấp h</w:t>
      </w:r>
      <w:r>
        <w:t>ành, n</w:t>
      </w:r>
      <w:r>
        <w:rPr>
          <w:lang w:val="vi-VN"/>
        </w:rPr>
        <w:t>ộp tiền thuế sử dụng đất theo quy định của ph</w:t>
      </w:r>
      <w:r>
        <w:t>áp lu</w:t>
      </w:r>
      <w:r>
        <w:rPr>
          <w:lang w:val="vi-VN"/>
        </w:rPr>
        <w:t>ật về quản l</w:t>
      </w:r>
      <w:r>
        <w:t>ý thu</w:t>
      </w:r>
      <w:r>
        <w:rPr>
          <w:lang w:val="vi-VN"/>
        </w:rPr>
        <w:t>ế.</w:t>
      </w:r>
    </w:p>
    <w:p w14:paraId="397061FC"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rPr>
          <w:lang w:val="vi-VN"/>
        </w:rPr>
      </w:pPr>
      <w:r>
        <w:rPr>
          <w:lang w:val="en"/>
        </w:rPr>
        <w:t>4. B</w:t>
      </w:r>
      <w:r>
        <w:rPr>
          <w:lang w:val="vi-VN"/>
        </w:rPr>
        <w:t>ản vẽ, sơ đồ mặt bằng giao đất được cơ quan quản l</w:t>
      </w:r>
      <w:r>
        <w:t>ý nhà nư</w:t>
      </w:r>
      <w:r>
        <w:rPr>
          <w:lang w:val="vi-VN"/>
        </w:rPr>
        <w:t>ớc về đất đai, x</w:t>
      </w:r>
      <w:r>
        <w:t>ây d</w:t>
      </w:r>
      <w:r>
        <w:rPr>
          <w:lang w:val="vi-VN"/>
        </w:rPr>
        <w:t>ựng, nh</w:t>
      </w:r>
      <w:r>
        <w:t xml:space="preserve">à </w:t>
      </w:r>
      <w:r>
        <w:rPr>
          <w:lang w:val="vi-VN"/>
        </w:rPr>
        <w:t>ở cấp tỉnh, cấp huyện hoặc đ</w:t>
      </w:r>
      <w:r>
        <w:t>ã đư</w:t>
      </w:r>
      <w:r>
        <w:rPr>
          <w:lang w:val="vi-VN"/>
        </w:rPr>
        <w:t>ợc UBND cấp x</w:t>
      </w:r>
      <w:r>
        <w:t>ã xác nh</w:t>
      </w:r>
      <w:r>
        <w:rPr>
          <w:lang w:val="vi-VN"/>
        </w:rPr>
        <w:t>ận</w:t>
      </w:r>
      <w:r>
        <w:t xml:space="preserve"> trước ngày 01/7/1980</w:t>
      </w:r>
      <w:r>
        <w:rPr>
          <w:lang w:val="vi-VN"/>
        </w:rPr>
        <w:t>. Giấy tờ n</w:t>
      </w:r>
      <w:r>
        <w:t>ày đư</w:t>
      </w:r>
      <w:r>
        <w:rPr>
          <w:lang w:val="vi-VN"/>
        </w:rPr>
        <w:t>ợc x</w:t>
      </w:r>
      <w:r>
        <w:t>ác đ</w:t>
      </w:r>
      <w:r>
        <w:rPr>
          <w:lang w:val="vi-VN"/>
        </w:rPr>
        <w:t>ịnh l</w:t>
      </w:r>
      <w:r>
        <w:t>à m</w:t>
      </w:r>
      <w:r>
        <w:rPr>
          <w:lang w:val="vi-VN"/>
        </w:rPr>
        <w:t>ột trong c</w:t>
      </w:r>
      <w:r>
        <w:t>ác lo</w:t>
      </w:r>
      <w:r>
        <w:rPr>
          <w:lang w:val="vi-VN"/>
        </w:rPr>
        <w:t xml:space="preserve">ại giấy tờ về quyền sử dụng đất </w:t>
      </w:r>
      <w:r>
        <w:t>phải đảm bảo các đi</w:t>
      </w:r>
      <w:r>
        <w:rPr>
          <w:lang w:val="vi-VN"/>
        </w:rPr>
        <w:t>ều kiện sau:</w:t>
      </w:r>
    </w:p>
    <w:p w14:paraId="276BE434"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rPr>
          <w:lang w:val="vi-VN"/>
        </w:rPr>
      </w:pPr>
      <w:r>
        <w:rPr>
          <w:lang w:val="en"/>
        </w:rPr>
        <w:t>a) Có văn b</w:t>
      </w:r>
      <w:r>
        <w:rPr>
          <w:lang w:val="vi-VN"/>
        </w:rPr>
        <w:t>ản, giấy tờ thể hiện việc được giao đất theo bản vẽ hoặc sơ đồ mặt b</w:t>
      </w:r>
      <w:r>
        <w:t>ằng giao đ</w:t>
      </w:r>
      <w:r>
        <w:rPr>
          <w:lang w:val="vi-VN"/>
        </w:rPr>
        <w:t>ất;</w:t>
      </w:r>
    </w:p>
    <w:p w14:paraId="711E68B1"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rPr>
          <w:lang w:val="vi-VN"/>
        </w:rPr>
      </w:pPr>
      <w:r>
        <w:rPr>
          <w:lang w:val="en"/>
        </w:rPr>
        <w:t>b) Ngư</w:t>
      </w:r>
      <w:r>
        <w:rPr>
          <w:lang w:val="vi-VN"/>
        </w:rPr>
        <w:t>ời sử dụng đất thực tế đang sử dụng diện t</w:t>
      </w:r>
      <w:r>
        <w:t>ích đ</w:t>
      </w:r>
      <w:r>
        <w:rPr>
          <w:lang w:val="vi-VN"/>
        </w:rPr>
        <w:t>ất tại vị tr</w:t>
      </w:r>
      <w:r>
        <w:t>í đã đư</w:t>
      </w:r>
      <w:r>
        <w:rPr>
          <w:lang w:val="vi-VN"/>
        </w:rPr>
        <w:t>ợc giao đất theo bản vẽ, sơ đồ mặt bằng giao đất</w:t>
      </w:r>
      <w:r>
        <w:t xml:space="preserve"> hoặc người khác đang sử dụng đất nhưng có giấy tờ chứng minh việc chuyển quyền sử dụng đất theo quy định</w:t>
      </w:r>
      <w:r>
        <w:rPr>
          <w:lang w:val="vi-VN"/>
        </w:rPr>
        <w:t>.</w:t>
      </w:r>
    </w:p>
    <w:p w14:paraId="36A34B48" w14:textId="77777777" w:rsidR="00E511B0" w:rsidRDefault="00E511B0" w:rsidP="00AC017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ind w:firstLine="720"/>
        <w:jc w:val="both"/>
      </w:pPr>
      <w:r>
        <w:t>5. Giấy chứng nhận tạm thời quyền sử dụng đất do UBND</w:t>
      </w:r>
      <w:r>
        <w:rPr>
          <w:i/>
        </w:rPr>
        <w:t xml:space="preserve"> </w:t>
      </w:r>
      <w:r>
        <w:t>cấp xã, huyện, tỉnh cấp cho người sử dụng đất.</w:t>
      </w:r>
    </w:p>
    <w:p w14:paraId="78E7E75E" w14:textId="676A48B3" w:rsidR="00E511B0" w:rsidRPr="00840DD8" w:rsidRDefault="00C94599" w:rsidP="00AC017A">
      <w:pPr>
        <w:autoSpaceDE w:val="0"/>
        <w:autoSpaceDN w:val="0"/>
        <w:adjustRightInd w:val="0"/>
        <w:spacing w:before="120" w:after="120"/>
        <w:ind w:firstLine="720"/>
        <w:jc w:val="both"/>
        <w:rPr>
          <w:i/>
          <w:iCs/>
          <w:lang w:val="vi-VN"/>
        </w:rPr>
      </w:pPr>
      <w:r>
        <w:rPr>
          <w:i/>
          <w:iCs/>
        </w:rPr>
        <w:t xml:space="preserve">* </w:t>
      </w:r>
      <w:r w:rsidR="00E511B0" w:rsidRPr="00840DD8">
        <w:rPr>
          <w:i/>
          <w:iCs/>
          <w:lang w:val="vi-VN"/>
        </w:rPr>
        <w:t xml:space="preserve"> Quy định chuyển tiếp</w:t>
      </w:r>
    </w:p>
    <w:p w14:paraId="73A3F80F" w14:textId="77777777" w:rsidR="00E511B0" w:rsidRDefault="00E511B0" w:rsidP="00AC017A">
      <w:pPr>
        <w:autoSpaceDE w:val="0"/>
        <w:autoSpaceDN w:val="0"/>
        <w:adjustRightInd w:val="0"/>
        <w:spacing w:before="120" w:after="120"/>
        <w:ind w:firstLine="720"/>
        <w:jc w:val="both"/>
        <w:rPr>
          <w:lang w:val="vi-VN"/>
        </w:rPr>
      </w:pPr>
      <w:r>
        <w:rPr>
          <w:lang w:val="en"/>
        </w:rPr>
        <w:t>1. Đ</w:t>
      </w:r>
      <w:r>
        <w:rPr>
          <w:lang w:val="vi-VN"/>
        </w:rPr>
        <w:t>ối với trường hợp c</w:t>
      </w:r>
      <w:r>
        <w:t>ông nh</w:t>
      </w:r>
      <w:r>
        <w:rPr>
          <w:lang w:val="vi-VN"/>
        </w:rPr>
        <w:t>ận quyền sử dụng đất, giao đất, cho thu</w:t>
      </w:r>
      <w:r>
        <w:t>ê đ</w:t>
      </w:r>
      <w:r>
        <w:rPr>
          <w:lang w:val="vi-VN"/>
        </w:rPr>
        <w:t>ất, chuyển mục đ</w:t>
      </w:r>
      <w:r>
        <w:t>ích s</w:t>
      </w:r>
      <w:r>
        <w:rPr>
          <w:lang w:val="vi-VN"/>
        </w:rPr>
        <w:t>ử dụng đất đ</w:t>
      </w:r>
      <w:r>
        <w:t>ã có thông báo thu ti</w:t>
      </w:r>
      <w:r>
        <w:rPr>
          <w:lang w:val="vi-VN"/>
        </w:rPr>
        <w:t>ền sử dụng đất, tiền thu</w:t>
      </w:r>
      <w:r>
        <w:t>ê đ</w:t>
      </w:r>
      <w:r>
        <w:rPr>
          <w:lang w:val="vi-VN"/>
        </w:rPr>
        <w:t>ất của cơ quan thuế th</w:t>
      </w:r>
      <w:r>
        <w:t>ì ti</w:t>
      </w:r>
      <w:r>
        <w:rPr>
          <w:lang w:val="vi-VN"/>
        </w:rPr>
        <w:t xml:space="preserve">ếp tục thực hiện theo quy định tại thời điểm nộp hồ sơ </w:t>
      </w:r>
      <w:r>
        <w:t xml:space="preserve">hợp lệ </w:t>
      </w:r>
      <w:r>
        <w:rPr>
          <w:lang w:val="vi-VN"/>
        </w:rPr>
        <w:t>v</w:t>
      </w:r>
      <w:r>
        <w:t>ào b</w:t>
      </w:r>
      <w:r>
        <w:rPr>
          <w:lang w:val="vi-VN"/>
        </w:rPr>
        <w:t>ộ phận một cửa hoặc Ủy ban nh</w:t>
      </w:r>
      <w:r>
        <w:t>ân dân c</w:t>
      </w:r>
      <w:r>
        <w:rPr>
          <w:lang w:val="vi-VN"/>
        </w:rPr>
        <w:t>ấp x</w:t>
      </w:r>
      <w:r>
        <w:t>ã theo B</w:t>
      </w:r>
      <w:r>
        <w:rPr>
          <w:lang w:val="vi-VN"/>
        </w:rPr>
        <w:t>ộ thủ tục h</w:t>
      </w:r>
      <w:r>
        <w:t>ành chính do Ch</w:t>
      </w:r>
      <w:r>
        <w:rPr>
          <w:lang w:val="vi-VN"/>
        </w:rPr>
        <w:t>ủ tịch Ủy ban nh</w:t>
      </w:r>
      <w:r>
        <w:t>ân dân t</w:t>
      </w:r>
      <w:r>
        <w:rPr>
          <w:lang w:val="vi-VN"/>
        </w:rPr>
        <w:t>ỉnh c</w:t>
      </w:r>
      <w:r>
        <w:t>ông b</w:t>
      </w:r>
      <w:r>
        <w:rPr>
          <w:lang w:val="vi-VN"/>
        </w:rPr>
        <w:t>ố.</w:t>
      </w:r>
    </w:p>
    <w:p w14:paraId="74703B7A" w14:textId="77777777" w:rsidR="00E511B0" w:rsidRDefault="00E511B0" w:rsidP="00AC017A">
      <w:pPr>
        <w:autoSpaceDE w:val="0"/>
        <w:autoSpaceDN w:val="0"/>
        <w:adjustRightInd w:val="0"/>
        <w:spacing w:before="120" w:after="120"/>
        <w:ind w:firstLine="720"/>
        <w:jc w:val="both"/>
        <w:rPr>
          <w:strike/>
          <w:lang w:val="vi-VN"/>
        </w:rPr>
      </w:pPr>
      <w:r>
        <w:rPr>
          <w:lang w:val="en"/>
        </w:rPr>
        <w:t>2. Vi</w:t>
      </w:r>
      <w:r>
        <w:rPr>
          <w:lang w:val="vi-VN"/>
        </w:rPr>
        <w:t xml:space="preserve">ệc </w:t>
      </w:r>
      <w:r>
        <w:t>áp d</w:t>
      </w:r>
      <w:r>
        <w:rPr>
          <w:lang w:val="vi-VN"/>
        </w:rPr>
        <w:t>ụng quy định về hạn mức đất ở để x</w:t>
      </w:r>
      <w:r>
        <w:t>ác đ</w:t>
      </w:r>
      <w:r>
        <w:rPr>
          <w:lang w:val="vi-VN"/>
        </w:rPr>
        <w:t>ịnh diện t</w:t>
      </w:r>
      <w:r>
        <w:t>ích đ</w:t>
      </w:r>
      <w:r>
        <w:rPr>
          <w:lang w:val="vi-VN"/>
        </w:rPr>
        <w:t>ất ở theo Quy định n</w:t>
      </w:r>
      <w:r>
        <w:t>ày đư</w:t>
      </w:r>
      <w:r>
        <w:rPr>
          <w:lang w:val="vi-VN"/>
        </w:rPr>
        <w:t>ợc thực hiện tại thời điểm người sử dụng đất nộp hồ sơ đăng k</w:t>
      </w:r>
      <w:r>
        <w:t>ý, c</w:t>
      </w:r>
      <w:r>
        <w:rPr>
          <w:lang w:val="vi-VN"/>
        </w:rPr>
        <w:t>ấp Giấy chứng nhận quyền sử dụng đất, quyền sở hữu nh</w:t>
      </w:r>
      <w:r>
        <w:t xml:space="preserve">à </w:t>
      </w:r>
      <w:r>
        <w:rPr>
          <w:lang w:val="vi-VN"/>
        </w:rPr>
        <w:t>ở v</w:t>
      </w:r>
      <w:r>
        <w:t>à tài s</w:t>
      </w:r>
      <w:r>
        <w:rPr>
          <w:lang w:val="vi-VN"/>
        </w:rPr>
        <w:t>ản kh</w:t>
      </w:r>
      <w:r>
        <w:t>ác g</w:t>
      </w:r>
      <w:r>
        <w:rPr>
          <w:lang w:val="vi-VN"/>
        </w:rPr>
        <w:t>ắn liền với đất hợp lệ.</w:t>
      </w:r>
    </w:p>
    <w:p w14:paraId="10A6A40B" w14:textId="77777777" w:rsidR="00E511B0" w:rsidRDefault="00E511B0" w:rsidP="00AC017A">
      <w:pPr>
        <w:spacing w:before="120" w:after="120"/>
        <w:ind w:firstLine="720"/>
        <w:jc w:val="both"/>
      </w:pPr>
      <w:r>
        <w:t xml:space="preserve">3. Đối với các trường hợp sử dụng đất để thực hiện dự án phát triển kinh tế-xã hội theo quy định tại Điều 127 của Luật Đất đai mà có diện tích đất để tách thành dự án độc lập và đã có quyết định thu hồi đất nhưng chưa có quyết định giao đất, cho thuê đất thì thực hiện theo Quy định này và quy định tại </w:t>
      </w:r>
      <w:r>
        <w:rPr>
          <w:lang w:val="vi-VN"/>
        </w:rPr>
        <w:t>Nghị định số 1</w:t>
      </w:r>
      <w:r>
        <w:t>02</w:t>
      </w:r>
      <w:r>
        <w:rPr>
          <w:lang w:val="vi-VN"/>
        </w:rPr>
        <w:t>/202</w:t>
      </w:r>
      <w:r>
        <w:t>4</w:t>
      </w:r>
      <w:r>
        <w:rPr>
          <w:lang w:val="vi-VN"/>
        </w:rPr>
        <w:t>/NĐ-CP</w:t>
      </w:r>
      <w:r>
        <w:t>.</w:t>
      </w:r>
    </w:p>
    <w:p w14:paraId="63F0030D" w14:textId="77777777" w:rsidR="00E511B0" w:rsidRDefault="00E511B0" w:rsidP="00AC017A">
      <w:pPr>
        <w:spacing w:before="120" w:after="120"/>
        <w:ind w:firstLine="720"/>
        <w:jc w:val="both"/>
      </w:pPr>
      <w:r>
        <w:rPr>
          <w:lang w:val="vi-VN"/>
        </w:rPr>
        <w:t>Đối với trường hợp đã có quyết định thu hồi đất</w:t>
      </w:r>
      <w:r>
        <w:t>,</w:t>
      </w:r>
      <w:r>
        <w:rPr>
          <w:lang w:val="vi-VN"/>
        </w:rPr>
        <w:t xml:space="preserve"> quyết định phê duyệt phương án </w:t>
      </w:r>
      <w:r>
        <w:t xml:space="preserve">bồi thường, </w:t>
      </w:r>
      <w:r>
        <w:rPr>
          <w:lang w:val="vi-VN"/>
        </w:rPr>
        <w:t xml:space="preserve">hỗ trợ </w:t>
      </w:r>
      <w:r>
        <w:t xml:space="preserve">và đã thực hiện chi trả bồi thường, hỗ trợ thì giao tổ chức phát triển quỹ đất quản lý diện tích đất thu hồi theo quy định. Nhà nước hoàn trả cho chủ đầu tư số tiền ứng trước để bồi thường, hỗ trợ (nếu có) khi lựa chọn chủ đầu tư khác. </w:t>
      </w:r>
    </w:p>
    <w:p w14:paraId="1934121C" w14:textId="42D8DF59" w:rsidR="00570992" w:rsidRPr="00570992" w:rsidRDefault="00C94599" w:rsidP="00AC017A">
      <w:pPr>
        <w:tabs>
          <w:tab w:val="left" w:pos="872"/>
        </w:tabs>
        <w:spacing w:before="120" w:after="120"/>
        <w:ind w:firstLine="720"/>
        <w:jc w:val="both"/>
        <w:rPr>
          <w:i/>
          <w:iCs/>
        </w:rPr>
      </w:pPr>
      <w:r>
        <w:rPr>
          <w:i/>
          <w:iCs/>
        </w:rPr>
        <w:t xml:space="preserve">* </w:t>
      </w:r>
      <w:r w:rsidR="00570992" w:rsidRPr="00570992">
        <w:rPr>
          <w:i/>
          <w:iCs/>
        </w:rPr>
        <w:t>Trách nhiệm của các cơ quan:</w:t>
      </w:r>
    </w:p>
    <w:p w14:paraId="09067664" w14:textId="7CDD061A" w:rsidR="00E511B0" w:rsidRDefault="00E511B0" w:rsidP="00AC017A">
      <w:pPr>
        <w:tabs>
          <w:tab w:val="left" w:pos="872"/>
        </w:tabs>
        <w:spacing w:before="120" w:after="120"/>
        <w:ind w:firstLine="720"/>
        <w:jc w:val="both"/>
      </w:pPr>
      <w:r>
        <w:lastRenderedPageBreak/>
        <w:t>UBND cấp xã</w:t>
      </w:r>
      <w:r w:rsidR="00570992">
        <w:t xml:space="preserve"> c</w:t>
      </w:r>
      <w:r>
        <w:t>ó trách nhiệm xác minh, báo cáo UBND cấp huyện về nguồn gốc đất, tài sản trên đất của diện tích đất để tách thành dự án độc lập và chịu trách nhiệm trước pháp luật về tính chính xác của nguồn gốc đất, tài sản trên đất.</w:t>
      </w:r>
    </w:p>
    <w:p w14:paraId="2902780D" w14:textId="0EDCFB5D" w:rsidR="00367F11" w:rsidRDefault="00840DD8" w:rsidP="00AC017A">
      <w:pPr>
        <w:tabs>
          <w:tab w:val="left" w:pos="872"/>
        </w:tabs>
        <w:spacing w:before="120" w:after="120"/>
        <w:ind w:firstLine="720"/>
        <w:jc w:val="both"/>
        <w:rPr>
          <w:b/>
          <w:bCs/>
          <w:spacing w:val="2"/>
        </w:rPr>
      </w:pPr>
      <w:r w:rsidRPr="00840DD8">
        <w:rPr>
          <w:b/>
          <w:bCs/>
        </w:rPr>
        <w:t xml:space="preserve">VI. </w:t>
      </w:r>
      <w:r w:rsidR="00160C81">
        <w:rPr>
          <w:b/>
          <w:bCs/>
        </w:rPr>
        <w:t xml:space="preserve">Quyết định số 33/2024/QĐ-UBND ngày </w:t>
      </w:r>
      <w:r w:rsidR="00367F11">
        <w:rPr>
          <w:b/>
          <w:bCs/>
        </w:rPr>
        <w:t xml:space="preserve">20/9/2024 của UBND tỉnh </w:t>
      </w:r>
      <w:r w:rsidR="00367F11" w:rsidRPr="00367F11">
        <w:rPr>
          <w:b/>
          <w:bCs/>
        </w:rPr>
        <w:t>b</w:t>
      </w:r>
      <w:r w:rsidR="00367F11" w:rsidRPr="00367F11">
        <w:rPr>
          <w:b/>
          <w:bCs/>
          <w:spacing w:val="2"/>
        </w:rPr>
        <w:t>an hành Quy định chi tiết, hướng dẫn về bồi thường, hỗ trợ, tái định cư khi Nhà nước thu hồi đất trên địa bàn tỉnh Bắc Ninh</w:t>
      </w:r>
      <w:r w:rsidR="00541692">
        <w:rPr>
          <w:b/>
          <w:bCs/>
          <w:spacing w:val="2"/>
        </w:rPr>
        <w:t>:</w:t>
      </w:r>
    </w:p>
    <w:p w14:paraId="69A90A7E" w14:textId="0F0E7F29" w:rsidR="00EA74EA" w:rsidRPr="00EF7E9E" w:rsidRDefault="00EA74EA" w:rsidP="00AC017A">
      <w:pPr>
        <w:spacing w:before="120" w:after="120"/>
        <w:ind w:firstLine="720"/>
        <w:jc w:val="both"/>
      </w:pPr>
      <w:r w:rsidRPr="00EF7E9E">
        <w:t xml:space="preserve">Quyết định này có hiệu lực thi hành kể từ ngày </w:t>
      </w:r>
      <w:r>
        <w:t>01</w:t>
      </w:r>
      <w:r w:rsidRPr="00EF7E9E">
        <w:t>/</w:t>
      </w:r>
      <w:r>
        <w:rPr>
          <w:lang w:val="vi-VN"/>
        </w:rPr>
        <w:t>10</w:t>
      </w:r>
      <w:r w:rsidRPr="00EF7E9E">
        <w:t>/2024.</w:t>
      </w:r>
    </w:p>
    <w:p w14:paraId="150482A1" w14:textId="453E7391" w:rsidR="00EA74EA" w:rsidRPr="00A77BAA" w:rsidRDefault="00EA74EA" w:rsidP="00AC017A">
      <w:pPr>
        <w:spacing w:before="120" w:after="120"/>
        <w:ind w:firstLine="720"/>
        <w:jc w:val="both"/>
        <w:rPr>
          <w:bCs/>
          <w:spacing w:val="-4"/>
        </w:rPr>
      </w:pPr>
      <w:r>
        <w:rPr>
          <w:bCs/>
          <w:lang w:val="vi-VN"/>
        </w:rPr>
        <w:t>Bãi bỏ từ Điều 3 đến Đi</w:t>
      </w:r>
      <w:r w:rsidR="003C448B">
        <w:rPr>
          <w:bCs/>
        </w:rPr>
        <w:t>ề</w:t>
      </w:r>
      <w:r>
        <w:rPr>
          <w:bCs/>
          <w:lang w:val="vi-VN"/>
        </w:rPr>
        <w:t>u 10 và từ Đ</w:t>
      </w:r>
      <w:r>
        <w:rPr>
          <w:bCs/>
        </w:rPr>
        <w:t xml:space="preserve">iều 16 đến Điều 22 </w:t>
      </w:r>
      <w:r>
        <w:rPr>
          <w:bCs/>
          <w:lang w:val="vi-VN"/>
        </w:rPr>
        <w:t xml:space="preserve">tại Quy định ban hành kèm theo </w:t>
      </w:r>
      <w:r w:rsidRPr="00EF7E9E">
        <w:rPr>
          <w:bCs/>
        </w:rPr>
        <w:t>Quyết định số 19/2020/QĐ-UBND ngày 30/12/2020 của UBND tỉnh về việc ban hành Quy định về bồi thường, hỗ trợ và tái định cư khi Nhà nước thu hồi đất trên địa bàn tỉnh Bắc Ninh</w:t>
      </w:r>
      <w:r>
        <w:rPr>
          <w:spacing w:val="-2"/>
        </w:rPr>
        <w:t>.</w:t>
      </w:r>
    </w:p>
    <w:p w14:paraId="69B7B3E3" w14:textId="77777777" w:rsidR="00A87C5C" w:rsidRPr="00A87C5C" w:rsidRDefault="00A87C5C" w:rsidP="00AC017A">
      <w:pPr>
        <w:widowControl w:val="0"/>
        <w:spacing w:before="120" w:after="120"/>
        <w:ind w:firstLine="720"/>
        <w:jc w:val="both"/>
        <w:rPr>
          <w:i/>
          <w:iCs/>
        </w:rPr>
      </w:pPr>
      <w:r w:rsidRPr="00A87C5C">
        <w:rPr>
          <w:i/>
          <w:iCs/>
        </w:rPr>
        <w:t xml:space="preserve">Phạm vi điều chỉnh </w:t>
      </w:r>
    </w:p>
    <w:p w14:paraId="477D0632" w14:textId="77777777" w:rsidR="00A87C5C" w:rsidRDefault="00A87C5C" w:rsidP="00AC017A">
      <w:pPr>
        <w:widowControl w:val="0"/>
        <w:spacing w:before="120" w:after="120"/>
        <w:ind w:firstLine="720"/>
        <w:jc w:val="both"/>
        <w:rPr>
          <w:spacing w:val="-2"/>
        </w:rPr>
      </w:pPr>
      <w:r>
        <w:t xml:space="preserve">Quy định này quy định chi tiết, hướng dẫn thi hành khoản 5 Điều 109 và khoản 7 khoản 10 Điều 111 của Luật Đất đai năm 2024; </w:t>
      </w:r>
      <w:r>
        <w:rPr>
          <w:spacing w:val="-2"/>
        </w:rPr>
        <w:t>khoản 3 Điều 4</w:t>
      </w:r>
      <w:r>
        <w:rPr>
          <w:spacing w:val="-2"/>
          <w:lang w:val="vi-VN"/>
        </w:rPr>
        <w:t>,</w:t>
      </w:r>
      <w:r>
        <w:rPr>
          <w:spacing w:val="-2"/>
        </w:rPr>
        <w:t xml:space="preserve"> điểm b khoản 2 Điều 17</w:t>
      </w:r>
      <w:r>
        <w:rPr>
          <w:spacing w:val="-2"/>
          <w:lang w:val="vi-VN"/>
        </w:rPr>
        <w:t>,</w:t>
      </w:r>
      <w:r>
        <w:rPr>
          <w:spacing w:val="-2"/>
        </w:rPr>
        <w:t xml:space="preserve"> điểm c khoản 1 Điều 18</w:t>
      </w:r>
      <w:r>
        <w:rPr>
          <w:spacing w:val="-2"/>
          <w:lang w:val="vi-VN"/>
        </w:rPr>
        <w:t>,</w:t>
      </w:r>
      <w:r>
        <w:rPr>
          <w:spacing w:val="-2"/>
        </w:rPr>
        <w:t xml:space="preserve"> Điều 19</w:t>
      </w:r>
      <w:r>
        <w:rPr>
          <w:spacing w:val="-2"/>
          <w:lang w:val="vi-VN"/>
        </w:rPr>
        <w:t>,</w:t>
      </w:r>
      <w:r>
        <w:rPr>
          <w:spacing w:val="-2"/>
        </w:rPr>
        <w:t xml:space="preserve"> khoản 6 Điều 20</w:t>
      </w:r>
      <w:r>
        <w:rPr>
          <w:spacing w:val="-2"/>
          <w:lang w:val="vi-VN"/>
        </w:rPr>
        <w:t>,</w:t>
      </w:r>
      <w:r>
        <w:rPr>
          <w:spacing w:val="-2"/>
        </w:rPr>
        <w:t xml:space="preserve"> khoản 3 Điều 22</w:t>
      </w:r>
      <w:r>
        <w:rPr>
          <w:spacing w:val="-2"/>
          <w:lang w:val="vi-VN"/>
        </w:rPr>
        <w:t>,</w:t>
      </w:r>
      <w:r>
        <w:rPr>
          <w:spacing w:val="-2"/>
        </w:rPr>
        <w:t xml:space="preserve"> khoản 2 Điều 23</w:t>
      </w:r>
      <w:r>
        <w:rPr>
          <w:spacing w:val="-2"/>
          <w:lang w:val="vi-VN"/>
        </w:rPr>
        <w:t>,</w:t>
      </w:r>
      <w:r>
        <w:rPr>
          <w:spacing w:val="-2"/>
        </w:rPr>
        <w:t xml:space="preserve"> điểm c khoản 1, khoản 2 Điều 24 của Nghị định số 88/2024/NĐ-CP ngày 15/7/2024 của Chính phủ.</w:t>
      </w:r>
    </w:p>
    <w:p w14:paraId="22639A3C" w14:textId="1ED3980D" w:rsidR="00A87C5C" w:rsidRPr="00A87C5C" w:rsidRDefault="00A87C5C" w:rsidP="00AC017A">
      <w:pPr>
        <w:widowControl w:val="0"/>
        <w:spacing w:before="120" w:after="120"/>
        <w:ind w:firstLine="720"/>
        <w:jc w:val="both"/>
        <w:rPr>
          <w:i/>
          <w:iCs/>
        </w:rPr>
      </w:pPr>
      <w:r w:rsidRPr="00A87C5C">
        <w:rPr>
          <w:i/>
          <w:iCs/>
        </w:rPr>
        <w:t>Đối tượng áp dụng</w:t>
      </w:r>
    </w:p>
    <w:p w14:paraId="6220C31E" w14:textId="77777777" w:rsidR="00A87C5C" w:rsidRDefault="00A87C5C" w:rsidP="00AC017A">
      <w:pPr>
        <w:widowControl w:val="0"/>
        <w:spacing w:before="120" w:after="120"/>
        <w:ind w:left="2" w:firstLine="720"/>
        <w:jc w:val="both"/>
        <w:rPr>
          <w:lang w:val="pt-BR"/>
        </w:rPr>
      </w:pPr>
      <w:r>
        <w:t>1. Cơ quan nhà nước thực hiện quyền hạn và trách nhiệm đại diện chủ sở hữu toàn dân về đất đai, thực hiện nhiệm vụ thống nhất quản lý nhà nước về đất đai và công chức làm công tác địa chính ở cấp xã; đơn vị, tổ chức thực hiện nhiệm vụ bồi thường, hỗ trợ, tái định cư.</w:t>
      </w:r>
    </w:p>
    <w:p w14:paraId="1DEA2F24" w14:textId="77777777" w:rsidR="00A87C5C" w:rsidRDefault="00A87C5C" w:rsidP="00AC017A">
      <w:pPr>
        <w:widowControl w:val="0"/>
        <w:spacing w:before="120" w:after="120"/>
        <w:ind w:left="2" w:firstLine="720"/>
        <w:jc w:val="both"/>
      </w:pPr>
      <w:r>
        <w:t>2. Người có đất thu hồi và chủ sở hữu tài sản gắn liền với đất thu hồi.</w:t>
      </w:r>
    </w:p>
    <w:p w14:paraId="4EA3C719" w14:textId="1E7AD368" w:rsidR="00897B26" w:rsidRDefault="00A87C5C" w:rsidP="00AC017A">
      <w:pPr>
        <w:widowControl w:val="0"/>
        <w:spacing w:before="120" w:after="120"/>
        <w:ind w:left="2" w:firstLine="720"/>
        <w:jc w:val="both"/>
      </w:pPr>
      <w:r>
        <w:t>3. Các đối tượng khác có liên quan đến việc bồi thường, hỗ trợ, tái định cư khi Nhà nước thu hồi đất.</w:t>
      </w:r>
    </w:p>
    <w:p w14:paraId="690CEE4F" w14:textId="721CDBF6" w:rsidR="0019078C" w:rsidRPr="0019078C" w:rsidRDefault="0019078C" w:rsidP="00AC017A">
      <w:pPr>
        <w:widowControl w:val="0"/>
        <w:spacing w:before="120" w:after="120"/>
        <w:ind w:left="2" w:firstLine="720"/>
        <w:jc w:val="both"/>
        <w:rPr>
          <w:b/>
          <w:bCs/>
          <w:i/>
          <w:iCs/>
        </w:rPr>
      </w:pPr>
      <w:r w:rsidRPr="0019078C">
        <w:rPr>
          <w:b/>
          <w:bCs/>
          <w:i/>
          <w:iCs/>
        </w:rPr>
        <w:t>Một số quy định cụ thể của Quyết định:</w:t>
      </w:r>
    </w:p>
    <w:p w14:paraId="16EDA51A" w14:textId="136D181B" w:rsidR="0019078C" w:rsidRPr="006B271A" w:rsidRDefault="00C94599" w:rsidP="00AC017A">
      <w:pPr>
        <w:widowControl w:val="0"/>
        <w:spacing w:before="120" w:after="120"/>
        <w:ind w:firstLine="720"/>
        <w:jc w:val="both"/>
        <w:rPr>
          <w:bCs/>
          <w:i/>
          <w:iCs/>
          <w:spacing w:val="-6"/>
        </w:rPr>
      </w:pPr>
      <w:r>
        <w:rPr>
          <w:bCs/>
          <w:i/>
          <w:iCs/>
          <w:spacing w:val="-6"/>
        </w:rPr>
        <w:t xml:space="preserve">* </w:t>
      </w:r>
      <w:r w:rsidR="0019078C" w:rsidRPr="006B271A">
        <w:rPr>
          <w:bCs/>
          <w:i/>
          <w:iCs/>
          <w:spacing w:val="-6"/>
        </w:rPr>
        <w:t xml:space="preserve">Bồi thường, hỗ trợ thiệt hại đối với đất thuộc hành lang bảo vệ an toàn công trình, khu vực bảo vệ, vành đai an toàn khi xây dựng công trình, khu vực có hành lang bảo vệ an toàn </w:t>
      </w:r>
    </w:p>
    <w:p w14:paraId="35E39071" w14:textId="77777777" w:rsidR="0019078C" w:rsidRDefault="0019078C" w:rsidP="00AC017A">
      <w:pPr>
        <w:pStyle w:val="NormalWeb"/>
        <w:shd w:val="clear" w:color="auto" w:fill="FFFFFF"/>
        <w:spacing w:before="120" w:beforeAutospacing="0" w:after="120" w:afterAutospacing="0" w:line="276" w:lineRule="auto"/>
        <w:ind w:firstLine="720"/>
        <w:jc w:val="both"/>
        <w:rPr>
          <w:spacing w:val="-2"/>
          <w:sz w:val="28"/>
          <w:szCs w:val="28"/>
        </w:rPr>
      </w:pPr>
      <w:r>
        <w:rPr>
          <w:spacing w:val="-2"/>
          <w:sz w:val="28"/>
          <w:szCs w:val="28"/>
        </w:rPr>
        <w:t xml:space="preserve">Trường hợp không làm thay đổi mục đích sử dụng đất nhưng làm hạn chế khả năng sử dụng đất đối với đất thuộc hành lang bảo vệ an toàn công trình, khu vực bảo vệ, vành đai an toàn khi xây dựng công trình, khu vực bảo vệ, vành đai </w:t>
      </w:r>
      <w:r>
        <w:rPr>
          <w:spacing w:val="-2"/>
          <w:sz w:val="28"/>
          <w:szCs w:val="28"/>
        </w:rPr>
        <w:lastRenderedPageBreak/>
        <w:t>an toàn khi xây dựng công trình, khu vực có hành lang an toàn thì mức bồi thường bằng 50% đơn giá đất cùng loại theo Bảng giá đất Ủy ban nhân dân tỉnh quy định.</w:t>
      </w:r>
      <w:bookmarkStart w:id="5" w:name="_Hlk172730753"/>
    </w:p>
    <w:p w14:paraId="76290927" w14:textId="70BE9AD7" w:rsidR="0019078C" w:rsidRPr="006B271A" w:rsidRDefault="00C94599" w:rsidP="00AC017A">
      <w:pPr>
        <w:pStyle w:val="NormalWeb"/>
        <w:widowControl w:val="0"/>
        <w:shd w:val="clear" w:color="auto" w:fill="FFFFFF"/>
        <w:spacing w:before="120" w:beforeAutospacing="0" w:after="120" w:afterAutospacing="0" w:line="276" w:lineRule="auto"/>
        <w:ind w:firstLine="720"/>
        <w:jc w:val="both"/>
        <w:rPr>
          <w:i/>
          <w:iCs/>
          <w:sz w:val="28"/>
          <w:szCs w:val="28"/>
        </w:rPr>
      </w:pPr>
      <w:bookmarkStart w:id="6" w:name="dieu_16"/>
      <w:r>
        <w:rPr>
          <w:i/>
          <w:iCs/>
          <w:sz w:val="28"/>
          <w:szCs w:val="28"/>
        </w:rPr>
        <w:t xml:space="preserve">* </w:t>
      </w:r>
      <w:r w:rsidR="0019078C" w:rsidRPr="006B271A">
        <w:rPr>
          <w:i/>
          <w:iCs/>
          <w:sz w:val="28"/>
          <w:szCs w:val="28"/>
        </w:rPr>
        <w:t>Hỗ trợ đào tạo, chuyển đổi nghề và tìm kiếm việc làm cho hộ gia đình</w:t>
      </w:r>
      <w:bookmarkEnd w:id="6"/>
      <w:r w:rsidR="0019078C" w:rsidRPr="006B271A">
        <w:rPr>
          <w:i/>
          <w:iCs/>
          <w:sz w:val="28"/>
          <w:szCs w:val="28"/>
        </w:rPr>
        <w:t xml:space="preserve">, cá nhân khi Nhà nước thu hồi đất </w:t>
      </w:r>
    </w:p>
    <w:bookmarkEnd w:id="5"/>
    <w:p w14:paraId="1F510FA9" w14:textId="77777777" w:rsidR="0019078C" w:rsidRDefault="0019078C" w:rsidP="00AC017A">
      <w:pPr>
        <w:spacing w:before="120" w:after="120"/>
        <w:ind w:firstLine="720"/>
        <w:jc w:val="both"/>
        <w:rPr>
          <w:bCs/>
          <w:lang w:val="nl-NL"/>
        </w:rPr>
      </w:pPr>
      <w:r>
        <w:rPr>
          <w:bCs/>
          <w:lang w:val="nl-NL"/>
        </w:rPr>
        <w:t>Hỗ trợ bằng 05 lần (năm lần) giá đất nông nghiệp cùng loại trong Bảng giá đất UBND tỉnh quy định đối với toàn bộ diện tích đất nông nghiệp thu hồi nhưng không vượt quá hạn mức giao đất nông nghiệp</w:t>
      </w:r>
      <w:r>
        <w:rPr>
          <w:bCs/>
          <w:lang w:val="vi-VN"/>
        </w:rPr>
        <w:t xml:space="preserve"> quy định</w:t>
      </w:r>
      <w:r>
        <w:rPr>
          <w:bCs/>
          <w:lang w:val="nl-NL"/>
        </w:rPr>
        <w:t xml:space="preserve"> tại Điều 176 Luật Đất đai.</w:t>
      </w:r>
    </w:p>
    <w:p w14:paraId="03D28EDB" w14:textId="1FF3C1C1" w:rsidR="0019078C" w:rsidRPr="006B271A" w:rsidRDefault="00C94599" w:rsidP="00AC017A">
      <w:pPr>
        <w:pStyle w:val="NormalWeb"/>
        <w:shd w:val="clear" w:color="auto" w:fill="FFFFFF"/>
        <w:spacing w:before="120" w:beforeAutospacing="0" w:after="120" w:afterAutospacing="0" w:line="276" w:lineRule="auto"/>
        <w:ind w:firstLine="720"/>
        <w:jc w:val="both"/>
        <w:rPr>
          <w:i/>
          <w:iCs/>
          <w:sz w:val="28"/>
          <w:szCs w:val="28"/>
        </w:rPr>
      </w:pPr>
      <w:bookmarkStart w:id="7" w:name="dieu_18"/>
      <w:r>
        <w:rPr>
          <w:i/>
          <w:iCs/>
          <w:sz w:val="28"/>
          <w:szCs w:val="28"/>
        </w:rPr>
        <w:t xml:space="preserve">* </w:t>
      </w:r>
      <w:r w:rsidR="0019078C" w:rsidRPr="006B271A">
        <w:rPr>
          <w:i/>
          <w:iCs/>
          <w:sz w:val="28"/>
          <w:szCs w:val="28"/>
        </w:rPr>
        <w:t xml:space="preserve">Hỗ trợ ổn định đời sống khi Nhà nước thu hồi đất </w:t>
      </w:r>
    </w:p>
    <w:p w14:paraId="3FBF0D79" w14:textId="77777777" w:rsidR="0019078C" w:rsidRDefault="0019078C" w:rsidP="00AC017A">
      <w:pPr>
        <w:widowControl w:val="0"/>
        <w:autoSpaceDE w:val="0"/>
        <w:autoSpaceDN w:val="0"/>
        <w:adjustRightInd w:val="0"/>
        <w:spacing w:before="120" w:after="120"/>
        <w:ind w:firstLine="720"/>
        <w:jc w:val="both"/>
        <w:rPr>
          <w:spacing w:val="-6"/>
        </w:rPr>
      </w:pPr>
      <w:r>
        <w:rPr>
          <w:spacing w:val="-6"/>
          <w:lang w:val="vi-VN"/>
        </w:rPr>
        <w:t>Hỗ trợ ổn định đời sống khi Nhà nước thu hồi đất của hộ gia đình, cá nhân đang sử dụng đất nông nghiệp nếu đủ điều kiện được bồi thường về đất thì được hỗ trợ là</w:t>
      </w:r>
      <w:r>
        <w:rPr>
          <w:spacing w:val="-6"/>
        </w:rPr>
        <w:t xml:space="preserve"> 12.000 đồng/m</w:t>
      </w:r>
      <w:r>
        <w:rPr>
          <w:spacing w:val="-6"/>
          <w:vertAlign w:val="superscript"/>
        </w:rPr>
        <w:t xml:space="preserve">2 </w:t>
      </w:r>
      <w:r>
        <w:rPr>
          <w:spacing w:val="-6"/>
        </w:rPr>
        <w:t>đất thu hồi.</w:t>
      </w:r>
    </w:p>
    <w:p w14:paraId="1F74B15A" w14:textId="4935F367" w:rsidR="0019078C" w:rsidRPr="006B271A" w:rsidRDefault="00C94599" w:rsidP="00AC017A">
      <w:pPr>
        <w:pStyle w:val="NormalWeb"/>
        <w:shd w:val="clear" w:color="auto" w:fill="FFFFFF"/>
        <w:spacing w:before="120" w:beforeAutospacing="0" w:after="120" w:afterAutospacing="0" w:line="276" w:lineRule="auto"/>
        <w:ind w:firstLine="720"/>
        <w:jc w:val="both"/>
        <w:rPr>
          <w:bCs/>
          <w:i/>
          <w:iCs/>
          <w:sz w:val="28"/>
          <w:szCs w:val="28"/>
        </w:rPr>
      </w:pPr>
      <w:r>
        <w:rPr>
          <w:bCs/>
          <w:i/>
          <w:iCs/>
          <w:spacing w:val="-4"/>
          <w:sz w:val="28"/>
          <w:szCs w:val="28"/>
        </w:rPr>
        <w:t xml:space="preserve">* </w:t>
      </w:r>
      <w:r w:rsidR="0019078C" w:rsidRPr="006B271A">
        <w:rPr>
          <w:bCs/>
          <w:i/>
          <w:iCs/>
          <w:spacing w:val="-4"/>
          <w:sz w:val="28"/>
          <w:szCs w:val="28"/>
        </w:rPr>
        <w:t xml:space="preserve">Hỗ trợ ổn định sản xuất, kinh doanh khi Nhà nước thu hồi đất </w:t>
      </w:r>
      <w:r w:rsidR="0019078C" w:rsidRPr="006B271A">
        <w:rPr>
          <w:bCs/>
          <w:i/>
          <w:iCs/>
          <w:sz w:val="28"/>
          <w:szCs w:val="28"/>
        </w:rPr>
        <w:t xml:space="preserve"> </w:t>
      </w:r>
    </w:p>
    <w:p w14:paraId="5AC48DBB" w14:textId="77777777" w:rsidR="0019078C" w:rsidRDefault="0019078C" w:rsidP="00AC017A">
      <w:pPr>
        <w:spacing w:before="120" w:after="120"/>
        <w:ind w:firstLine="720"/>
        <w:jc w:val="both"/>
        <w:rPr>
          <w:spacing w:val="-4"/>
        </w:rPr>
      </w:pPr>
      <w:r>
        <w:rPr>
          <w:spacing w:val="-4"/>
        </w:rPr>
        <w:t>1. Tổ chức kinh tế, hộ gia đình, cá nhân sản xuất, kinh doanh, doanh nghiệp có vốn đầu tư nước ngoài thuộc đối tượng quy định tại điểm a khoản 1 Điều 20 của Nghị định số 88/2024/NĐ-CP thì được hỗ trợ ổn định sản xuất, kinh doanh bằng tiền, mức hỗ trợ bằng 30% một năm thu nhập sau thuế, theo mức thu nhập bình quân của 03 năm liền kề trước đó; trường hợp thời gian kinh doanh mới được từ 03 năm trở xuống thì tính bình quân theo thời gian thực tế kinh doanh.</w:t>
      </w:r>
    </w:p>
    <w:p w14:paraId="417E1613" w14:textId="77777777" w:rsidR="0019078C" w:rsidRDefault="0019078C" w:rsidP="00AC017A">
      <w:pPr>
        <w:spacing w:before="120" w:after="120"/>
        <w:ind w:firstLine="720"/>
        <w:jc w:val="both"/>
        <w:rPr>
          <w:spacing w:val="-4"/>
        </w:rPr>
      </w:pPr>
      <w:r>
        <w:rPr>
          <w:spacing w:val="-4"/>
        </w:rPr>
        <w:t>Thu nhập sau thuế được xác định là thu nhập sau khi đã nộp thuế thu nhập cá nhân, thuế thu nhập doanh nghiệp theo quy định của pháp luật về thuế thu nhập cá nhân, pháp luật về thuế thu nhập doanh nghiệp.</w:t>
      </w:r>
    </w:p>
    <w:p w14:paraId="1D21BA42" w14:textId="77777777" w:rsidR="0019078C" w:rsidRDefault="0019078C" w:rsidP="00AC017A">
      <w:pPr>
        <w:widowControl w:val="0"/>
        <w:autoSpaceDE w:val="0"/>
        <w:autoSpaceDN w:val="0"/>
        <w:adjustRightInd w:val="0"/>
        <w:spacing w:before="120" w:after="120"/>
        <w:ind w:firstLine="720"/>
        <w:jc w:val="both"/>
        <w:rPr>
          <w:lang w:val="vi-VN"/>
        </w:rPr>
      </w:pPr>
      <w:r>
        <w:rPr>
          <w:lang w:val="vi-VN"/>
        </w:rPr>
        <w:t xml:space="preserve">2. Người lao động do tổ chức kinh tế, hộ gia đình, cá nhân sản xuất, kinh doanh, </w:t>
      </w:r>
      <w:r>
        <w:rPr>
          <w:spacing w:val="-4"/>
          <w:lang w:val="vi-VN"/>
        </w:rPr>
        <w:t xml:space="preserve">tổ chức kinh tế </w:t>
      </w:r>
      <w:r>
        <w:rPr>
          <w:lang w:val="vi-VN"/>
        </w:rPr>
        <w:t>có vốn đầu tư nước ngoài thuộc đối tượng quy định tại khoản 1 Điều 20</w:t>
      </w:r>
      <w:r>
        <w:t xml:space="preserve"> của</w:t>
      </w:r>
      <w:r>
        <w:rPr>
          <w:lang w:val="vi-VN"/>
        </w:rPr>
        <w:t xml:space="preserve"> Nghị định số 88/2024/NĐ-CP</w:t>
      </w:r>
      <w:r>
        <w:rPr>
          <w:spacing w:val="-2"/>
          <w:lang w:val="vi-VN"/>
        </w:rPr>
        <w:t xml:space="preserve"> </w:t>
      </w:r>
      <w:r>
        <w:rPr>
          <w:lang w:val="vi-VN"/>
        </w:rPr>
        <w:t xml:space="preserve">thuê lao động theo hợp đồng lao động thì được áp dụng hỗ trợ chế độ trợ cấp ngừng việc </w:t>
      </w:r>
      <w:r>
        <w:t xml:space="preserve">bằng </w:t>
      </w:r>
      <w:r>
        <w:rPr>
          <w:lang w:val="vi-VN"/>
        </w:rPr>
        <w:t>02 lần mức lương tối thiểu vùng trên một tháng do Nhà nước quy định; thời gian tính trợ cấp là thời gian ngừng sản xuất, kinh doanh, nhưng tối đa không quá 06 tháng.</w:t>
      </w:r>
    </w:p>
    <w:p w14:paraId="652F566B" w14:textId="77777777" w:rsidR="00C94599" w:rsidRDefault="0019078C" w:rsidP="00C94599">
      <w:pPr>
        <w:widowControl w:val="0"/>
        <w:autoSpaceDE w:val="0"/>
        <w:autoSpaceDN w:val="0"/>
        <w:adjustRightInd w:val="0"/>
        <w:spacing w:before="120" w:after="120"/>
        <w:ind w:firstLine="720"/>
        <w:jc w:val="both"/>
        <w:rPr>
          <w:spacing w:val="-2"/>
        </w:rPr>
      </w:pPr>
      <w:r>
        <w:rPr>
          <w:lang w:val="vi-VN"/>
        </w:rPr>
        <w:t xml:space="preserve">3. </w:t>
      </w:r>
      <w:r>
        <w:rPr>
          <w:spacing w:val="-2"/>
          <w:lang w:val="vi-VN"/>
        </w:rPr>
        <w:t>Trường hợp hộ gia đình, cá nhân đang sử dụng đất theo quy định tại khoản 5 Điều 20</w:t>
      </w:r>
      <w:r>
        <w:rPr>
          <w:spacing w:val="-2"/>
        </w:rPr>
        <w:t xml:space="preserve"> của</w:t>
      </w:r>
      <w:r>
        <w:rPr>
          <w:spacing w:val="-2"/>
          <w:lang w:val="vi-VN"/>
        </w:rPr>
        <w:t xml:space="preserve"> Nghị định số </w:t>
      </w:r>
      <w:r>
        <w:rPr>
          <w:lang w:val="vi-VN"/>
        </w:rPr>
        <w:t>88/2024/NĐ-CP</w:t>
      </w:r>
      <w:r>
        <w:rPr>
          <w:spacing w:val="-2"/>
          <w:lang w:val="vi-VN"/>
        </w:rPr>
        <w:t xml:space="preserve"> </w:t>
      </w:r>
      <w:r>
        <w:rPr>
          <w:lang w:val="vi-VN"/>
        </w:rPr>
        <w:t xml:space="preserve">thì được hỗ trợ ổn định sản xuất, kinh doanh. </w:t>
      </w:r>
      <w:r>
        <w:rPr>
          <w:spacing w:val="-2"/>
        </w:rPr>
        <w:t xml:space="preserve">Mức hỗ trợ là </w:t>
      </w:r>
      <w:r>
        <w:rPr>
          <w:spacing w:val="-2"/>
          <w:lang w:val="vi-VN"/>
        </w:rPr>
        <w:t>4.000 đồng/m</w:t>
      </w:r>
      <w:r>
        <w:rPr>
          <w:spacing w:val="-2"/>
          <w:vertAlign w:val="superscript"/>
          <w:lang w:val="vi-VN"/>
        </w:rPr>
        <w:t>2</w:t>
      </w:r>
      <w:r>
        <w:rPr>
          <w:spacing w:val="-2"/>
          <w:lang w:val="vi-VN"/>
        </w:rPr>
        <w:t xml:space="preserve"> đất thu hồi.</w:t>
      </w:r>
      <w:r w:rsidR="00C94599">
        <w:rPr>
          <w:spacing w:val="-2"/>
        </w:rPr>
        <w:t xml:space="preserve"> </w:t>
      </w:r>
    </w:p>
    <w:p w14:paraId="5D75202B" w14:textId="349F05F4" w:rsidR="0019078C" w:rsidRPr="00C94599" w:rsidRDefault="00C94599" w:rsidP="00C94599">
      <w:pPr>
        <w:widowControl w:val="0"/>
        <w:autoSpaceDE w:val="0"/>
        <w:autoSpaceDN w:val="0"/>
        <w:adjustRightInd w:val="0"/>
        <w:spacing w:before="120" w:after="120"/>
        <w:ind w:firstLine="720"/>
        <w:jc w:val="both"/>
        <w:rPr>
          <w:lang w:val="vi-VN"/>
        </w:rPr>
      </w:pPr>
      <w:r>
        <w:rPr>
          <w:spacing w:val="-2"/>
        </w:rPr>
        <w:t xml:space="preserve"> * </w:t>
      </w:r>
      <w:r w:rsidR="0019078C" w:rsidRPr="006B271A">
        <w:rPr>
          <w:i/>
          <w:iCs/>
        </w:rPr>
        <w:t xml:space="preserve">Hỗ trợ tiền thuê nhà và hỗ trợ thưởng tiến độ </w:t>
      </w:r>
    </w:p>
    <w:p w14:paraId="56387543" w14:textId="097FB319" w:rsidR="00096492" w:rsidRPr="00ED6F30" w:rsidRDefault="00096492" w:rsidP="00AC017A">
      <w:pPr>
        <w:pStyle w:val="NormalWeb"/>
        <w:shd w:val="clear" w:color="auto" w:fill="FFFFFF"/>
        <w:spacing w:before="120" w:beforeAutospacing="0" w:after="120" w:afterAutospacing="0" w:line="276" w:lineRule="auto"/>
        <w:ind w:firstLine="720"/>
        <w:jc w:val="both"/>
        <w:rPr>
          <w:sz w:val="28"/>
          <w:szCs w:val="28"/>
        </w:rPr>
      </w:pPr>
      <w:r w:rsidRPr="00ED6F30">
        <w:rPr>
          <w:sz w:val="28"/>
          <w:szCs w:val="28"/>
        </w:rPr>
        <w:t>Điều 9 Quy định ban hành kèm theo Quyết định:</w:t>
      </w:r>
    </w:p>
    <w:p w14:paraId="715FE90F" w14:textId="77777777" w:rsidR="0019078C" w:rsidRDefault="0019078C" w:rsidP="00AC017A">
      <w:pPr>
        <w:pStyle w:val="NormalWeb"/>
        <w:shd w:val="clear" w:color="auto" w:fill="FFFFFF"/>
        <w:spacing w:before="120" w:beforeAutospacing="0" w:after="120" w:afterAutospacing="0" w:line="276" w:lineRule="auto"/>
        <w:ind w:firstLine="720"/>
        <w:jc w:val="both"/>
        <w:rPr>
          <w:sz w:val="28"/>
          <w:szCs w:val="28"/>
        </w:rPr>
      </w:pPr>
      <w:r>
        <w:rPr>
          <w:sz w:val="28"/>
          <w:szCs w:val="28"/>
        </w:rPr>
        <w:lastRenderedPageBreak/>
        <w:t>1.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như sau:</w:t>
      </w:r>
    </w:p>
    <w:p w14:paraId="077CE3AE" w14:textId="77777777" w:rsidR="0019078C" w:rsidRDefault="0019078C" w:rsidP="00AC017A">
      <w:pPr>
        <w:spacing w:before="120" w:after="120"/>
        <w:ind w:firstLine="720"/>
        <w:jc w:val="both"/>
        <w:rPr>
          <w:lang w:val="vi-VN"/>
        </w:rPr>
      </w:pPr>
      <w:r>
        <w:rPr>
          <w:bCs/>
          <w:shd w:val="clear" w:color="auto" w:fill="FFFFFF"/>
          <w:lang w:val="nl-NL"/>
        </w:rPr>
        <w:t xml:space="preserve">a) </w:t>
      </w:r>
      <w:r>
        <w:t>Mức hỗ trợ tiền thuê nhà đối với khu vực phường thuộc thành phố là 1.500.000 đồng/nhân khẩu/tháng, đối với khu vực thị trấn và khu vực phường thuộc thị xã là 1.200.000 đồng/nhân khẩu/tháng, đối với khu vực</w:t>
      </w:r>
      <w:r>
        <w:rPr>
          <w:lang w:val="vi-VN"/>
        </w:rPr>
        <w:t xml:space="preserve"> nông thôn </w:t>
      </w:r>
      <w:r>
        <w:t>là 1.000.000 đồng/nhân khẩu/tháng</w:t>
      </w:r>
      <w:r>
        <w:rPr>
          <w:lang w:val="vi-VN"/>
        </w:rPr>
        <w:t>.</w:t>
      </w:r>
    </w:p>
    <w:p w14:paraId="5D374E2B" w14:textId="77777777" w:rsidR="0019078C" w:rsidRDefault="0019078C" w:rsidP="00AC017A">
      <w:pPr>
        <w:spacing w:before="120" w:after="120"/>
        <w:ind w:firstLine="720"/>
        <w:jc w:val="both"/>
        <w:rPr>
          <w:lang w:val="pt-BR"/>
        </w:rPr>
      </w:pPr>
      <w:r>
        <w:t xml:space="preserve">Hộ độc thân thì mức hỗ trợ tiền thuê nhà khu vực phường thuộc thành phố là 3.000.000 đồng/tháng, đối với khu vực thị trấn và khu vực phường thuộc thị xã là 2.500.000 đồng/tháng, đối với khu vực nông thôn là 2.300.000 đồng/tháng. </w:t>
      </w:r>
    </w:p>
    <w:p w14:paraId="2DBEBE29" w14:textId="77777777" w:rsidR="0019078C" w:rsidRDefault="0019078C" w:rsidP="00AC017A">
      <w:pPr>
        <w:spacing w:before="120" w:after="120"/>
        <w:ind w:firstLine="720"/>
        <w:jc w:val="both"/>
        <w:rPr>
          <w:spacing w:val="-4"/>
        </w:rPr>
      </w:pPr>
      <w:r>
        <w:t>b) Thời gian hỗ trợ tiền thuê nhà ở tối đa 09</w:t>
      </w:r>
      <w:r>
        <w:rPr>
          <w:i/>
        </w:rPr>
        <w:t xml:space="preserve"> </w:t>
      </w:r>
      <w:r>
        <w:t xml:space="preserve">tháng </w:t>
      </w:r>
      <w:r>
        <w:rPr>
          <w:spacing w:val="-4"/>
          <w:lang w:val="vi-VN"/>
        </w:rPr>
        <w:t xml:space="preserve">kể từ thời điểm </w:t>
      </w:r>
      <w:r>
        <w:rPr>
          <w:spacing w:val="-4"/>
        </w:rPr>
        <w:t>người có đất thu hồi bàn giao mặt bằng di dời.</w:t>
      </w:r>
    </w:p>
    <w:p w14:paraId="0991EC03" w14:textId="77777777" w:rsidR="0019078C" w:rsidRDefault="0019078C" w:rsidP="00AC017A">
      <w:pPr>
        <w:spacing w:before="120" w:after="120"/>
        <w:ind w:firstLine="720"/>
        <w:jc w:val="both"/>
        <w:rPr>
          <w:spacing w:val="-4"/>
          <w:lang w:val="vi-VN"/>
        </w:rPr>
      </w:pPr>
      <w:r>
        <w:t>c) Nhân khẩu được hỗ trợ là số nhân khẩu thường trú thực tế của hộ gia đình, cá nhân tại thời điểm thông báo thu hồi đất và được cơ quan Công an cấp xã xác nhận. Trường hợp đặc biệt giao cho cơ quan phê duyệt phương án bồi thường, hỗ trợ và tái định cư quyết định.</w:t>
      </w:r>
    </w:p>
    <w:p w14:paraId="3E17DCA6" w14:textId="77777777" w:rsidR="0019078C" w:rsidRDefault="0019078C" w:rsidP="00AC017A">
      <w:pPr>
        <w:spacing w:before="120" w:after="120"/>
        <w:ind w:firstLine="720"/>
        <w:jc w:val="both"/>
        <w:rPr>
          <w:spacing w:val="-6"/>
          <w:lang w:val="pt-BR"/>
        </w:rPr>
      </w:pPr>
      <w:r>
        <w:rPr>
          <w:shd w:val="clear" w:color="auto" w:fill="FFFFFF"/>
        </w:rPr>
        <w:t xml:space="preserve">2. </w:t>
      </w:r>
      <w:r>
        <w:rPr>
          <w:spacing w:val="-6"/>
        </w:rPr>
        <w:t>Người có đất ở thu hồi bàn giao mặt bằng trước thời hạn</w:t>
      </w:r>
      <w:r>
        <w:rPr>
          <w:spacing w:val="-6"/>
          <w:lang w:val="vi-VN"/>
        </w:rPr>
        <w:t xml:space="preserve"> theo quy định</w:t>
      </w:r>
      <w:r>
        <w:rPr>
          <w:spacing w:val="-6"/>
        </w:rPr>
        <w:t xml:space="preserve"> thì được thưởng như sau:</w:t>
      </w:r>
    </w:p>
    <w:p w14:paraId="34789091" w14:textId="77777777" w:rsidR="0019078C" w:rsidRDefault="0019078C" w:rsidP="00AC017A">
      <w:pPr>
        <w:spacing w:before="120" w:after="120"/>
        <w:ind w:firstLine="720"/>
        <w:jc w:val="both"/>
      </w:pPr>
      <w:r>
        <w:t>a) Đối với đất ở thu hồi không có nhà ở, công trình xây dựng thì được mức thưởng 20.000đ/m</w:t>
      </w:r>
      <w:r>
        <w:rPr>
          <w:vertAlign w:val="superscript"/>
        </w:rPr>
        <w:t>2</w:t>
      </w:r>
      <w:r>
        <w:t xml:space="preserve"> với giá trị thưởng tối thiểu 500.000 đồng và tối đa không quá 10.000.000 đồng.</w:t>
      </w:r>
    </w:p>
    <w:p w14:paraId="104ED05D" w14:textId="77777777" w:rsidR="0019078C" w:rsidRDefault="0019078C" w:rsidP="00AC017A">
      <w:pPr>
        <w:spacing w:before="120" w:after="120"/>
        <w:ind w:firstLine="720"/>
        <w:jc w:val="both"/>
      </w:pPr>
      <w:r>
        <w:t>b) Trường hợp bị phá toàn bộ nhà ở và công trình kiến trúc phục vụ sinh hoạt, toàn bộ nhà sản xuất kinh doanh: 20.000.000đồng/hộ</w:t>
      </w:r>
      <w:r>
        <w:rPr>
          <w:lang w:val="vi-VN"/>
        </w:rPr>
        <w:t>.</w:t>
      </w:r>
    </w:p>
    <w:p w14:paraId="3A9C306A" w14:textId="77777777" w:rsidR="0019078C" w:rsidRDefault="0019078C" w:rsidP="00AC017A">
      <w:pPr>
        <w:spacing w:before="120" w:after="120"/>
        <w:ind w:firstLine="720"/>
        <w:jc w:val="both"/>
        <w:rPr>
          <w:lang w:val="vi-VN"/>
        </w:rPr>
      </w:pPr>
      <w:r>
        <w:t>c) Trường hợp bị phá một phần nhà ở và công trình kiến trúc phục vụ sinh hoạt, toàn bộ nhà sản xuất kinh doanh: 10.000.000đồng/hộ</w:t>
      </w:r>
      <w:r>
        <w:rPr>
          <w:lang w:val="vi-VN"/>
        </w:rPr>
        <w:t>.</w:t>
      </w:r>
    </w:p>
    <w:p w14:paraId="14FA27EE" w14:textId="77777777" w:rsidR="0019078C" w:rsidRDefault="0019078C" w:rsidP="00AC017A">
      <w:pPr>
        <w:spacing w:before="120" w:after="120"/>
        <w:ind w:firstLine="720"/>
        <w:jc w:val="both"/>
        <w:rPr>
          <w:lang w:val="pt-BR"/>
        </w:rPr>
      </w:pPr>
      <w:r>
        <w:t>d) Ủy ban nhân dân cấp huyện căn cứ điểm a, điểm b, điểm c khoản này, quyết định thưởng theo đề nghị của đơn vị, tổ chức thực hiện nhiệm vụ bồi thường, giải phóng mặt bằng.</w:t>
      </w:r>
    </w:p>
    <w:p w14:paraId="5BDA8BA2" w14:textId="77777777" w:rsidR="0019078C" w:rsidRDefault="0019078C" w:rsidP="00AC017A">
      <w:pPr>
        <w:spacing w:before="120" w:after="120"/>
        <w:ind w:firstLine="720"/>
        <w:jc w:val="both"/>
      </w:pPr>
      <w:r>
        <w:t>đ) Kinh phí thực hiện thưởng tiến độ bàn giao mặt bằng được tính trong phương án bồi thường, hỗ trợ và tái định cư.</w:t>
      </w:r>
    </w:p>
    <w:p w14:paraId="6A2BAC34" w14:textId="40445E6E" w:rsidR="0019078C" w:rsidRPr="006B271A" w:rsidRDefault="00C94599" w:rsidP="00AC017A">
      <w:pPr>
        <w:pStyle w:val="NormalWeb"/>
        <w:shd w:val="clear" w:color="auto" w:fill="FFFFFF"/>
        <w:spacing w:before="120" w:beforeAutospacing="0" w:after="120" w:afterAutospacing="0" w:line="276" w:lineRule="auto"/>
        <w:ind w:firstLine="720"/>
        <w:jc w:val="both"/>
        <w:rPr>
          <w:i/>
          <w:iCs/>
          <w:sz w:val="28"/>
          <w:szCs w:val="28"/>
        </w:rPr>
      </w:pPr>
      <w:bookmarkStart w:id="8" w:name="_Hlk172730996"/>
      <w:bookmarkEnd w:id="7"/>
      <w:r>
        <w:rPr>
          <w:i/>
          <w:iCs/>
          <w:sz w:val="28"/>
          <w:szCs w:val="28"/>
        </w:rPr>
        <w:t xml:space="preserve">* </w:t>
      </w:r>
      <w:r w:rsidR="0019078C" w:rsidRPr="006B271A">
        <w:rPr>
          <w:i/>
          <w:iCs/>
          <w:sz w:val="28"/>
          <w:szCs w:val="28"/>
        </w:rPr>
        <w:t xml:space="preserve">Suất tái định cư tối thiểu </w:t>
      </w:r>
    </w:p>
    <w:bookmarkEnd w:id="8"/>
    <w:p w14:paraId="287A2561" w14:textId="77777777" w:rsidR="0019078C" w:rsidRDefault="0019078C" w:rsidP="00AC017A">
      <w:pPr>
        <w:numPr>
          <w:ilvl w:val="0"/>
          <w:numId w:val="9"/>
        </w:numPr>
        <w:spacing w:before="120" w:after="120"/>
        <w:ind w:firstLine="720"/>
        <w:jc w:val="both"/>
        <w:rPr>
          <w:shd w:val="clear" w:color="auto" w:fill="FFFFFF"/>
          <w:lang w:val="vi-VN"/>
        </w:rPr>
      </w:pPr>
      <w:r>
        <w:rPr>
          <w:shd w:val="clear" w:color="auto" w:fill="FFFFFF"/>
          <w:lang w:val="vi-VN"/>
        </w:rPr>
        <w:t>Bằng đất ở: Diện tích tối thiểu là 40m</w:t>
      </w:r>
      <w:r>
        <w:rPr>
          <w:shd w:val="clear" w:color="auto" w:fill="FFFFFF"/>
          <w:vertAlign w:val="superscript"/>
          <w:lang w:val="vi-VN"/>
        </w:rPr>
        <w:t>2</w:t>
      </w:r>
      <w:r>
        <w:rPr>
          <w:shd w:val="clear" w:color="auto" w:fill="FFFFFF"/>
          <w:lang w:val="vi-VN"/>
        </w:rPr>
        <w:t xml:space="preserve"> đối với khu vực đô thị và 70 m</w:t>
      </w:r>
      <w:r>
        <w:rPr>
          <w:shd w:val="clear" w:color="auto" w:fill="FFFFFF"/>
          <w:vertAlign w:val="superscript"/>
          <w:lang w:val="vi-VN"/>
        </w:rPr>
        <w:t>2</w:t>
      </w:r>
      <w:r>
        <w:rPr>
          <w:shd w:val="clear" w:color="auto" w:fill="FFFFFF"/>
          <w:lang w:val="vi-VN"/>
        </w:rPr>
        <w:t xml:space="preserve"> đối với khu vực nông thôn.</w:t>
      </w:r>
    </w:p>
    <w:p w14:paraId="70F8AF96" w14:textId="77777777" w:rsidR="0019078C" w:rsidRDefault="0019078C" w:rsidP="00AC017A">
      <w:pPr>
        <w:numPr>
          <w:ilvl w:val="0"/>
          <w:numId w:val="9"/>
        </w:numPr>
        <w:spacing w:before="120" w:after="120"/>
        <w:ind w:firstLine="720"/>
        <w:jc w:val="both"/>
        <w:rPr>
          <w:shd w:val="clear" w:color="auto" w:fill="FFFFFF"/>
          <w:lang w:val="vi-VN"/>
        </w:rPr>
      </w:pPr>
      <w:r>
        <w:rPr>
          <w:shd w:val="clear" w:color="auto" w:fill="FFFFFF"/>
          <w:lang w:val="vi-VN"/>
        </w:rPr>
        <w:lastRenderedPageBreak/>
        <w:t>Bằng nhà ở: Diện tích tối thiểu nhà ở chung cư là 40m</w:t>
      </w:r>
      <w:r>
        <w:rPr>
          <w:shd w:val="clear" w:color="auto" w:fill="FFFFFF"/>
          <w:vertAlign w:val="superscript"/>
          <w:lang w:val="vi-VN"/>
        </w:rPr>
        <w:t>2</w:t>
      </w:r>
      <w:r>
        <w:rPr>
          <w:shd w:val="clear" w:color="auto" w:fill="FFFFFF"/>
          <w:lang w:val="vi-VN"/>
        </w:rPr>
        <w:t>.</w:t>
      </w:r>
    </w:p>
    <w:p w14:paraId="0F74F3EC" w14:textId="77777777" w:rsidR="0019078C" w:rsidRDefault="0019078C" w:rsidP="00AC017A">
      <w:pPr>
        <w:numPr>
          <w:ilvl w:val="0"/>
          <w:numId w:val="9"/>
        </w:numPr>
        <w:spacing w:before="120" w:after="120"/>
        <w:ind w:firstLine="720"/>
        <w:jc w:val="both"/>
        <w:rPr>
          <w:shd w:val="clear" w:color="auto" w:fill="FFFFFF"/>
          <w:lang w:val="vi-VN"/>
        </w:rPr>
      </w:pPr>
      <w:r>
        <w:rPr>
          <w:shd w:val="clear" w:color="auto" w:fill="FFFFFF"/>
          <w:lang w:val="vi-VN"/>
        </w:rPr>
        <w:t xml:space="preserve">Bằng tiền: Xác định bằng giá trị quyền sử dụng đất của </w:t>
      </w:r>
      <w:r>
        <w:rPr>
          <w:shd w:val="clear" w:color="auto" w:fill="FFFFFF"/>
        </w:rPr>
        <w:t>thửa</w:t>
      </w:r>
      <w:r>
        <w:rPr>
          <w:shd w:val="clear" w:color="auto" w:fill="FFFFFF"/>
          <w:lang w:val="vi-VN"/>
        </w:rPr>
        <w:t xml:space="preserve"> đất ở có diện tích 40m</w:t>
      </w:r>
      <w:r>
        <w:rPr>
          <w:shd w:val="clear" w:color="auto" w:fill="FFFFFF"/>
          <w:vertAlign w:val="superscript"/>
          <w:lang w:val="vi-VN"/>
        </w:rPr>
        <w:t>2</w:t>
      </w:r>
      <w:r>
        <w:rPr>
          <w:shd w:val="clear" w:color="auto" w:fill="FFFFFF"/>
          <w:lang w:val="vi-VN"/>
        </w:rPr>
        <w:t xml:space="preserve"> đối với khu vực đô thị và 70m</w:t>
      </w:r>
      <w:r>
        <w:rPr>
          <w:shd w:val="clear" w:color="auto" w:fill="FFFFFF"/>
          <w:vertAlign w:val="superscript"/>
          <w:lang w:val="vi-VN"/>
        </w:rPr>
        <w:t>2</w:t>
      </w:r>
      <w:r>
        <w:rPr>
          <w:shd w:val="clear" w:color="auto" w:fill="FFFFFF"/>
          <w:lang w:val="vi-VN"/>
        </w:rPr>
        <w:t xml:space="preserve"> đối với khu vực nông thôn</w:t>
      </w:r>
      <w:r>
        <w:rPr>
          <w:shd w:val="clear" w:color="auto" w:fill="FFFFFF"/>
        </w:rPr>
        <w:t xml:space="preserve"> tại</w:t>
      </w:r>
      <w:r>
        <w:rPr>
          <w:shd w:val="clear" w:color="auto" w:fill="FFFFFF"/>
          <w:lang w:val="vi-VN"/>
        </w:rPr>
        <w:t xml:space="preserve"> khu tái định cư; xác định bằng giá trị nhà ở chung cư là 40m</w:t>
      </w:r>
      <w:r>
        <w:rPr>
          <w:shd w:val="clear" w:color="auto" w:fill="FFFFFF"/>
          <w:vertAlign w:val="superscript"/>
          <w:lang w:val="vi-VN"/>
        </w:rPr>
        <w:t>2</w:t>
      </w:r>
      <w:r>
        <w:rPr>
          <w:shd w:val="clear" w:color="auto" w:fill="FFFFFF"/>
          <w:lang w:val="vi-VN"/>
        </w:rPr>
        <w:t>.</w:t>
      </w:r>
    </w:p>
    <w:p w14:paraId="14BE63E7" w14:textId="77777777" w:rsidR="0019078C" w:rsidRDefault="0019078C" w:rsidP="00AC017A">
      <w:pPr>
        <w:spacing w:before="120" w:after="120"/>
        <w:ind w:firstLine="720"/>
        <w:jc w:val="both"/>
        <w:rPr>
          <w:spacing w:val="-4"/>
          <w:shd w:val="clear" w:color="auto" w:fill="FFFFFF"/>
          <w:lang w:val="pt-BR"/>
        </w:rPr>
      </w:pPr>
      <w:r>
        <w:rPr>
          <w:spacing w:val="-4"/>
          <w:shd w:val="clear" w:color="auto" w:fill="FFFFFF"/>
          <w:lang w:val="vi-VN"/>
        </w:rPr>
        <w:t>4</w:t>
      </w:r>
      <w:r>
        <w:rPr>
          <w:spacing w:val="-4"/>
          <w:shd w:val="clear" w:color="auto" w:fill="FFFFFF"/>
        </w:rPr>
        <w:t>. Hộ gia đình, cá nhân, người gốc Việt Nam định cư ở nước ngoài nhận đất ở</w:t>
      </w:r>
      <w:r>
        <w:rPr>
          <w:spacing w:val="-4"/>
          <w:shd w:val="clear" w:color="auto" w:fill="FFFFFF"/>
          <w:lang w:val="vi-VN"/>
        </w:rPr>
        <w:t xml:space="preserve">, nhà ở </w:t>
      </w:r>
      <w:r>
        <w:rPr>
          <w:spacing w:val="-4"/>
          <w:shd w:val="clear" w:color="auto" w:fill="FFFFFF"/>
        </w:rPr>
        <w:t>tái định cư theo quy định mà số tiền bồi thường về đất nhỏ hơn giá trị một suất tái định cư tối thiểu theo quy định</w:t>
      </w:r>
      <w:r>
        <w:rPr>
          <w:spacing w:val="-4"/>
          <w:shd w:val="clear" w:color="auto" w:fill="FFFFFF"/>
          <w:lang w:val="vi-VN"/>
        </w:rPr>
        <w:t xml:space="preserve"> </w:t>
      </w:r>
      <w:r>
        <w:rPr>
          <w:spacing w:val="-4"/>
          <w:shd w:val="clear" w:color="auto" w:fill="FFFFFF"/>
        </w:rPr>
        <w:t>thì Nhà nước hỗ trợ khoản chênh lệch giữa giá trị suất tái định cư tối thiểu và số tiền bồi thường về đất.</w:t>
      </w:r>
    </w:p>
    <w:p w14:paraId="670B4D1D" w14:textId="61097332" w:rsidR="0019078C" w:rsidRPr="006B271A" w:rsidRDefault="00C94599" w:rsidP="00AC017A">
      <w:pPr>
        <w:pStyle w:val="NormalWeb"/>
        <w:shd w:val="clear" w:color="auto" w:fill="FFFFFF"/>
        <w:spacing w:before="120" w:beforeAutospacing="0" w:after="120" w:afterAutospacing="0" w:line="276" w:lineRule="auto"/>
        <w:ind w:firstLine="720"/>
        <w:jc w:val="both"/>
        <w:rPr>
          <w:bCs/>
          <w:i/>
          <w:iCs/>
          <w:sz w:val="28"/>
          <w:szCs w:val="28"/>
          <w:lang w:val="vi-VN"/>
        </w:rPr>
      </w:pPr>
      <w:r>
        <w:rPr>
          <w:bCs/>
          <w:i/>
          <w:iCs/>
          <w:sz w:val="28"/>
          <w:szCs w:val="28"/>
        </w:rPr>
        <w:t xml:space="preserve">* </w:t>
      </w:r>
      <w:r w:rsidR="0019078C" w:rsidRPr="006B271A">
        <w:rPr>
          <w:bCs/>
          <w:i/>
          <w:iCs/>
          <w:sz w:val="28"/>
          <w:szCs w:val="28"/>
        </w:rPr>
        <w:t xml:space="preserve">Hỗ trợ tái định cư </w:t>
      </w:r>
    </w:p>
    <w:p w14:paraId="379A3437" w14:textId="6E847559" w:rsidR="0019078C" w:rsidRDefault="0019078C" w:rsidP="00AC017A">
      <w:pPr>
        <w:pStyle w:val="NormalWeb"/>
        <w:shd w:val="clear" w:color="auto" w:fill="FFFFFF"/>
        <w:spacing w:before="120" w:beforeAutospacing="0" w:after="120" w:afterAutospacing="0" w:line="276" w:lineRule="auto"/>
        <w:ind w:firstLine="720"/>
        <w:jc w:val="both"/>
        <w:rPr>
          <w:sz w:val="28"/>
          <w:szCs w:val="28"/>
        </w:rPr>
      </w:pPr>
      <w:r>
        <w:rPr>
          <w:sz w:val="28"/>
          <w:szCs w:val="28"/>
        </w:rPr>
        <w:t>Trường hợp hộ gia đình, cá nhân, người gốc Việt Nam định cư ở nước ngoài mà đủ điều kiện được hỗ trợ tái định cư theo quy định tại khoản 8 Điều 111 của Luật Đất đai mà có nhu cầu tự lo chỗ ở thì ngoài việc được bồi thường về đất bằng tiền còn được nhận tiền hỗ</w:t>
      </w:r>
      <w:r>
        <w:rPr>
          <w:sz w:val="28"/>
          <w:szCs w:val="28"/>
          <w:lang w:val="vi-VN"/>
        </w:rPr>
        <w:t xml:space="preserve"> trợ</w:t>
      </w:r>
      <w:r>
        <w:rPr>
          <w:sz w:val="28"/>
          <w:szCs w:val="28"/>
        </w:rPr>
        <w:t xml:space="preserve"> để</w:t>
      </w:r>
      <w:r>
        <w:rPr>
          <w:sz w:val="28"/>
          <w:szCs w:val="28"/>
          <w:lang w:val="vi-VN"/>
        </w:rPr>
        <w:t xml:space="preserve"> tự</w:t>
      </w:r>
      <w:r>
        <w:rPr>
          <w:sz w:val="28"/>
          <w:szCs w:val="28"/>
        </w:rPr>
        <w:t xml:space="preserve"> lo ch</w:t>
      </w:r>
      <w:r>
        <w:rPr>
          <w:sz w:val="28"/>
          <w:szCs w:val="28"/>
          <w:lang w:val="vi-VN"/>
        </w:rPr>
        <w:t>ỗ</w:t>
      </w:r>
      <w:r>
        <w:rPr>
          <w:sz w:val="28"/>
          <w:szCs w:val="28"/>
        </w:rPr>
        <w:t xml:space="preserve"> ở theo quy định tại khoản 1 Điều 9 </w:t>
      </w:r>
      <w:r w:rsidR="00ED6F30">
        <w:rPr>
          <w:sz w:val="28"/>
          <w:szCs w:val="28"/>
        </w:rPr>
        <w:t>Q</w:t>
      </w:r>
      <w:r>
        <w:rPr>
          <w:sz w:val="28"/>
          <w:szCs w:val="28"/>
        </w:rPr>
        <w:t>uy định này.</w:t>
      </w:r>
    </w:p>
    <w:p w14:paraId="31D2044A" w14:textId="6E1837EE" w:rsidR="0019078C" w:rsidRPr="006B271A" w:rsidRDefault="00C94599" w:rsidP="00AC017A">
      <w:pPr>
        <w:spacing w:before="120" w:after="120"/>
        <w:ind w:firstLine="720"/>
        <w:jc w:val="both"/>
        <w:rPr>
          <w:bCs/>
          <w:i/>
          <w:iCs/>
          <w:spacing w:val="-4"/>
          <w:lang w:val="vi-VN"/>
        </w:rPr>
      </w:pPr>
      <w:r>
        <w:rPr>
          <w:bCs/>
          <w:i/>
          <w:iCs/>
          <w:spacing w:val="-4"/>
        </w:rPr>
        <w:t xml:space="preserve">* </w:t>
      </w:r>
      <w:r w:rsidR="0019078C" w:rsidRPr="006B271A">
        <w:rPr>
          <w:bCs/>
          <w:i/>
          <w:iCs/>
          <w:spacing w:val="-4"/>
        </w:rPr>
        <w:t xml:space="preserve">Hỗ trợ giao đất ở có thu tiền sử dụng đất </w:t>
      </w:r>
    </w:p>
    <w:p w14:paraId="60FB4A58" w14:textId="77777777" w:rsidR="0019078C" w:rsidRDefault="0019078C" w:rsidP="00AC017A">
      <w:pPr>
        <w:spacing w:before="120" w:after="120"/>
        <w:ind w:firstLine="720"/>
        <w:jc w:val="both"/>
        <w:rPr>
          <w:spacing w:val="-2"/>
        </w:rPr>
      </w:pPr>
      <w:r>
        <w:rPr>
          <w:spacing w:val="-4"/>
        </w:rPr>
        <w:t xml:space="preserve"> Trường hợp trong hộ gia đình có nhiều thế hệ hoặc có nhiều cặp vợ chồng cùng chung sống trên một thửa đất ở thu hồi, nếu đủ điều kiện để tách thành từng hộ gia đình riêng theo quy định của pháp luật về cư trú hoặc có nhiều hộ gia đình có chung quyền sử dụng 01 thửa đất ở thu hồi mà diện tích đất ở bồi thường không đủ để giao riêng cho từng hộ gia đình, nếu hộ gia đình không còn chỗ ở nào khác trên địa bàn xã, phường, thị trấn và địa phương có quỹ đất ở </w:t>
      </w:r>
      <w:r>
        <w:rPr>
          <w:spacing w:val="-2"/>
        </w:rPr>
        <w:t>thì được xem xét hỗ trợ để giao đất ở có thu tiền sử dụng đất hoặc bán, cho thuê, cho thuê mua nhà ở cho các hộ gia đình còn thiếu nhưng phải đảm bảo mỗi lô đất không vượt quá hạn mức giao đất ở cho hộ gia đình, cá nhân và phải thực hiện nghĩa vụ tài chính theo quy định của pháp luật.</w:t>
      </w:r>
    </w:p>
    <w:p w14:paraId="23600C67" w14:textId="79D09718" w:rsidR="0019078C" w:rsidRDefault="00C94599" w:rsidP="00AC017A">
      <w:pPr>
        <w:pStyle w:val="NormalWeb"/>
        <w:shd w:val="clear" w:color="auto" w:fill="FFFFFF"/>
        <w:spacing w:before="120" w:beforeAutospacing="0" w:after="120" w:afterAutospacing="0" w:line="276" w:lineRule="auto"/>
        <w:ind w:firstLine="720"/>
        <w:jc w:val="both"/>
        <w:rPr>
          <w:bCs/>
          <w:i/>
          <w:iCs/>
          <w:spacing w:val="-4"/>
          <w:sz w:val="28"/>
          <w:szCs w:val="28"/>
        </w:rPr>
      </w:pPr>
      <w:r>
        <w:rPr>
          <w:bCs/>
          <w:i/>
          <w:iCs/>
          <w:spacing w:val="-4"/>
          <w:sz w:val="28"/>
          <w:szCs w:val="28"/>
        </w:rPr>
        <w:t xml:space="preserve">* </w:t>
      </w:r>
      <w:r w:rsidR="0019078C" w:rsidRPr="006B271A">
        <w:rPr>
          <w:bCs/>
          <w:i/>
          <w:iCs/>
          <w:spacing w:val="-4"/>
          <w:sz w:val="28"/>
          <w:szCs w:val="28"/>
        </w:rPr>
        <w:t>Hỗ trợ thuê nhà ở, giao đất ở, bán nhà ở, hỗ trợ bằng tiền để tự lo chỗ ở</w:t>
      </w:r>
      <w:r w:rsidR="00ED6F30">
        <w:rPr>
          <w:bCs/>
          <w:i/>
          <w:iCs/>
          <w:spacing w:val="-4"/>
          <w:sz w:val="28"/>
          <w:szCs w:val="28"/>
        </w:rPr>
        <w:t>:</w:t>
      </w:r>
    </w:p>
    <w:p w14:paraId="1C2020BC" w14:textId="762AE8B1" w:rsidR="00ED6F30" w:rsidRPr="00F24B32" w:rsidRDefault="00ED6F30" w:rsidP="00AC017A">
      <w:pPr>
        <w:pStyle w:val="NormalWeb"/>
        <w:shd w:val="clear" w:color="auto" w:fill="FFFFFF"/>
        <w:spacing w:before="120" w:beforeAutospacing="0" w:after="120" w:afterAutospacing="0" w:line="276" w:lineRule="auto"/>
        <w:ind w:firstLine="720"/>
        <w:jc w:val="both"/>
        <w:rPr>
          <w:bCs/>
          <w:sz w:val="28"/>
          <w:szCs w:val="28"/>
        </w:rPr>
      </w:pPr>
      <w:r w:rsidRPr="00F24B32">
        <w:rPr>
          <w:bCs/>
          <w:spacing w:val="-4"/>
          <w:sz w:val="28"/>
          <w:szCs w:val="28"/>
        </w:rPr>
        <w:t>Điều 13 Quy định</w:t>
      </w:r>
      <w:r w:rsidR="00467DEF" w:rsidRPr="00F24B32">
        <w:rPr>
          <w:bCs/>
          <w:spacing w:val="-4"/>
          <w:sz w:val="28"/>
          <w:szCs w:val="28"/>
        </w:rPr>
        <w:t xml:space="preserve"> ban hành kèm theo Quyết định:</w:t>
      </w:r>
    </w:p>
    <w:p w14:paraId="36C89D9D" w14:textId="77777777" w:rsidR="0019078C" w:rsidRDefault="0019078C" w:rsidP="00AC017A">
      <w:pPr>
        <w:spacing w:before="120" w:after="120"/>
        <w:ind w:firstLine="720"/>
        <w:jc w:val="both"/>
      </w:pPr>
      <w:r>
        <w:t xml:space="preserve">Người đang sử dụng nhà ở thuộc sở hữu nhà nước nằm trong phạm vi thu hồi đất phải phá dỡ nhà mà không còn chỗ nào khác trong địa bàn cấp huyện nơi có đất thu hồi thì được hỗ trợ như sau: </w:t>
      </w:r>
    </w:p>
    <w:p w14:paraId="495373D7" w14:textId="77777777" w:rsidR="0019078C" w:rsidRDefault="0019078C" w:rsidP="00AC017A">
      <w:pPr>
        <w:spacing w:before="120" w:after="120"/>
        <w:ind w:firstLine="720"/>
        <w:jc w:val="both"/>
        <w:rPr>
          <w:lang w:val="vi-VN"/>
        </w:rPr>
      </w:pPr>
      <w:r>
        <w:t xml:space="preserve">1. Hỗ trợ thuê nhà ở tại nơi tái định cư; giá thuê nhà ở là giá thuê nhà ở thuộc sở hữu nhà nước; nhà thuê tại nơi tái định cư được Nhà nước bán cho người đang thuê theo quy định của pháp luật về nhà ở về bán nhà ở thuộc sở hữu nhà nước cho người đang thuê, mức hỗ trợ tiền thuê nhà đối với khu vực thị trấn </w:t>
      </w:r>
      <w:r>
        <w:lastRenderedPageBreak/>
        <w:t>là 1.200.000 đồng/nhân khẩu/tháng, đối với khu vực</w:t>
      </w:r>
      <w:r>
        <w:rPr>
          <w:lang w:val="vi-VN"/>
        </w:rPr>
        <w:t xml:space="preserve"> nông thôn </w:t>
      </w:r>
      <w:r>
        <w:t>là 1.000.000 đồng/nhân khẩu/tháng</w:t>
      </w:r>
      <w:r>
        <w:rPr>
          <w:lang w:val="vi-VN"/>
        </w:rPr>
        <w:t>, thời gian hỗ trợ là 06 tháng.</w:t>
      </w:r>
    </w:p>
    <w:p w14:paraId="218FD6D9" w14:textId="77777777" w:rsidR="0019078C" w:rsidRDefault="0019078C" w:rsidP="00AC017A">
      <w:pPr>
        <w:spacing w:before="120" w:after="120"/>
        <w:ind w:firstLine="720"/>
        <w:jc w:val="both"/>
        <w:rPr>
          <w:spacing w:val="-2"/>
          <w:lang w:val="pt-BR"/>
        </w:rPr>
      </w:pPr>
      <w:r>
        <w:t xml:space="preserve">2. Đối với trường hợp người đang sử dụng nhà ở bị thu hồi có nhu cầu và địa phương có quỹ đất ở, quỹ nhà ở tái định cư, nhà ở thương mại, nhà ở xã hội thì được xem xét giao đất ở có thu tiền sử dụng đất hoặc bán 01 căn nhà ở xã hội </w:t>
      </w:r>
      <w:r>
        <w:rPr>
          <w:spacing w:val="-2"/>
        </w:rPr>
        <w:t>và phải thực hiện nghĩa vụ tài chính theo quy định của pháp luật.</w:t>
      </w:r>
    </w:p>
    <w:p w14:paraId="26321135" w14:textId="01626C02" w:rsidR="0019078C" w:rsidRDefault="0019078C" w:rsidP="00AC017A">
      <w:pPr>
        <w:spacing w:before="120" w:after="120"/>
        <w:ind w:firstLine="720"/>
        <w:jc w:val="both"/>
      </w:pPr>
      <w:r>
        <w:t xml:space="preserve">3. Đối với trường hợp người đang sử dụng nhà ở bị thu hồi mà tự lo chỗ ở mới thì được hỗ trợ theo mức quy định tại khoản 1 </w:t>
      </w:r>
      <w:r w:rsidR="00467DEF">
        <w:t>Đ</w:t>
      </w:r>
      <w:r>
        <w:t>iều này.</w:t>
      </w:r>
    </w:p>
    <w:p w14:paraId="6A98D3B3" w14:textId="61CF0AF7" w:rsidR="0019078C" w:rsidRPr="006B271A" w:rsidRDefault="00C94599" w:rsidP="00AC017A">
      <w:pPr>
        <w:spacing w:before="120" w:after="120"/>
        <w:ind w:firstLine="720"/>
        <w:jc w:val="both"/>
        <w:rPr>
          <w:i/>
          <w:iCs/>
          <w:shd w:val="clear" w:color="auto" w:fill="FFFFFF"/>
          <w:lang w:val="it-IT"/>
        </w:rPr>
      </w:pPr>
      <w:r>
        <w:rPr>
          <w:i/>
          <w:iCs/>
          <w:shd w:val="clear" w:color="auto" w:fill="FFFFFF"/>
          <w:lang w:val="it-IT"/>
        </w:rPr>
        <w:t xml:space="preserve">* </w:t>
      </w:r>
      <w:r w:rsidR="0019078C" w:rsidRPr="006B271A">
        <w:rPr>
          <w:i/>
          <w:iCs/>
          <w:shd w:val="clear" w:color="auto" w:fill="FFFFFF"/>
          <w:lang w:val="it-IT"/>
        </w:rPr>
        <w:t>Quy định chuyển tiếp</w:t>
      </w:r>
      <w:r w:rsidR="00136397">
        <w:rPr>
          <w:i/>
          <w:iCs/>
          <w:shd w:val="clear" w:color="auto" w:fill="FFFFFF"/>
          <w:lang w:val="it-IT"/>
        </w:rPr>
        <w:t>:</w:t>
      </w:r>
    </w:p>
    <w:p w14:paraId="03FE7D28" w14:textId="77777777" w:rsidR="0019078C" w:rsidRDefault="0019078C" w:rsidP="00AC017A">
      <w:pPr>
        <w:pStyle w:val="NormalWeb"/>
        <w:shd w:val="clear" w:color="auto" w:fill="FFFFFF"/>
        <w:spacing w:before="120" w:beforeAutospacing="0" w:after="120" w:afterAutospacing="0" w:line="276" w:lineRule="auto"/>
        <w:ind w:firstLine="720"/>
        <w:jc w:val="both"/>
        <w:rPr>
          <w:sz w:val="28"/>
          <w:szCs w:val="28"/>
        </w:rPr>
      </w:pPr>
      <w:r>
        <w:rPr>
          <w:sz w:val="28"/>
          <w:szCs w:val="28"/>
          <w:lang w:val="en-GB"/>
        </w:rPr>
        <w:t>1. Đối với trường hợp đã có quyết định thu hồi đất theo quy định của pháp luật về đất đai trước ngày Quy định này có hiệu lực thi hành nhưng chưa có quyết định phê duyệt phương án bồi thường, hỗ trợ, tái định cư của cơ quan nhà nước có thẩm quyền thì tiếp tục thực hiện việc bồi thường, hỗ trợ, tái định cư theo quy định của Quyết định này.</w:t>
      </w:r>
    </w:p>
    <w:p w14:paraId="55141610" w14:textId="77777777" w:rsidR="0019078C" w:rsidRDefault="0019078C" w:rsidP="00AC017A">
      <w:pPr>
        <w:pStyle w:val="NormalWeb"/>
        <w:shd w:val="clear" w:color="auto" w:fill="FFFFFF"/>
        <w:spacing w:before="120" w:beforeAutospacing="0" w:after="120" w:afterAutospacing="0" w:line="276" w:lineRule="auto"/>
        <w:ind w:firstLine="720"/>
        <w:jc w:val="both"/>
        <w:rPr>
          <w:sz w:val="28"/>
          <w:szCs w:val="28"/>
          <w:lang w:val="en-GB"/>
        </w:rPr>
      </w:pPr>
      <w:r>
        <w:rPr>
          <w:sz w:val="28"/>
          <w:szCs w:val="28"/>
          <w:lang w:val="en-GB"/>
        </w:rPr>
        <w:t>2. Đối với trường hợp đã có quyết định thu hồi đất và quyết định phê duyệt phương án bồi thường, hỗ trợ, tái định cư theo quy định của pháp luật về đất đai trước ngày Quy định này có hiệu lực thi hành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 đất.</w:t>
      </w:r>
    </w:p>
    <w:p w14:paraId="01646632" w14:textId="0034D7A5" w:rsidR="00AE32CF" w:rsidRPr="00AE32CF" w:rsidRDefault="009B2244" w:rsidP="00AC017A">
      <w:pPr>
        <w:shd w:val="clear" w:color="auto" w:fill="FFFFFF"/>
        <w:spacing w:before="120" w:after="120"/>
        <w:ind w:firstLine="720"/>
        <w:jc w:val="both"/>
        <w:textAlignment w:val="baseline"/>
        <w:rPr>
          <w:rFonts w:eastAsia="Times New Roman"/>
          <w:b/>
          <w:bCs/>
          <w:color w:val="000000"/>
          <w:spacing w:val="-6"/>
          <w:szCs w:val="24"/>
        </w:rPr>
      </w:pPr>
      <w:r>
        <w:rPr>
          <w:b/>
          <w:bCs/>
        </w:rPr>
        <w:t xml:space="preserve">VII. </w:t>
      </w:r>
      <w:r w:rsidR="00AE32CF" w:rsidRPr="00AE32CF">
        <w:rPr>
          <w:b/>
          <w:bCs/>
        </w:rPr>
        <w:t xml:space="preserve">Quyết định số 35/2024/QĐ-UBND ngày 02/10/2024 của UBND tỉnh ban hành </w:t>
      </w:r>
      <w:r w:rsidR="00AE32CF" w:rsidRPr="00AE32CF">
        <w:rPr>
          <w:rFonts w:eastAsia="Times New Roman"/>
          <w:b/>
          <w:bCs/>
          <w:color w:val="000000"/>
          <w:spacing w:val="-6"/>
          <w:szCs w:val="24"/>
        </w:rPr>
        <w:t>Quy định b</w:t>
      </w:r>
      <w:r w:rsidR="00AE32CF" w:rsidRPr="00AE32CF">
        <w:rPr>
          <w:b/>
          <w:bCs/>
          <w:spacing w:val="-6"/>
        </w:rPr>
        <w:t>ồi thường thiệt hại thực tế về nhà, nhà ở, công trình xây dựng và mức bồi thường tài sản là công trình xây dựng phải di chuyển khi Nhà nước thu hồi đất trên địa bàn tỉnh Bắc Ninh</w:t>
      </w:r>
    </w:p>
    <w:p w14:paraId="03A0B8D9" w14:textId="77777777" w:rsidR="00412037" w:rsidRDefault="00412037" w:rsidP="00AC017A">
      <w:pPr>
        <w:shd w:val="clear" w:color="auto" w:fill="FFFFFF"/>
        <w:spacing w:before="120" w:after="120"/>
        <w:ind w:firstLine="720"/>
        <w:jc w:val="both"/>
        <w:textAlignment w:val="baseline"/>
        <w:rPr>
          <w:rFonts w:eastAsia="Times New Roman"/>
          <w:color w:val="000000"/>
          <w:spacing w:val="-6"/>
          <w:szCs w:val="24"/>
        </w:rPr>
      </w:pPr>
      <w:r>
        <w:rPr>
          <w:rFonts w:eastAsia="Times New Roman"/>
          <w:color w:val="000000"/>
          <w:spacing w:val="-6"/>
          <w:szCs w:val="24"/>
        </w:rPr>
        <w:t>Quyết định này có hiệu lực thi hành kể từ ngày 13 tháng 10 năm 2024.</w:t>
      </w:r>
    </w:p>
    <w:p w14:paraId="47E00E36" w14:textId="28C98432" w:rsidR="00412037" w:rsidRDefault="00412037" w:rsidP="00AC017A">
      <w:pPr>
        <w:spacing w:before="120" w:after="120"/>
        <w:ind w:firstLine="720"/>
        <w:jc w:val="both"/>
        <w:rPr>
          <w:spacing w:val="-6"/>
        </w:rPr>
      </w:pPr>
      <w:r>
        <w:rPr>
          <w:spacing w:val="-6"/>
        </w:rPr>
        <w:t>Kể từ ngày Quyết định này có hiệu lực, Quyết định số 01/2023/QĐ-UBND ngày 18/01/2023 của UBND tỉnh Bắc Ninh, các Điều 11 đến Điều 14 của Quy định ban hành kèm theo Quyết định số 19/2020/QĐ-UBND ngày 30/12/2020 của UBND tỉnh Bắc Ninh hết hiệu lực thi hành.</w:t>
      </w:r>
    </w:p>
    <w:p w14:paraId="55E139CB" w14:textId="232266D1" w:rsidR="00412037" w:rsidRDefault="00412037" w:rsidP="00AC017A">
      <w:pPr>
        <w:spacing w:before="120" w:after="120"/>
        <w:ind w:firstLine="720"/>
        <w:jc w:val="both"/>
        <w:rPr>
          <w:rFonts w:eastAsia="Calibri"/>
          <w:color w:val="auto"/>
          <w:spacing w:val="-6"/>
          <w:szCs w:val="22"/>
        </w:rPr>
      </w:pPr>
      <w:r>
        <w:rPr>
          <w:spacing w:val="-6"/>
        </w:rPr>
        <w:t>Nội dung cơ bản của Quyết định:</w:t>
      </w:r>
    </w:p>
    <w:p w14:paraId="1C25A6D0" w14:textId="77777777" w:rsidR="00412037" w:rsidRPr="00412037" w:rsidRDefault="00412037" w:rsidP="00AC017A">
      <w:pPr>
        <w:pStyle w:val="NormalWeb"/>
        <w:shd w:val="clear" w:color="auto" w:fill="FFFFFF"/>
        <w:spacing w:before="120" w:beforeAutospacing="0" w:after="120" w:afterAutospacing="0" w:line="276" w:lineRule="auto"/>
        <w:ind w:firstLine="720"/>
        <w:jc w:val="both"/>
        <w:rPr>
          <w:i/>
          <w:iCs/>
          <w:color w:val="000000"/>
          <w:spacing w:val="-6"/>
          <w:sz w:val="28"/>
          <w:szCs w:val="28"/>
        </w:rPr>
      </w:pPr>
      <w:r w:rsidRPr="00412037">
        <w:rPr>
          <w:i/>
          <w:iCs/>
          <w:color w:val="000000"/>
          <w:spacing w:val="-6"/>
          <w:sz w:val="28"/>
          <w:szCs w:val="28"/>
        </w:rPr>
        <w:t>Phạm vi điều chỉnh</w:t>
      </w:r>
    </w:p>
    <w:p w14:paraId="6B7D29E4" w14:textId="77777777" w:rsidR="00412037" w:rsidRDefault="00412037" w:rsidP="00AC017A">
      <w:pPr>
        <w:widowControl w:val="0"/>
        <w:spacing w:before="120" w:after="120"/>
        <w:ind w:firstLine="720"/>
        <w:jc w:val="both"/>
        <w:rPr>
          <w:color w:val="auto"/>
          <w:spacing w:val="-6"/>
          <w:szCs w:val="22"/>
        </w:rPr>
      </w:pPr>
      <w:r>
        <w:rPr>
          <w:spacing w:val="-6"/>
        </w:rPr>
        <w:t>Quy định này quy định chi tiết, hướng dẫn thi hành:</w:t>
      </w:r>
    </w:p>
    <w:p w14:paraId="3BBCEFBD" w14:textId="77777777" w:rsidR="00412037" w:rsidRDefault="00412037" w:rsidP="00AC017A">
      <w:pPr>
        <w:widowControl w:val="0"/>
        <w:spacing w:before="120" w:after="120"/>
        <w:ind w:firstLine="720"/>
        <w:jc w:val="both"/>
        <w:rPr>
          <w:spacing w:val="-6"/>
        </w:rPr>
      </w:pPr>
      <w:r>
        <w:rPr>
          <w:spacing w:val="-6"/>
        </w:rPr>
        <w:t xml:space="preserve">1. Khoản 4 Điều 102 và Khoản 2 Điều 104 của Luật Đất đai năm 2024; </w:t>
      </w:r>
    </w:p>
    <w:p w14:paraId="5A45EC51" w14:textId="77777777" w:rsidR="00412037" w:rsidRDefault="00412037" w:rsidP="00AC017A">
      <w:pPr>
        <w:widowControl w:val="0"/>
        <w:spacing w:before="120" w:after="120"/>
        <w:ind w:firstLine="720"/>
        <w:jc w:val="both"/>
        <w:rPr>
          <w:spacing w:val="-6"/>
        </w:rPr>
      </w:pPr>
      <w:r>
        <w:rPr>
          <w:spacing w:val="-6"/>
        </w:rPr>
        <w:t xml:space="preserve">2. Điểm a, d Khoản 1 Điều 14, Khoản 2 Điều 15 và Điều 16 của Nghị định số </w:t>
      </w:r>
      <w:r>
        <w:rPr>
          <w:spacing w:val="-6"/>
        </w:rPr>
        <w:lastRenderedPageBreak/>
        <w:t xml:space="preserve">88/2024/NĐ-CP ngày 15/7/2024 của Chính phủ </w:t>
      </w:r>
      <w:r>
        <w:rPr>
          <w:rStyle w:val="fontstyle01"/>
          <w:spacing w:val="-6"/>
        </w:rPr>
        <w:t>quy định về bồi thường, hỗ trợ,</w:t>
      </w:r>
      <w:r>
        <w:rPr>
          <w:color w:val="000000"/>
          <w:spacing w:val="-6"/>
        </w:rPr>
        <w:br/>
      </w:r>
      <w:r>
        <w:rPr>
          <w:rStyle w:val="fontstyle01"/>
          <w:spacing w:val="-6"/>
        </w:rPr>
        <w:t>tái định cư khi Nhà nước thu hồi đất.</w:t>
      </w:r>
    </w:p>
    <w:p w14:paraId="4787C447" w14:textId="6B248112" w:rsidR="00412037" w:rsidRPr="0097007A" w:rsidRDefault="00412037" w:rsidP="00AC017A">
      <w:pPr>
        <w:pStyle w:val="NormalWeb"/>
        <w:shd w:val="clear" w:color="auto" w:fill="FFFFFF"/>
        <w:spacing w:before="120" w:beforeAutospacing="0" w:after="120" w:afterAutospacing="0" w:line="276" w:lineRule="auto"/>
        <w:ind w:firstLine="720"/>
        <w:jc w:val="both"/>
        <w:rPr>
          <w:i/>
          <w:iCs/>
          <w:color w:val="000000"/>
          <w:spacing w:val="-6"/>
          <w:sz w:val="28"/>
          <w:szCs w:val="28"/>
        </w:rPr>
      </w:pPr>
      <w:bookmarkStart w:id="9" w:name="dieu_2_1"/>
      <w:r w:rsidRPr="0097007A">
        <w:rPr>
          <w:i/>
          <w:iCs/>
          <w:color w:val="000000"/>
          <w:spacing w:val="-6"/>
          <w:sz w:val="28"/>
          <w:szCs w:val="28"/>
        </w:rPr>
        <w:t>Đối tượng áp dụng</w:t>
      </w:r>
      <w:bookmarkEnd w:id="9"/>
    </w:p>
    <w:p w14:paraId="3E81C45D" w14:textId="77777777" w:rsidR="00412037" w:rsidRDefault="00412037" w:rsidP="00AC017A">
      <w:pPr>
        <w:pStyle w:val="NormalWeb"/>
        <w:shd w:val="clear" w:color="auto" w:fill="FFFFFF"/>
        <w:spacing w:before="120" w:beforeAutospacing="0" w:after="120" w:afterAutospacing="0" w:line="276" w:lineRule="auto"/>
        <w:ind w:firstLine="720"/>
        <w:jc w:val="both"/>
        <w:rPr>
          <w:color w:val="000000"/>
          <w:spacing w:val="-6"/>
          <w:sz w:val="28"/>
          <w:szCs w:val="28"/>
        </w:rPr>
      </w:pPr>
      <w:r>
        <w:rPr>
          <w:color w:val="000000"/>
          <w:spacing w:val="-6"/>
          <w:sz w:val="28"/>
          <w:szCs w:val="28"/>
        </w:rPr>
        <w:t>1. Cơ quan nhà nước thực hiện chức năng quản lý nhà nước về đất đai; đơn vị, tổ chức thực hiện nhiệm vụ bồi thường, giải phóng mặt bằng.</w:t>
      </w:r>
    </w:p>
    <w:p w14:paraId="13570532" w14:textId="77777777" w:rsidR="00412037" w:rsidRDefault="00412037" w:rsidP="00AC017A">
      <w:pPr>
        <w:pStyle w:val="NormalWeb"/>
        <w:shd w:val="clear" w:color="auto" w:fill="FFFFFF"/>
        <w:spacing w:before="120" w:beforeAutospacing="0" w:after="120" w:afterAutospacing="0" w:line="276" w:lineRule="auto"/>
        <w:ind w:firstLine="720"/>
        <w:jc w:val="both"/>
        <w:rPr>
          <w:color w:val="000000"/>
          <w:spacing w:val="-6"/>
          <w:sz w:val="28"/>
          <w:szCs w:val="28"/>
        </w:rPr>
      </w:pPr>
      <w:r>
        <w:rPr>
          <w:color w:val="000000"/>
          <w:spacing w:val="-6"/>
          <w:sz w:val="28"/>
          <w:szCs w:val="28"/>
        </w:rPr>
        <w:t>2. Người sử dụng đất theo quy định tại Điều 4 của Luật Đất đai năm 2024 khi Nhà nước thu hồi đất; các cơ quan có liên quan, UBND cấp huyện, UBND cấp xã, các nhà đầu tư sử dụng đất trên địa bàn tỉnh Bắc Ninh.</w:t>
      </w:r>
    </w:p>
    <w:p w14:paraId="0C6F07BD" w14:textId="77777777" w:rsidR="00412037" w:rsidRDefault="00412037" w:rsidP="00AC017A">
      <w:pPr>
        <w:pStyle w:val="NormalWeb"/>
        <w:shd w:val="clear" w:color="auto" w:fill="FFFFFF"/>
        <w:spacing w:before="120" w:beforeAutospacing="0" w:after="120" w:afterAutospacing="0" w:line="276" w:lineRule="auto"/>
        <w:ind w:firstLine="720"/>
        <w:jc w:val="both"/>
        <w:rPr>
          <w:color w:val="000000"/>
          <w:spacing w:val="-6"/>
          <w:sz w:val="28"/>
          <w:szCs w:val="28"/>
        </w:rPr>
      </w:pPr>
      <w:r>
        <w:rPr>
          <w:color w:val="000000"/>
          <w:spacing w:val="-6"/>
          <w:sz w:val="28"/>
          <w:szCs w:val="28"/>
        </w:rPr>
        <w:t>3. Tổ chức, cá nhân khác có liên quan đến việc bồi thường, giải phóng mặt bằng khi Nhà nước thu hồi đất.</w:t>
      </w:r>
    </w:p>
    <w:p w14:paraId="603F01A3" w14:textId="1E82725A" w:rsidR="0097007A" w:rsidRPr="00B06D81" w:rsidRDefault="00103D6F" w:rsidP="00AC017A">
      <w:pPr>
        <w:spacing w:before="120" w:after="120"/>
        <w:ind w:firstLine="720"/>
        <w:jc w:val="both"/>
        <w:rPr>
          <w:bCs/>
          <w:i/>
          <w:iCs/>
          <w:spacing w:val="-6"/>
        </w:rPr>
      </w:pPr>
      <w:r>
        <w:rPr>
          <w:bCs/>
          <w:i/>
          <w:iCs/>
          <w:spacing w:val="-6"/>
        </w:rPr>
        <w:t>*</w:t>
      </w:r>
      <w:r w:rsidR="0097007A" w:rsidRPr="00B06D81">
        <w:rPr>
          <w:bCs/>
          <w:i/>
          <w:iCs/>
          <w:spacing w:val="-6"/>
        </w:rPr>
        <w:t>Bồi thường về di chuyển mồ mả</w:t>
      </w:r>
    </w:p>
    <w:p w14:paraId="6C2EBC07" w14:textId="77777777" w:rsidR="0097007A" w:rsidRDefault="0097007A" w:rsidP="00AC017A">
      <w:pPr>
        <w:spacing w:before="120" w:after="120"/>
        <w:ind w:firstLine="720"/>
        <w:jc w:val="both"/>
        <w:rPr>
          <w:spacing w:val="-6"/>
          <w:lang w:val="nl-NL"/>
        </w:rPr>
      </w:pPr>
      <w:r>
        <w:rPr>
          <w:spacing w:val="-6"/>
          <w:lang w:val="nl-NL"/>
        </w:rPr>
        <w:t>1. Trường hợp hộ gia đình di chuyển mồ mả về khu đất do Nhà nước bố trí thì được bồi thường theo đơn giá do UBND tỉnh quy định tại Khoản 1 Điều 3 Quy định này và hỗ trợ chi phí hợp lý khác.</w:t>
      </w:r>
    </w:p>
    <w:p w14:paraId="57F0555F" w14:textId="77777777" w:rsidR="0097007A" w:rsidRPr="009B1758" w:rsidRDefault="0097007A" w:rsidP="00AC017A">
      <w:pPr>
        <w:spacing w:before="120" w:after="120"/>
        <w:ind w:firstLine="720"/>
        <w:jc w:val="both"/>
        <w:rPr>
          <w:lang w:val="nl-NL"/>
        </w:rPr>
      </w:pPr>
      <w:r w:rsidRPr="009B1758">
        <w:rPr>
          <w:lang w:val="nl-NL"/>
        </w:rPr>
        <w:t>2. Trường hợp hộ gia đình tự lo đất di chuyển mồ mả thì ngoài phần bồi thường theo quy định tại Khoản 1 Điều này, hộ gia đình được hỗ trợ thêm chi phí về đất đai như sau:</w:t>
      </w:r>
    </w:p>
    <w:p w14:paraId="3A080F07" w14:textId="77777777" w:rsidR="0097007A" w:rsidRDefault="0097007A" w:rsidP="00AC017A">
      <w:pPr>
        <w:spacing w:before="120" w:after="120"/>
        <w:ind w:firstLine="720"/>
        <w:jc w:val="both"/>
        <w:rPr>
          <w:spacing w:val="-6"/>
          <w:lang w:val="nl-NL"/>
        </w:rPr>
      </w:pPr>
      <w:r>
        <w:rPr>
          <w:spacing w:val="-6"/>
          <w:lang w:val="nl-NL"/>
        </w:rPr>
        <w:t>a) Đối với mộ chưa cải táng (hung táng) hoặc chôn một lần là 4.700.000 đồng/mộ.</w:t>
      </w:r>
    </w:p>
    <w:p w14:paraId="62356080" w14:textId="77777777" w:rsidR="0097007A" w:rsidRDefault="0097007A" w:rsidP="00AC017A">
      <w:pPr>
        <w:spacing w:before="120" w:after="120"/>
        <w:ind w:firstLine="720"/>
        <w:jc w:val="both"/>
        <w:rPr>
          <w:spacing w:val="-6"/>
          <w:lang w:val="nl-NL"/>
        </w:rPr>
      </w:pPr>
      <w:r>
        <w:rPr>
          <w:spacing w:val="-6"/>
          <w:lang w:val="nl-NL"/>
        </w:rPr>
        <w:t>b) Đối với mộ đã cải táng (cát táng) là 3.500.000 đồng/mộ.</w:t>
      </w:r>
    </w:p>
    <w:p w14:paraId="34C3E9FD" w14:textId="77777777" w:rsidR="0097007A" w:rsidRDefault="0097007A" w:rsidP="00AC017A">
      <w:pPr>
        <w:spacing w:before="120" w:after="120"/>
        <w:ind w:firstLine="720"/>
        <w:jc w:val="both"/>
        <w:rPr>
          <w:spacing w:val="-6"/>
        </w:rPr>
      </w:pPr>
      <w:r>
        <w:rPr>
          <w:spacing w:val="-6"/>
          <w:lang w:val="nl-NL"/>
        </w:rPr>
        <w:t xml:space="preserve">3. Mộ xây có kiến trúc không vận dụng được ở Khoản 1 Điều 3 Quy định này: </w:t>
      </w:r>
      <w:r>
        <w:rPr>
          <w:spacing w:val="-6"/>
        </w:rPr>
        <w:t>Tổ chức làm nhiệm vụ bồi thường, giải phóng mặt bằng lập dự toán hoặc thuê Đơn vị tư vấn đủ năng lực lập hồ sơ, bản vẽ và dự toán, trình cấp có thẩm quyền phê duyệt theo quy định.</w:t>
      </w:r>
    </w:p>
    <w:p w14:paraId="5AF4606E" w14:textId="77777777" w:rsidR="0097007A" w:rsidRDefault="0097007A" w:rsidP="00AC017A">
      <w:pPr>
        <w:spacing w:before="120" w:after="120"/>
        <w:ind w:firstLine="720"/>
        <w:jc w:val="both"/>
        <w:rPr>
          <w:spacing w:val="-6"/>
        </w:rPr>
      </w:pPr>
      <w:r>
        <w:rPr>
          <w:spacing w:val="-6"/>
          <w:lang w:val="vi-VN"/>
        </w:rPr>
        <w:t>Chi phí thuê Đơn vị tư vấn</w:t>
      </w:r>
      <w:r>
        <w:rPr>
          <w:spacing w:val="-6"/>
        </w:rPr>
        <w:t xml:space="preserve"> lập hồ sơ, bản vẽ và</w:t>
      </w:r>
      <w:r>
        <w:rPr>
          <w:spacing w:val="-6"/>
          <w:lang w:val="vi-VN"/>
        </w:rPr>
        <w:t xml:space="preserve"> dự toán được xác định bằng phương pháp lập dự toán theo hướng dẫn của Bộ Xây dựng nhưng không v</w:t>
      </w:r>
      <w:r>
        <w:rPr>
          <w:spacing w:val="-6"/>
        </w:rPr>
        <w:t>ượt</w:t>
      </w:r>
      <w:r>
        <w:rPr>
          <w:spacing w:val="-6"/>
          <w:lang w:val="vi-VN"/>
        </w:rPr>
        <w:t xml:space="preserve"> quá 60% chi phí lập thiết kế</w:t>
      </w:r>
      <w:r>
        <w:rPr>
          <w:spacing w:val="-6"/>
        </w:rPr>
        <w:t xml:space="preserve"> và</w:t>
      </w:r>
      <w:r>
        <w:rPr>
          <w:spacing w:val="-6"/>
          <w:lang w:val="vi-VN"/>
        </w:rPr>
        <w:t xml:space="preserve"> dự toán mới công trình</w:t>
      </w:r>
      <w:r>
        <w:rPr>
          <w:spacing w:val="-6"/>
        </w:rPr>
        <w:t xml:space="preserve"> hạ tầng kỹ thuật cấp IV</w:t>
      </w:r>
      <w:r>
        <w:rPr>
          <w:spacing w:val="-6"/>
          <w:lang w:val="vi-VN"/>
        </w:rPr>
        <w:t>.</w:t>
      </w:r>
    </w:p>
    <w:p w14:paraId="6C244DC6" w14:textId="77777777" w:rsidR="0097007A" w:rsidRDefault="0097007A" w:rsidP="00AC017A">
      <w:pPr>
        <w:spacing w:before="120" w:after="120"/>
        <w:ind w:firstLine="720"/>
        <w:jc w:val="both"/>
        <w:rPr>
          <w:spacing w:val="-6"/>
          <w:lang w:val="nl-NL"/>
        </w:rPr>
      </w:pPr>
      <w:r>
        <w:rPr>
          <w:spacing w:val="-6"/>
          <w:lang w:val="nl-NL"/>
        </w:rPr>
        <w:t>4. Đối với mộ vô chủ: Tổ chức làm nhiệm vụ bồi thường, giải phóng mặt bằng lập phương án di chuyển mộ và thanh toán theo quy định tại Khoản 1 và Khoản 2 Điều này; UBND cấp xã nơi có mộ phải di chuyển có trách nhiệm tổ chức thực hiện di chuyển mộ đến địa điểm mới theo quy định.</w:t>
      </w:r>
    </w:p>
    <w:p w14:paraId="47C8A1C3" w14:textId="77777777" w:rsidR="0097007A" w:rsidRDefault="0097007A" w:rsidP="00AC017A">
      <w:pPr>
        <w:spacing w:before="120" w:after="120"/>
        <w:ind w:firstLine="720"/>
        <w:jc w:val="both"/>
        <w:rPr>
          <w:spacing w:val="-6"/>
        </w:rPr>
      </w:pPr>
      <w:r>
        <w:rPr>
          <w:spacing w:val="-6"/>
          <w:lang w:val="nl-NL"/>
        </w:rPr>
        <w:t>5. Đối với mộ có nhiều tiểu: Ngoài việc bồi thường di chuyển đối với 01 mộ (tương ứng với 01 tiểu) theo quy định; mỗi một tiểu phát sinh sẽ được bồi thường di chuyển theo đơn giá mộ đất tại Khoản 1 Điều 3 Quy định này</w:t>
      </w:r>
      <w:r>
        <w:rPr>
          <w:spacing w:val="-6"/>
        </w:rPr>
        <w:t>.</w:t>
      </w:r>
    </w:p>
    <w:p w14:paraId="76F280FD" w14:textId="77777777" w:rsidR="0097007A" w:rsidRPr="00AD7D51" w:rsidRDefault="0097007A" w:rsidP="00AC017A">
      <w:pPr>
        <w:spacing w:before="120" w:after="120"/>
        <w:ind w:firstLine="720"/>
        <w:jc w:val="both"/>
        <w:rPr>
          <w:spacing w:val="-14"/>
          <w:lang w:val="nl-NL"/>
        </w:rPr>
      </w:pPr>
      <w:r>
        <w:rPr>
          <w:spacing w:val="-6"/>
          <w:lang w:val="nl-NL"/>
        </w:rPr>
        <w:lastRenderedPageBreak/>
        <w:t xml:space="preserve">6. </w:t>
      </w:r>
      <w:r w:rsidRPr="00AD7D51">
        <w:rPr>
          <w:spacing w:val="-14"/>
          <w:lang w:val="nl-NL"/>
        </w:rPr>
        <w:t>Hỗ trợ các chi phí khác có liên quan là 3.000.000 đồng/mộ (đối với mộ có chủ).</w:t>
      </w:r>
    </w:p>
    <w:p w14:paraId="504B713B" w14:textId="2729DD36" w:rsidR="0097007A" w:rsidRPr="00CA5C40" w:rsidRDefault="0097007A" w:rsidP="00AC017A">
      <w:pPr>
        <w:shd w:val="clear" w:color="auto" w:fill="FFFFFF"/>
        <w:spacing w:before="120" w:after="120"/>
        <w:ind w:firstLine="720"/>
        <w:jc w:val="both"/>
        <w:textAlignment w:val="baseline"/>
        <w:rPr>
          <w:rFonts w:eastAsia="Times New Roman"/>
          <w:bCs/>
          <w:i/>
          <w:iCs/>
          <w:spacing w:val="-6"/>
          <w:szCs w:val="24"/>
        </w:rPr>
      </w:pPr>
      <w:r>
        <w:rPr>
          <w:rFonts w:eastAsia="Times New Roman"/>
          <w:b/>
          <w:spacing w:val="-6"/>
          <w:szCs w:val="24"/>
        </w:rPr>
        <w:t xml:space="preserve"> </w:t>
      </w:r>
      <w:r w:rsidR="00103D6F">
        <w:rPr>
          <w:rFonts w:eastAsia="Times New Roman"/>
          <w:b/>
          <w:spacing w:val="-6"/>
          <w:szCs w:val="24"/>
        </w:rPr>
        <w:t xml:space="preserve">* </w:t>
      </w:r>
      <w:r w:rsidRPr="00CA5C40">
        <w:rPr>
          <w:rFonts w:eastAsia="Times New Roman"/>
          <w:bCs/>
          <w:i/>
          <w:iCs/>
          <w:spacing w:val="-6"/>
          <w:szCs w:val="24"/>
        </w:rPr>
        <w:t xml:space="preserve">Mức bồi thường tài sản là công trình xây dựng, công trình hạ tầng kỹ thuật, </w:t>
      </w:r>
      <w:r w:rsidRPr="00AD7D51">
        <w:rPr>
          <w:rFonts w:ascii="Times New Roman Italic" w:eastAsia="Times New Roman" w:hAnsi="Times New Roman Italic"/>
          <w:bCs/>
          <w:i/>
          <w:iCs/>
          <w:spacing w:val="-12"/>
          <w:szCs w:val="24"/>
        </w:rPr>
        <w:t>hạ tầng xã hội gắn liền với đất đang sử dụng phải di chuyển khi Nhà nước thu hồi đất</w:t>
      </w:r>
    </w:p>
    <w:p w14:paraId="7943C011" w14:textId="77777777" w:rsidR="0097007A" w:rsidRDefault="0097007A" w:rsidP="00AC017A">
      <w:pPr>
        <w:spacing w:before="120" w:after="120"/>
        <w:ind w:firstLine="720"/>
        <w:jc w:val="both"/>
        <w:rPr>
          <w:rFonts w:cstheme="minorBidi"/>
          <w:spacing w:val="-6"/>
          <w:szCs w:val="22"/>
          <w:lang w:val="vi-VN"/>
        </w:rPr>
      </w:pPr>
      <w:r>
        <w:rPr>
          <w:spacing w:val="-6"/>
        </w:rPr>
        <w:t xml:space="preserve">1. </w:t>
      </w:r>
      <w:r>
        <w:rPr>
          <w:spacing w:val="-6"/>
          <w:lang w:val="vi-VN"/>
        </w:rPr>
        <w:t>Tổ chức làm nhiệm vụ bồi thường, giải phóng mặt bằng căn cứ</w:t>
      </w:r>
      <w:r>
        <w:rPr>
          <w:spacing w:val="-6"/>
        </w:rPr>
        <w:t xml:space="preserve"> hồ sơ hoàn công, quyết toán công trình (nếu có),</w:t>
      </w:r>
      <w:r>
        <w:rPr>
          <w:spacing w:val="-6"/>
          <w:lang w:val="vi-VN"/>
        </w:rPr>
        <w:t xml:space="preserve"> </w:t>
      </w:r>
      <w:r>
        <w:rPr>
          <w:spacing w:val="-6"/>
        </w:rPr>
        <w:t xml:space="preserve">kết quả khảo sát </w:t>
      </w:r>
      <w:r>
        <w:rPr>
          <w:spacing w:val="-6"/>
          <w:lang w:val="vi-VN"/>
        </w:rPr>
        <w:t xml:space="preserve">hiện trạng </w:t>
      </w:r>
      <w:r>
        <w:rPr>
          <w:spacing w:val="-6"/>
        </w:rPr>
        <w:t xml:space="preserve">công trình xây dựng phải di chuyển để </w:t>
      </w:r>
      <w:r>
        <w:rPr>
          <w:spacing w:val="-6"/>
          <w:lang w:val="vi-VN"/>
        </w:rPr>
        <w:t xml:space="preserve">thuê </w:t>
      </w:r>
      <w:r>
        <w:rPr>
          <w:spacing w:val="-6"/>
        </w:rPr>
        <w:t>Đ</w:t>
      </w:r>
      <w:r>
        <w:rPr>
          <w:spacing w:val="-6"/>
          <w:lang w:val="vi-VN"/>
        </w:rPr>
        <w:t>ơn vị tư vấn có đủ tư cách pháp nhân</w:t>
      </w:r>
      <w:r>
        <w:rPr>
          <w:spacing w:val="-6"/>
        </w:rPr>
        <w:t>, năng lực hoạt động theo quy định pháp luật để lập hồ sơ, bản vẽ và</w:t>
      </w:r>
      <w:r>
        <w:rPr>
          <w:spacing w:val="-6"/>
          <w:lang w:val="vi-VN"/>
        </w:rPr>
        <w:t xml:space="preserve"> dự toán </w:t>
      </w:r>
      <w:r>
        <w:rPr>
          <w:spacing w:val="-6"/>
        </w:rPr>
        <w:t xml:space="preserve">di chuyển công trình </w:t>
      </w:r>
      <w:r>
        <w:rPr>
          <w:spacing w:val="-6"/>
          <w:lang w:val="vi-VN"/>
        </w:rPr>
        <w:t>xây dựng</w:t>
      </w:r>
      <w:r>
        <w:rPr>
          <w:spacing w:val="-6"/>
        </w:rPr>
        <w:t>, sau di chuyển công trình phải</w:t>
      </w:r>
      <w:r>
        <w:rPr>
          <w:spacing w:val="-6"/>
          <w:lang w:val="vi-VN"/>
        </w:rPr>
        <w:t xml:space="preserve"> có tiêu chuẩn kỹ thuật tương đương, trình cấp</w:t>
      </w:r>
      <w:r>
        <w:rPr>
          <w:spacing w:val="-6"/>
        </w:rPr>
        <w:t xml:space="preserve"> có thẩm quyền</w:t>
      </w:r>
      <w:r>
        <w:rPr>
          <w:spacing w:val="-6"/>
          <w:lang w:val="vi-VN"/>
        </w:rPr>
        <w:t xml:space="preserve"> phê duyệt phương án bồi thường.</w:t>
      </w:r>
    </w:p>
    <w:p w14:paraId="372C5200" w14:textId="77777777" w:rsidR="0097007A" w:rsidRDefault="0097007A" w:rsidP="00AC017A">
      <w:pPr>
        <w:spacing w:before="120" w:after="120"/>
        <w:ind w:firstLine="720"/>
        <w:jc w:val="both"/>
        <w:rPr>
          <w:spacing w:val="-6"/>
        </w:rPr>
      </w:pPr>
      <w:r>
        <w:rPr>
          <w:spacing w:val="-6"/>
        </w:rPr>
        <w:t xml:space="preserve">2. </w:t>
      </w:r>
      <w:r>
        <w:rPr>
          <w:spacing w:val="-6"/>
          <w:lang w:val="vi-VN"/>
        </w:rPr>
        <w:t>Chi phí thuê Đơn vị tư vấn</w:t>
      </w:r>
      <w:r>
        <w:rPr>
          <w:spacing w:val="-6"/>
        </w:rPr>
        <w:t xml:space="preserve"> lập hồ sơ, bản vẽ và </w:t>
      </w:r>
      <w:r>
        <w:rPr>
          <w:spacing w:val="-6"/>
          <w:lang w:val="vi-VN"/>
        </w:rPr>
        <w:t>dự toán xây dựng công trình được xác định bằng phương pháp lập dự toán theo hướng dẫn của Bộ Xây dựng nhưng không v</w:t>
      </w:r>
      <w:r>
        <w:rPr>
          <w:spacing w:val="-6"/>
        </w:rPr>
        <w:t>ượt</w:t>
      </w:r>
      <w:r>
        <w:rPr>
          <w:spacing w:val="-6"/>
          <w:lang w:val="vi-VN"/>
        </w:rPr>
        <w:t xml:space="preserve"> quá 60% chi phí lập thiết kế</w:t>
      </w:r>
      <w:r>
        <w:rPr>
          <w:spacing w:val="-6"/>
        </w:rPr>
        <w:t xml:space="preserve"> và</w:t>
      </w:r>
      <w:r>
        <w:rPr>
          <w:spacing w:val="-6"/>
          <w:lang w:val="vi-VN"/>
        </w:rPr>
        <w:t xml:space="preserve"> dự toán mới công trình có quy mô, tính chất, tiêu chuẩn kỹ thuật tương đương.</w:t>
      </w:r>
    </w:p>
    <w:p w14:paraId="3A528D5C" w14:textId="77777777" w:rsidR="0097007A" w:rsidRDefault="0097007A" w:rsidP="00AC017A">
      <w:pPr>
        <w:spacing w:before="120" w:after="120"/>
        <w:ind w:firstLine="720"/>
        <w:jc w:val="both"/>
        <w:rPr>
          <w:spacing w:val="-6"/>
          <w:lang w:val="vi-VN"/>
        </w:rPr>
      </w:pPr>
      <w:r>
        <w:rPr>
          <w:spacing w:val="-6"/>
        </w:rPr>
        <w:t xml:space="preserve">3. </w:t>
      </w:r>
      <w:r>
        <w:rPr>
          <w:spacing w:val="-6"/>
          <w:lang w:val="vi-VN"/>
        </w:rPr>
        <w:t>Bồi thường 5.000.000 đồng (Năm triệu đồng)</w:t>
      </w:r>
      <w:r>
        <w:rPr>
          <w:spacing w:val="-6"/>
        </w:rPr>
        <w:t xml:space="preserve"> cho </w:t>
      </w:r>
      <w:r>
        <w:rPr>
          <w:spacing w:val="-6"/>
          <w:lang w:val="vi-VN"/>
        </w:rPr>
        <w:t>hộ gia đình, cá nhân chủ sử dụng nhà đất ở đối với trường hợp di chuyển chỗ ở.</w:t>
      </w:r>
    </w:p>
    <w:p w14:paraId="0C05E794" w14:textId="77777777" w:rsidR="0097007A" w:rsidRDefault="0097007A" w:rsidP="00AC017A">
      <w:pPr>
        <w:spacing w:before="120" w:after="120"/>
        <w:ind w:firstLine="720"/>
        <w:jc w:val="both"/>
        <w:rPr>
          <w:spacing w:val="-6"/>
          <w:lang w:val="vi-VN"/>
        </w:rPr>
      </w:pPr>
      <w:r>
        <w:rPr>
          <w:spacing w:val="-6"/>
        </w:rPr>
        <w:t xml:space="preserve">4. </w:t>
      </w:r>
      <w:r>
        <w:rPr>
          <w:spacing w:val="-6"/>
          <w:lang w:val="vi-VN"/>
        </w:rPr>
        <w:t xml:space="preserve">Đối với tổ chức </w:t>
      </w:r>
      <w:r>
        <w:rPr>
          <w:spacing w:val="-6"/>
        </w:rPr>
        <w:t xml:space="preserve">có </w:t>
      </w:r>
      <w:r>
        <w:rPr>
          <w:spacing w:val="-6"/>
          <w:lang w:val="vi-VN"/>
        </w:rPr>
        <w:t>hệ thống máy móc, dây chuyền sản xuất và tài sản hợp pháp có thể tháo dời và di chuyển được thì Tổ chức làm nhiệm vụ bồi thường, giải phóng mặt bằng căn cứ biên bản điều tra hiện trạng của Tổ công tác, có xác nhận của UBND cấp xã nơi thu hồi đất, để thuê Đơn vị tư vấn có tư cách pháp nhân lập</w:t>
      </w:r>
      <w:r>
        <w:rPr>
          <w:spacing w:val="-6"/>
        </w:rPr>
        <w:t xml:space="preserve"> phương án, hồ sơ và</w:t>
      </w:r>
      <w:r>
        <w:rPr>
          <w:spacing w:val="-6"/>
          <w:lang w:val="vi-VN"/>
        </w:rPr>
        <w:t xml:space="preserve"> dự toán tháo dỡ, di chuyển, lắp đặt lại (bao gồm cả mức thiệt hại khi tháo dỡ, vận chuyển, lắp đặt hệ thống máy móc, dây chuyền sản xuất), trình cấp có thẩm quyền phê duyệt theo quy định.</w:t>
      </w:r>
    </w:p>
    <w:p w14:paraId="5991D47B" w14:textId="77777777" w:rsidR="0097007A" w:rsidRDefault="0097007A" w:rsidP="00AC017A">
      <w:pPr>
        <w:spacing w:before="120" w:after="120"/>
        <w:ind w:firstLine="720"/>
        <w:jc w:val="both"/>
        <w:rPr>
          <w:spacing w:val="-6"/>
          <w:lang w:val="vi-VN"/>
        </w:rPr>
      </w:pPr>
      <w:r>
        <w:rPr>
          <w:spacing w:val="-6"/>
          <w:lang w:val="vi-VN"/>
        </w:rPr>
        <w:t>5. Bồi thường chi phí tự cải tạo, sửa chữa nhà ở cho người đang sử dụng nhà ở thuộc sở hữu nhà nước nằm trong phạm vi thu hồi đất phải phá dỡ</w:t>
      </w:r>
      <w:r>
        <w:rPr>
          <w:spacing w:val="-6"/>
        </w:rPr>
        <w:t xml:space="preserve">: </w:t>
      </w:r>
      <w:r>
        <w:rPr>
          <w:spacing w:val="-6"/>
          <w:lang w:val="vi-VN"/>
        </w:rPr>
        <w:t>Người đang sử dụng nhà ở thuộc sở hữu nhà nước (nhà thuê hoặc nhà do tổ chức tự quản) nằm trong phạm vi thu hồi đất phải phá dỡ thì người đang thuê nhà không được bồi thường đối với diện tích nhà ở thuộc sở hữu nhà nước và diện tích cơi nới trái phép, nhưng được bồi thường chi phí tự cải tạo, sửa chữa, nâng cấp</w:t>
      </w:r>
      <w:r>
        <w:rPr>
          <w:spacing w:val="-6"/>
        </w:rPr>
        <w:t>;</w:t>
      </w:r>
      <w:r>
        <w:rPr>
          <w:spacing w:val="-6"/>
          <w:lang w:val="vi-VN"/>
        </w:rPr>
        <w:t xml:space="preserve"> nếu có sự chấp thuận bằng văn bản của cơ quan quản lý nhà nước về xây dựng tại thời điểm xây dựng thì bồi thường tối đa bằng 100% theo giá quy định; nếu không được sự chấp thuận của cơ quan quản lý nhà nước về xây dựng thì bồi thường tối đa bằng 80% theo giá quy định.</w:t>
      </w:r>
    </w:p>
    <w:p w14:paraId="4A9169F8" w14:textId="5EE48364" w:rsidR="0097007A" w:rsidRPr="00B06D81" w:rsidRDefault="00672D02" w:rsidP="00AC017A">
      <w:pPr>
        <w:spacing w:before="120" w:after="120"/>
        <w:ind w:firstLine="720"/>
        <w:jc w:val="both"/>
        <w:rPr>
          <w:bCs/>
          <w:i/>
          <w:iCs/>
          <w:spacing w:val="-6"/>
          <w:lang w:val="vi-VN"/>
        </w:rPr>
      </w:pPr>
      <w:bookmarkStart w:id="10" w:name="chuong_5"/>
      <w:r w:rsidRPr="00B06D81">
        <w:rPr>
          <w:rFonts w:eastAsia="Times New Roman"/>
          <w:bCs/>
          <w:i/>
          <w:iCs/>
          <w:color w:val="000000"/>
          <w:spacing w:val="-6"/>
          <w:szCs w:val="24"/>
        </w:rPr>
        <w:t>Quyết định có quy định cụ thể đơn giá bồi thường thiệt hại thực tế về nhà, nhà ở</w:t>
      </w:r>
      <w:r w:rsidR="00B06D81">
        <w:rPr>
          <w:rFonts w:eastAsia="Times New Roman"/>
          <w:bCs/>
          <w:i/>
          <w:iCs/>
          <w:color w:val="000000"/>
          <w:spacing w:val="-6"/>
          <w:szCs w:val="24"/>
        </w:rPr>
        <w:t xml:space="preserve">, </w:t>
      </w:r>
      <w:r w:rsidRPr="00B06D81">
        <w:rPr>
          <w:rFonts w:eastAsia="Times New Roman"/>
          <w:bCs/>
          <w:i/>
          <w:iCs/>
          <w:color w:val="000000"/>
          <w:spacing w:val="-6"/>
          <w:szCs w:val="24"/>
        </w:rPr>
        <w:t>công trình xây dựng, mồ mả và vật kiến trúc</w:t>
      </w:r>
      <w:r w:rsidR="00136397">
        <w:rPr>
          <w:rFonts w:eastAsia="Times New Roman"/>
          <w:bCs/>
          <w:i/>
          <w:iCs/>
          <w:color w:val="000000"/>
          <w:spacing w:val="-6"/>
          <w:szCs w:val="24"/>
        </w:rPr>
        <w:t>.</w:t>
      </w:r>
    </w:p>
    <w:p w14:paraId="396589E8" w14:textId="7C2E8026" w:rsidR="0097007A" w:rsidRPr="00CA5C40" w:rsidRDefault="0097007A" w:rsidP="00AC017A">
      <w:pPr>
        <w:spacing w:before="120" w:after="120"/>
        <w:ind w:firstLine="720"/>
        <w:jc w:val="both"/>
        <w:rPr>
          <w:bCs/>
          <w:i/>
          <w:iCs/>
          <w:spacing w:val="-6"/>
          <w:lang w:val="vi-VN"/>
        </w:rPr>
      </w:pPr>
      <w:bookmarkStart w:id="11" w:name="dieu_23"/>
      <w:bookmarkEnd w:id="10"/>
      <w:r w:rsidRPr="00CA5C40">
        <w:rPr>
          <w:bCs/>
          <w:i/>
          <w:iCs/>
          <w:spacing w:val="-6"/>
          <w:lang w:val="vi-VN"/>
        </w:rPr>
        <w:t>Điều khoản chuyển tiếp</w:t>
      </w:r>
      <w:bookmarkEnd w:id="11"/>
    </w:p>
    <w:p w14:paraId="0768521E" w14:textId="77777777" w:rsidR="0097007A" w:rsidRDefault="0097007A" w:rsidP="00AC017A">
      <w:pPr>
        <w:spacing w:before="120" w:after="120"/>
        <w:ind w:firstLine="720"/>
        <w:jc w:val="both"/>
        <w:rPr>
          <w:spacing w:val="-6"/>
          <w:lang w:val="vi-VN"/>
        </w:rPr>
      </w:pPr>
      <w:r>
        <w:rPr>
          <w:spacing w:val="-6"/>
        </w:rPr>
        <w:lastRenderedPageBreak/>
        <w:t xml:space="preserve">1. </w:t>
      </w:r>
      <w:r>
        <w:rPr>
          <w:spacing w:val="-6"/>
          <w:lang w:val="vi-VN"/>
        </w:rPr>
        <w:t>Đối với dự án đã có quyết định phê duyệt phương án bồi thường trước ngày Quy định này có hiệu lực thi hành mà đang tiến hành chi trả thì vẫn tiếp tục thực hiện việc chi trả tiền bồi thường, hỗ trợ theo phương án đã được phê duyệt. Trường hợp chưa thực hiện chi trả tiền bồi thường theo phương án đã được phê duyệt thì thực hiện lập và phê duyệt phương án theo Quy định này.</w:t>
      </w:r>
    </w:p>
    <w:p w14:paraId="4822EB4A" w14:textId="3763F130" w:rsidR="0097007A" w:rsidRDefault="0097007A" w:rsidP="00AC017A">
      <w:pPr>
        <w:spacing w:before="120" w:after="120"/>
        <w:ind w:firstLine="720"/>
        <w:jc w:val="both"/>
        <w:rPr>
          <w:spacing w:val="-6"/>
        </w:rPr>
      </w:pPr>
      <w:r>
        <w:rPr>
          <w:spacing w:val="-6"/>
        </w:rPr>
        <w:t>2. Quyết định số 01/2023/QĐ-UBND ngày 18/01/2023 của UBND tỉnh Bắc Ninh về việc sửa đổi, bổ sung một số điều của Quy định về bồi thường, hỗ trợ và tái định cư khi Nhà nước thu hồi đất trên địa bàn tỉnh Bắc Ninh ban hành kèm theo Quyết định số 19/2020/QĐ-UBND ngày 30/12/2020 của UBND tỉnh, các Điều 11 đến Điều 14 của Quy định ban hành kèm theo Quyết định số 19/2020/QĐ-UBND ngày 30/12/2020 của UBND tỉnh Quy định về bồi thường, hỗ trợ và tái định cư khi Nhà nước thu hồi đất trên địa bàn tỉnh Bắc Ninh hết hiệu lực thi hành.</w:t>
      </w:r>
    </w:p>
    <w:p w14:paraId="102899B4" w14:textId="77777777" w:rsidR="0026759C" w:rsidRPr="006E0CE9" w:rsidRDefault="0026759C" w:rsidP="00AC017A">
      <w:pPr>
        <w:spacing w:before="120" w:after="120"/>
        <w:ind w:firstLine="720"/>
        <w:jc w:val="both"/>
        <w:rPr>
          <w:spacing w:val="-6"/>
          <w:sz w:val="12"/>
        </w:rPr>
      </w:pPr>
    </w:p>
    <w:p w14:paraId="5DCEFB43" w14:textId="77777777" w:rsidR="0026759C" w:rsidRPr="003536A5" w:rsidRDefault="0026759C" w:rsidP="0026759C">
      <w:pPr>
        <w:shd w:val="clear" w:color="auto" w:fill="FFFFFF"/>
        <w:spacing w:after="0" w:line="320" w:lineRule="atLeast"/>
        <w:jc w:val="both"/>
        <w:textAlignment w:val="baseline"/>
        <w:rPr>
          <w:rFonts w:ascii="Arial" w:eastAsia="Times New Roman" w:hAnsi="Arial" w:cs="Arial"/>
          <w:color w:val="000000"/>
          <w:sz w:val="20"/>
          <w:szCs w:val="20"/>
        </w:rPr>
      </w:pPr>
      <w:r w:rsidRPr="00D57FD3">
        <w:rPr>
          <w:rFonts w:eastAsia="Times New Roman"/>
          <w:b/>
          <w:bCs/>
          <w:i/>
          <w:iCs/>
          <w:color w:val="000000"/>
        </w:rPr>
        <w:t>Ghi chú:</w:t>
      </w:r>
      <w:r w:rsidRPr="003548E8">
        <w:rPr>
          <w:rFonts w:eastAsia="Times New Roman"/>
          <w:color w:val="000000"/>
        </w:rPr>
        <w:t xml:space="preserve"> Các văn bản nêu trên được đăng tải trên các Website, Cổng thông tin điện tử như:</w:t>
      </w:r>
    </w:p>
    <w:p w14:paraId="688A19EC" w14:textId="77777777" w:rsidR="0026759C" w:rsidRPr="003548E8" w:rsidRDefault="0026759C" w:rsidP="0026759C">
      <w:pPr>
        <w:widowControl w:val="0"/>
        <w:spacing w:after="0"/>
        <w:ind w:firstLine="720"/>
        <w:jc w:val="both"/>
        <w:rPr>
          <w:rFonts w:eastAsia="Times New Roman"/>
          <w:color w:val="000000"/>
        </w:rPr>
      </w:pPr>
      <w:r w:rsidRPr="003548E8">
        <w:rPr>
          <w:rFonts w:eastAsia="Times New Roman"/>
          <w:color w:val="000000"/>
        </w:rPr>
        <w:t xml:space="preserve">- Cơ sở dữ liệu quốc gia về văn bản pháp luật: </w:t>
      </w:r>
      <w:hyperlink r:id="rId7" w:history="1">
        <w:r w:rsidRPr="003548E8">
          <w:rPr>
            <w:rFonts w:eastAsia="Times New Roman"/>
            <w:color w:val="000000"/>
          </w:rPr>
          <w:t>https://vbpl.vn/pages/portal.aspx</w:t>
        </w:r>
      </w:hyperlink>
      <w:r w:rsidRPr="003548E8">
        <w:rPr>
          <w:rFonts w:eastAsia="Times New Roman"/>
          <w:color w:val="000000"/>
        </w:rPr>
        <w:t xml:space="preserve"> (bao gồm cả văn bản quy phạm pháp luật của Trung ương trên địa chỉ </w:t>
      </w:r>
      <w:hyperlink r:id="rId8" w:history="1">
        <w:r w:rsidRPr="003548E8">
          <w:rPr>
            <w:rFonts w:eastAsia="Times New Roman"/>
            <w:color w:val="000000"/>
          </w:rPr>
          <w:t>https://vbpl.vn/tw/Pages/home.aspx</w:t>
        </w:r>
      </w:hyperlink>
      <w:r w:rsidRPr="003548E8">
        <w:rPr>
          <w:rFonts w:eastAsia="Times New Roman"/>
          <w:color w:val="000000"/>
        </w:rPr>
        <w:t xml:space="preserve">; và các văn bản quy phạm pháp luật của tỉnh Bắc Ninh ban hành trên địa chỉ: </w:t>
      </w:r>
      <w:hyperlink r:id="rId9" w:history="1">
        <w:r w:rsidRPr="003548E8">
          <w:rPr>
            <w:rFonts w:eastAsia="Times New Roman"/>
            <w:color w:val="000000"/>
          </w:rPr>
          <w:t>https://vbpl.vn/bacninh/Pages/home.aspx</w:t>
        </w:r>
      </w:hyperlink>
      <w:r w:rsidRPr="003548E8">
        <w:rPr>
          <w:rFonts w:eastAsia="Times New Roman"/>
          <w:color w:val="000000"/>
        </w:rPr>
        <w:t>);</w:t>
      </w:r>
    </w:p>
    <w:p w14:paraId="151151BF" w14:textId="77777777" w:rsidR="0026759C" w:rsidRPr="003548E8" w:rsidRDefault="0026759C" w:rsidP="0026759C">
      <w:pPr>
        <w:spacing w:after="0"/>
        <w:ind w:firstLine="720"/>
        <w:jc w:val="both"/>
        <w:rPr>
          <w:rFonts w:eastAsia="Times New Roman"/>
          <w:color w:val="000000"/>
        </w:rPr>
      </w:pPr>
      <w:r w:rsidRPr="003548E8">
        <w:rPr>
          <w:rFonts w:eastAsia="Times New Roman"/>
          <w:color w:val="000000"/>
        </w:rPr>
        <w:t xml:space="preserve">- Công báo Chính phủ: </w:t>
      </w:r>
      <w:hyperlink r:id="rId10" w:history="1">
        <w:r w:rsidRPr="003548E8">
          <w:rPr>
            <w:rFonts w:eastAsia="Times New Roman"/>
            <w:color w:val="000000"/>
          </w:rPr>
          <w:t>https://congbao.chinhphu.vn</w:t>
        </w:r>
      </w:hyperlink>
      <w:r w:rsidRPr="003548E8">
        <w:rPr>
          <w:rFonts w:eastAsia="Times New Roman"/>
          <w:color w:val="000000"/>
        </w:rPr>
        <w:t>;</w:t>
      </w:r>
    </w:p>
    <w:p w14:paraId="5479CC26" w14:textId="77777777" w:rsidR="0026759C" w:rsidRPr="003548E8" w:rsidRDefault="0026759C" w:rsidP="0026759C">
      <w:pPr>
        <w:spacing w:after="0"/>
        <w:ind w:firstLine="720"/>
        <w:jc w:val="both"/>
        <w:rPr>
          <w:rFonts w:eastAsia="Times New Roman"/>
          <w:color w:val="000000"/>
        </w:rPr>
      </w:pPr>
      <w:r w:rsidRPr="003548E8">
        <w:rPr>
          <w:rFonts w:eastAsia="Times New Roman"/>
          <w:color w:val="000000"/>
        </w:rPr>
        <w:t>- Trang Thư viện pháp luật: thuvienphapluat.vn</w:t>
      </w:r>
    </w:p>
    <w:p w14:paraId="5F99BDBF" w14:textId="77777777" w:rsidR="0026759C" w:rsidRPr="003548E8" w:rsidRDefault="0026759C" w:rsidP="0026759C">
      <w:pPr>
        <w:spacing w:after="0"/>
        <w:ind w:firstLine="720"/>
        <w:jc w:val="both"/>
        <w:rPr>
          <w:rFonts w:eastAsia="Times New Roman"/>
          <w:color w:val="000000"/>
        </w:rPr>
      </w:pPr>
      <w:r w:rsidRPr="003548E8">
        <w:rPr>
          <w:rFonts w:eastAsia="Times New Roman"/>
          <w:color w:val="000000"/>
        </w:rPr>
        <w:t xml:space="preserve">- Cổng thông tin điện tử tỉnh Bắc Ninh: </w:t>
      </w:r>
      <w:hyperlink r:id="rId11" w:history="1">
        <w:r w:rsidRPr="003548E8">
          <w:rPr>
            <w:rFonts w:eastAsia="Times New Roman"/>
            <w:color w:val="000000"/>
          </w:rPr>
          <w:t>https://bacninh.gov.vn</w:t>
        </w:r>
      </w:hyperlink>
      <w:r w:rsidRPr="003548E8">
        <w:rPr>
          <w:rFonts w:eastAsia="Times New Roman"/>
          <w:color w:val="000000"/>
        </w:rPr>
        <w:t>;</w:t>
      </w:r>
    </w:p>
    <w:p w14:paraId="28113077" w14:textId="77777777" w:rsidR="0026759C" w:rsidRPr="003548E8" w:rsidRDefault="0026759C" w:rsidP="0026759C">
      <w:pPr>
        <w:spacing w:after="0"/>
        <w:ind w:firstLine="720"/>
        <w:jc w:val="both"/>
        <w:rPr>
          <w:rFonts w:eastAsia="Times New Roman"/>
          <w:color w:val="000000"/>
        </w:rPr>
      </w:pPr>
      <w:r w:rsidRPr="003548E8">
        <w:rPr>
          <w:rFonts w:eastAsia="Times New Roman"/>
          <w:color w:val="000000"/>
        </w:rPr>
        <w:t xml:space="preserve">- Cổng thông tin điện tử Bộ Tư pháp, mục Phổ biến giáo dục pháp luật: </w:t>
      </w:r>
      <w:hyperlink r:id="rId12" w:history="1">
        <w:r w:rsidRPr="003548E8">
          <w:rPr>
            <w:rFonts w:eastAsia="Times New Roman"/>
            <w:color w:val="000000"/>
          </w:rPr>
          <w:t>https://pbgdpl.moj.gov.vn</w:t>
        </w:r>
      </w:hyperlink>
      <w:r w:rsidRPr="003548E8">
        <w:rPr>
          <w:rFonts w:eastAsia="Times New Roman"/>
          <w:color w:val="000000"/>
        </w:rPr>
        <w:t>);</w:t>
      </w:r>
    </w:p>
    <w:p w14:paraId="367D042C" w14:textId="77777777" w:rsidR="0026759C" w:rsidRPr="003548E8" w:rsidRDefault="0026759C" w:rsidP="0026759C">
      <w:pPr>
        <w:spacing w:after="0"/>
        <w:ind w:firstLine="720"/>
        <w:jc w:val="both"/>
        <w:rPr>
          <w:rFonts w:eastAsia="Times New Roman"/>
          <w:color w:val="000000"/>
        </w:rPr>
      </w:pPr>
      <w:r w:rsidRPr="003548E8">
        <w:rPr>
          <w:rFonts w:eastAsia="Times New Roman"/>
          <w:color w:val="000000"/>
        </w:rPr>
        <w:t xml:space="preserve">- Trang thông tin điện tử của Sở Tư pháp (mục Phổ biến, giáo dục pháp luật: </w:t>
      </w:r>
      <w:hyperlink r:id="rId13" w:history="1">
        <w:r w:rsidRPr="003548E8">
          <w:rPr>
            <w:rFonts w:eastAsia="Times New Roman"/>
            <w:color w:val="000000"/>
          </w:rPr>
          <w:t>https://stp.bacninh.gov.vn/pho-bien-giao-duc-phap-luat</w:t>
        </w:r>
      </w:hyperlink>
      <w:r w:rsidRPr="003548E8">
        <w:rPr>
          <w:rFonts w:eastAsia="Times New Roman"/>
          <w:color w:val="000000"/>
        </w:rPr>
        <w:t>).</w:t>
      </w:r>
    </w:p>
    <w:p w14:paraId="7818B714" w14:textId="65AAA631" w:rsidR="0079125D" w:rsidRPr="00796251" w:rsidRDefault="0079125D" w:rsidP="006E0CE9">
      <w:pPr>
        <w:shd w:val="clear" w:color="auto" w:fill="FFFFFF"/>
        <w:spacing w:before="120" w:after="120"/>
        <w:jc w:val="both"/>
        <w:rPr>
          <w:rFonts w:eastAsia="Times New Roman"/>
          <w:b/>
          <w:bCs/>
          <w:color w:val="000000"/>
        </w:rPr>
      </w:pPr>
    </w:p>
    <w:sectPr w:rsidR="0079125D" w:rsidRPr="00796251" w:rsidSect="001B2427">
      <w:headerReference w:type="default" r:id="rId14"/>
      <w:footerReference w:type="default" r:id="rId15"/>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DAA18" w14:textId="77777777" w:rsidR="003479E7" w:rsidRDefault="003479E7">
      <w:pPr>
        <w:spacing w:after="0" w:line="240" w:lineRule="auto"/>
      </w:pPr>
      <w:r>
        <w:separator/>
      </w:r>
    </w:p>
  </w:endnote>
  <w:endnote w:type="continuationSeparator" w:id="0">
    <w:p w14:paraId="53A63018" w14:textId="77777777" w:rsidR="003479E7" w:rsidRDefault="0034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F505" w14:textId="1E115DFE" w:rsidR="004479D7" w:rsidRDefault="004479D7">
    <w:pPr>
      <w:pStyle w:val="Footer"/>
      <w:jc w:val="center"/>
    </w:pPr>
  </w:p>
  <w:p w14:paraId="5D87A299" w14:textId="77777777" w:rsidR="004479D7" w:rsidRDefault="0044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86DE8" w14:textId="77777777" w:rsidR="003479E7" w:rsidRDefault="003479E7">
      <w:pPr>
        <w:spacing w:after="0" w:line="240" w:lineRule="auto"/>
      </w:pPr>
      <w:r>
        <w:separator/>
      </w:r>
    </w:p>
  </w:footnote>
  <w:footnote w:type="continuationSeparator" w:id="0">
    <w:p w14:paraId="76F9A4ED" w14:textId="77777777" w:rsidR="003479E7" w:rsidRDefault="00347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703440"/>
      <w:docPartObj>
        <w:docPartGallery w:val="Page Numbers (Top of Page)"/>
        <w:docPartUnique/>
      </w:docPartObj>
    </w:sdtPr>
    <w:sdtEndPr>
      <w:rPr>
        <w:noProof/>
      </w:rPr>
    </w:sdtEndPr>
    <w:sdtContent>
      <w:p w14:paraId="03593B59" w14:textId="5898233B" w:rsidR="001B2427" w:rsidRDefault="001B2427">
        <w:pPr>
          <w:pStyle w:val="Header"/>
          <w:jc w:val="center"/>
        </w:pPr>
        <w:r>
          <w:fldChar w:fldCharType="begin"/>
        </w:r>
        <w:r>
          <w:instrText xml:space="preserve"> PAGE   \* MERGEFORMAT </w:instrText>
        </w:r>
        <w:r>
          <w:fldChar w:fldCharType="separate"/>
        </w:r>
        <w:r w:rsidR="000449E7">
          <w:rPr>
            <w:noProof/>
          </w:rPr>
          <w:t>2</w:t>
        </w:r>
        <w:r>
          <w:rPr>
            <w:noProof/>
          </w:rPr>
          <w:fldChar w:fldCharType="end"/>
        </w:r>
      </w:p>
    </w:sdtContent>
  </w:sdt>
  <w:p w14:paraId="2B242A58" w14:textId="77777777" w:rsidR="004479D7" w:rsidRDefault="0044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D9C3EC"/>
    <w:multiLevelType w:val="singleLevel"/>
    <w:tmpl w:val="98D9C3EC"/>
    <w:lvl w:ilvl="0">
      <w:start w:val="1"/>
      <w:numFmt w:val="decimal"/>
      <w:suff w:val="space"/>
      <w:lvlText w:val="%1."/>
      <w:lvlJc w:val="left"/>
      <w:pPr>
        <w:ind w:left="0" w:firstLine="0"/>
      </w:pPr>
    </w:lvl>
  </w:abstractNum>
  <w:abstractNum w:abstractNumId="1">
    <w:nsid w:val="00C52799"/>
    <w:multiLevelType w:val="hybridMultilevel"/>
    <w:tmpl w:val="81F6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51FA1"/>
    <w:multiLevelType w:val="hybridMultilevel"/>
    <w:tmpl w:val="90163F14"/>
    <w:lvl w:ilvl="0" w:tplc="D604F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026DF"/>
    <w:multiLevelType w:val="hybridMultilevel"/>
    <w:tmpl w:val="F4529A24"/>
    <w:lvl w:ilvl="0" w:tplc="B2F051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DE7400"/>
    <w:multiLevelType w:val="hybridMultilevel"/>
    <w:tmpl w:val="5DA6136C"/>
    <w:lvl w:ilvl="0" w:tplc="4F9CA916">
      <w:start w:val="4"/>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F28E8"/>
    <w:multiLevelType w:val="hybridMultilevel"/>
    <w:tmpl w:val="97E6E24A"/>
    <w:lvl w:ilvl="0" w:tplc="102A6D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217CCC"/>
    <w:multiLevelType w:val="hybridMultilevel"/>
    <w:tmpl w:val="13FC3268"/>
    <w:lvl w:ilvl="0" w:tplc="80501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617D41"/>
    <w:multiLevelType w:val="hybridMultilevel"/>
    <w:tmpl w:val="F0BCEC42"/>
    <w:lvl w:ilvl="0" w:tplc="8020CF36">
      <w:start w:val="1"/>
      <w:numFmt w:val="upperRoman"/>
      <w:lvlText w:val="%1."/>
      <w:lvlJc w:val="left"/>
      <w:pPr>
        <w:ind w:left="720" w:hanging="720"/>
      </w:pPr>
      <w:rPr>
        <w:rFonts w:eastAsiaTheme="minorHAnsi"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8912753"/>
    <w:multiLevelType w:val="hybridMultilevel"/>
    <w:tmpl w:val="6AC0E9CE"/>
    <w:lvl w:ilvl="0" w:tplc="57D03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4"/>
  </w:num>
  <w:num w:numId="5">
    <w:abstractNumId w:val="6"/>
  </w:num>
  <w:num w:numId="6">
    <w:abstractNumId w:val="5"/>
  </w:num>
  <w:num w:numId="7">
    <w:abstractNumId w:val="1"/>
  </w:num>
  <w:num w:numId="8">
    <w:abstractNumId w:val="7"/>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1F"/>
    <w:rsid w:val="000019AF"/>
    <w:rsid w:val="00007351"/>
    <w:rsid w:val="0001017A"/>
    <w:rsid w:val="00010811"/>
    <w:rsid w:val="000108CE"/>
    <w:rsid w:val="00011AE9"/>
    <w:rsid w:val="0001599F"/>
    <w:rsid w:val="000160B9"/>
    <w:rsid w:val="00017981"/>
    <w:rsid w:val="00020507"/>
    <w:rsid w:val="00022553"/>
    <w:rsid w:val="00023D42"/>
    <w:rsid w:val="00023FC7"/>
    <w:rsid w:val="000314AF"/>
    <w:rsid w:val="00031B93"/>
    <w:rsid w:val="00031C8B"/>
    <w:rsid w:val="00033722"/>
    <w:rsid w:val="0003438A"/>
    <w:rsid w:val="000449E7"/>
    <w:rsid w:val="000548D0"/>
    <w:rsid w:val="00055092"/>
    <w:rsid w:val="000612D4"/>
    <w:rsid w:val="00064460"/>
    <w:rsid w:val="000662BC"/>
    <w:rsid w:val="000711BF"/>
    <w:rsid w:val="00072768"/>
    <w:rsid w:val="0007527B"/>
    <w:rsid w:val="00086616"/>
    <w:rsid w:val="00087CE5"/>
    <w:rsid w:val="0009304C"/>
    <w:rsid w:val="00096492"/>
    <w:rsid w:val="000972A9"/>
    <w:rsid w:val="000A0FCD"/>
    <w:rsid w:val="000A365A"/>
    <w:rsid w:val="000A3A43"/>
    <w:rsid w:val="000A535C"/>
    <w:rsid w:val="000A62B9"/>
    <w:rsid w:val="000B38BD"/>
    <w:rsid w:val="000B48FE"/>
    <w:rsid w:val="000B7085"/>
    <w:rsid w:val="000B73BB"/>
    <w:rsid w:val="000C1B48"/>
    <w:rsid w:val="000C2F76"/>
    <w:rsid w:val="000C349C"/>
    <w:rsid w:val="000C44D1"/>
    <w:rsid w:val="000C6B73"/>
    <w:rsid w:val="000C7804"/>
    <w:rsid w:val="000D0138"/>
    <w:rsid w:val="000D0B19"/>
    <w:rsid w:val="000D2793"/>
    <w:rsid w:val="000D7104"/>
    <w:rsid w:val="000D7231"/>
    <w:rsid w:val="000D792C"/>
    <w:rsid w:val="000E0E0D"/>
    <w:rsid w:val="000E7235"/>
    <w:rsid w:val="000E766F"/>
    <w:rsid w:val="000F021A"/>
    <w:rsid w:val="000F4822"/>
    <w:rsid w:val="000F6854"/>
    <w:rsid w:val="00100BF9"/>
    <w:rsid w:val="001034AB"/>
    <w:rsid w:val="00103D6F"/>
    <w:rsid w:val="00113612"/>
    <w:rsid w:val="00114575"/>
    <w:rsid w:val="0012161B"/>
    <w:rsid w:val="0012399E"/>
    <w:rsid w:val="001318A0"/>
    <w:rsid w:val="00135FAF"/>
    <w:rsid w:val="00135FF4"/>
    <w:rsid w:val="00136397"/>
    <w:rsid w:val="00136CD2"/>
    <w:rsid w:val="001377F8"/>
    <w:rsid w:val="00137A26"/>
    <w:rsid w:val="00141ECA"/>
    <w:rsid w:val="001470D4"/>
    <w:rsid w:val="0015464B"/>
    <w:rsid w:val="00155FCB"/>
    <w:rsid w:val="00160C6D"/>
    <w:rsid w:val="00160C81"/>
    <w:rsid w:val="00162414"/>
    <w:rsid w:val="00163ED6"/>
    <w:rsid w:val="00184A5E"/>
    <w:rsid w:val="00185FD1"/>
    <w:rsid w:val="001902FD"/>
    <w:rsid w:val="0019078C"/>
    <w:rsid w:val="00192F37"/>
    <w:rsid w:val="0019535A"/>
    <w:rsid w:val="001A137E"/>
    <w:rsid w:val="001A1FF9"/>
    <w:rsid w:val="001A3554"/>
    <w:rsid w:val="001A42EA"/>
    <w:rsid w:val="001B18A7"/>
    <w:rsid w:val="001B2427"/>
    <w:rsid w:val="001B5528"/>
    <w:rsid w:val="001B651B"/>
    <w:rsid w:val="001C1AC0"/>
    <w:rsid w:val="001C20BA"/>
    <w:rsid w:val="001C73EF"/>
    <w:rsid w:val="001D1799"/>
    <w:rsid w:val="001D451E"/>
    <w:rsid w:val="001D56BB"/>
    <w:rsid w:val="001D7D5D"/>
    <w:rsid w:val="001E0A03"/>
    <w:rsid w:val="001E2438"/>
    <w:rsid w:val="001F5CC0"/>
    <w:rsid w:val="001F6CB3"/>
    <w:rsid w:val="0020248E"/>
    <w:rsid w:val="00202A0F"/>
    <w:rsid w:val="002037D9"/>
    <w:rsid w:val="002135B3"/>
    <w:rsid w:val="00213DFF"/>
    <w:rsid w:val="002161F3"/>
    <w:rsid w:val="0021668A"/>
    <w:rsid w:val="00217AEA"/>
    <w:rsid w:val="00221175"/>
    <w:rsid w:val="00223D03"/>
    <w:rsid w:val="00223E2D"/>
    <w:rsid w:val="00225B3B"/>
    <w:rsid w:val="00232784"/>
    <w:rsid w:val="002453A9"/>
    <w:rsid w:val="002501B8"/>
    <w:rsid w:val="00252CF7"/>
    <w:rsid w:val="00253732"/>
    <w:rsid w:val="002557CA"/>
    <w:rsid w:val="00255850"/>
    <w:rsid w:val="00260D1A"/>
    <w:rsid w:val="00260F72"/>
    <w:rsid w:val="00266D0A"/>
    <w:rsid w:val="0026759C"/>
    <w:rsid w:val="002705EE"/>
    <w:rsid w:val="00270C1D"/>
    <w:rsid w:val="00270EE2"/>
    <w:rsid w:val="00273FAA"/>
    <w:rsid w:val="00274630"/>
    <w:rsid w:val="00280D56"/>
    <w:rsid w:val="002830E7"/>
    <w:rsid w:val="002907C2"/>
    <w:rsid w:val="00290FE2"/>
    <w:rsid w:val="002973B3"/>
    <w:rsid w:val="00297B74"/>
    <w:rsid w:val="002A1D56"/>
    <w:rsid w:val="002A29C4"/>
    <w:rsid w:val="002A2E05"/>
    <w:rsid w:val="002A532D"/>
    <w:rsid w:val="002B05C7"/>
    <w:rsid w:val="002B3A75"/>
    <w:rsid w:val="002B65C2"/>
    <w:rsid w:val="002C2A8F"/>
    <w:rsid w:val="002C7412"/>
    <w:rsid w:val="002D19BB"/>
    <w:rsid w:val="002D5590"/>
    <w:rsid w:val="002D604D"/>
    <w:rsid w:val="002D7F38"/>
    <w:rsid w:val="002E035A"/>
    <w:rsid w:val="002E0427"/>
    <w:rsid w:val="002E1342"/>
    <w:rsid w:val="002E574E"/>
    <w:rsid w:val="002E7C29"/>
    <w:rsid w:val="002F0E70"/>
    <w:rsid w:val="00304242"/>
    <w:rsid w:val="00306602"/>
    <w:rsid w:val="00306FC7"/>
    <w:rsid w:val="00311887"/>
    <w:rsid w:val="00313982"/>
    <w:rsid w:val="00315047"/>
    <w:rsid w:val="00315306"/>
    <w:rsid w:val="00315494"/>
    <w:rsid w:val="0031613A"/>
    <w:rsid w:val="0032215E"/>
    <w:rsid w:val="00322335"/>
    <w:rsid w:val="00322E29"/>
    <w:rsid w:val="0032347B"/>
    <w:rsid w:val="003243E5"/>
    <w:rsid w:val="003256FE"/>
    <w:rsid w:val="0032647A"/>
    <w:rsid w:val="003279FD"/>
    <w:rsid w:val="003320DB"/>
    <w:rsid w:val="00332889"/>
    <w:rsid w:val="00335969"/>
    <w:rsid w:val="0034127B"/>
    <w:rsid w:val="00342ACE"/>
    <w:rsid w:val="00344F4F"/>
    <w:rsid w:val="003479E7"/>
    <w:rsid w:val="00351A9B"/>
    <w:rsid w:val="003536A5"/>
    <w:rsid w:val="0035403F"/>
    <w:rsid w:val="003548E8"/>
    <w:rsid w:val="00356FAB"/>
    <w:rsid w:val="00361B82"/>
    <w:rsid w:val="003645EB"/>
    <w:rsid w:val="00365BCB"/>
    <w:rsid w:val="00367F11"/>
    <w:rsid w:val="0037041F"/>
    <w:rsid w:val="0037075A"/>
    <w:rsid w:val="003746E8"/>
    <w:rsid w:val="003802FF"/>
    <w:rsid w:val="00382B88"/>
    <w:rsid w:val="003851CF"/>
    <w:rsid w:val="00385D4F"/>
    <w:rsid w:val="003869CE"/>
    <w:rsid w:val="003959E9"/>
    <w:rsid w:val="003A01A1"/>
    <w:rsid w:val="003A1E13"/>
    <w:rsid w:val="003A345E"/>
    <w:rsid w:val="003A3ECF"/>
    <w:rsid w:val="003B19B2"/>
    <w:rsid w:val="003B27B5"/>
    <w:rsid w:val="003B3F87"/>
    <w:rsid w:val="003C00AC"/>
    <w:rsid w:val="003C11C8"/>
    <w:rsid w:val="003C448B"/>
    <w:rsid w:val="003D50C7"/>
    <w:rsid w:val="003D57C2"/>
    <w:rsid w:val="003D6631"/>
    <w:rsid w:val="003E278E"/>
    <w:rsid w:val="003E34D5"/>
    <w:rsid w:val="003E701A"/>
    <w:rsid w:val="003E7639"/>
    <w:rsid w:val="003F6DD6"/>
    <w:rsid w:val="003F78B6"/>
    <w:rsid w:val="00401E48"/>
    <w:rsid w:val="0040338D"/>
    <w:rsid w:val="00405744"/>
    <w:rsid w:val="004113EF"/>
    <w:rsid w:val="00412037"/>
    <w:rsid w:val="00412389"/>
    <w:rsid w:val="00417195"/>
    <w:rsid w:val="00421069"/>
    <w:rsid w:val="00421909"/>
    <w:rsid w:val="0042282E"/>
    <w:rsid w:val="004249F3"/>
    <w:rsid w:val="004321A1"/>
    <w:rsid w:val="00432509"/>
    <w:rsid w:val="00434403"/>
    <w:rsid w:val="004369CC"/>
    <w:rsid w:val="00436BC2"/>
    <w:rsid w:val="004438DB"/>
    <w:rsid w:val="00445BBD"/>
    <w:rsid w:val="004476AE"/>
    <w:rsid w:val="004479D7"/>
    <w:rsid w:val="004505CC"/>
    <w:rsid w:val="0045088E"/>
    <w:rsid w:val="004515F8"/>
    <w:rsid w:val="0045263C"/>
    <w:rsid w:val="00454EE9"/>
    <w:rsid w:val="00455FCE"/>
    <w:rsid w:val="0045612C"/>
    <w:rsid w:val="00457A8D"/>
    <w:rsid w:val="0046339D"/>
    <w:rsid w:val="00467301"/>
    <w:rsid w:val="00467B0D"/>
    <w:rsid w:val="00467DEF"/>
    <w:rsid w:val="00470B04"/>
    <w:rsid w:val="004740F6"/>
    <w:rsid w:val="00477010"/>
    <w:rsid w:val="004949C8"/>
    <w:rsid w:val="0049750C"/>
    <w:rsid w:val="004A0541"/>
    <w:rsid w:val="004A14C3"/>
    <w:rsid w:val="004A453C"/>
    <w:rsid w:val="004A4D32"/>
    <w:rsid w:val="004A57F9"/>
    <w:rsid w:val="004B09A1"/>
    <w:rsid w:val="004B0AB5"/>
    <w:rsid w:val="004B46F4"/>
    <w:rsid w:val="004B7FB6"/>
    <w:rsid w:val="004C0243"/>
    <w:rsid w:val="004C1D03"/>
    <w:rsid w:val="004C415F"/>
    <w:rsid w:val="004C4694"/>
    <w:rsid w:val="004C4AAD"/>
    <w:rsid w:val="004D1A86"/>
    <w:rsid w:val="004D3081"/>
    <w:rsid w:val="004D64A9"/>
    <w:rsid w:val="004D6A2A"/>
    <w:rsid w:val="004D6C10"/>
    <w:rsid w:val="004E051A"/>
    <w:rsid w:val="004E3BFE"/>
    <w:rsid w:val="004E5C3A"/>
    <w:rsid w:val="004F0E56"/>
    <w:rsid w:val="004F0F29"/>
    <w:rsid w:val="004F35A6"/>
    <w:rsid w:val="004F4603"/>
    <w:rsid w:val="004F48A8"/>
    <w:rsid w:val="004F690E"/>
    <w:rsid w:val="00507007"/>
    <w:rsid w:val="005072AB"/>
    <w:rsid w:val="005147D2"/>
    <w:rsid w:val="005209B6"/>
    <w:rsid w:val="00523005"/>
    <w:rsid w:val="00526225"/>
    <w:rsid w:val="005263D1"/>
    <w:rsid w:val="0053411E"/>
    <w:rsid w:val="00535B6A"/>
    <w:rsid w:val="00540C45"/>
    <w:rsid w:val="00541692"/>
    <w:rsid w:val="00542584"/>
    <w:rsid w:val="0055091F"/>
    <w:rsid w:val="00551E38"/>
    <w:rsid w:val="005536AA"/>
    <w:rsid w:val="005549B6"/>
    <w:rsid w:val="00554E6C"/>
    <w:rsid w:val="00562237"/>
    <w:rsid w:val="00563AF9"/>
    <w:rsid w:val="005667DD"/>
    <w:rsid w:val="00570992"/>
    <w:rsid w:val="00571D80"/>
    <w:rsid w:val="005749FD"/>
    <w:rsid w:val="005768B2"/>
    <w:rsid w:val="005811F8"/>
    <w:rsid w:val="005837A4"/>
    <w:rsid w:val="0058434B"/>
    <w:rsid w:val="0059324E"/>
    <w:rsid w:val="00595CE8"/>
    <w:rsid w:val="005A0A76"/>
    <w:rsid w:val="005A3892"/>
    <w:rsid w:val="005A41A5"/>
    <w:rsid w:val="005A71EC"/>
    <w:rsid w:val="005A7A26"/>
    <w:rsid w:val="005A7B0C"/>
    <w:rsid w:val="005B0FBF"/>
    <w:rsid w:val="005B3A17"/>
    <w:rsid w:val="005B55BC"/>
    <w:rsid w:val="005C0BCE"/>
    <w:rsid w:val="005C70C1"/>
    <w:rsid w:val="005C7E8A"/>
    <w:rsid w:val="005D1886"/>
    <w:rsid w:val="005D18C3"/>
    <w:rsid w:val="005D22E1"/>
    <w:rsid w:val="005D2BAE"/>
    <w:rsid w:val="005E3D25"/>
    <w:rsid w:val="005E657A"/>
    <w:rsid w:val="005F18A7"/>
    <w:rsid w:val="005F5B8B"/>
    <w:rsid w:val="005F7BFC"/>
    <w:rsid w:val="00602DF7"/>
    <w:rsid w:val="00610AD6"/>
    <w:rsid w:val="00612BEC"/>
    <w:rsid w:val="00614302"/>
    <w:rsid w:val="00616F39"/>
    <w:rsid w:val="00617E77"/>
    <w:rsid w:val="00626DD0"/>
    <w:rsid w:val="006336C1"/>
    <w:rsid w:val="00636E74"/>
    <w:rsid w:val="006416D6"/>
    <w:rsid w:val="00641708"/>
    <w:rsid w:val="006419C1"/>
    <w:rsid w:val="00642D31"/>
    <w:rsid w:val="00646EC4"/>
    <w:rsid w:val="00650ED7"/>
    <w:rsid w:val="00651AB6"/>
    <w:rsid w:val="0065312F"/>
    <w:rsid w:val="00653E00"/>
    <w:rsid w:val="00660243"/>
    <w:rsid w:val="00660BB3"/>
    <w:rsid w:val="00660EFA"/>
    <w:rsid w:val="00661E0C"/>
    <w:rsid w:val="00672D02"/>
    <w:rsid w:val="0067345B"/>
    <w:rsid w:val="00680944"/>
    <w:rsid w:val="00680ECA"/>
    <w:rsid w:val="0068603C"/>
    <w:rsid w:val="0068694B"/>
    <w:rsid w:val="00687241"/>
    <w:rsid w:val="006967BA"/>
    <w:rsid w:val="006967E4"/>
    <w:rsid w:val="0069775C"/>
    <w:rsid w:val="006A67CF"/>
    <w:rsid w:val="006A6F34"/>
    <w:rsid w:val="006B2585"/>
    <w:rsid w:val="006B271A"/>
    <w:rsid w:val="006B5C45"/>
    <w:rsid w:val="006B5EDE"/>
    <w:rsid w:val="006C1860"/>
    <w:rsid w:val="006C2262"/>
    <w:rsid w:val="006D34EA"/>
    <w:rsid w:val="006D56B9"/>
    <w:rsid w:val="006D635E"/>
    <w:rsid w:val="006E021E"/>
    <w:rsid w:val="006E0CE9"/>
    <w:rsid w:val="006E24B3"/>
    <w:rsid w:val="006E3A32"/>
    <w:rsid w:val="006E3CCC"/>
    <w:rsid w:val="006E4927"/>
    <w:rsid w:val="006E530C"/>
    <w:rsid w:val="006E545B"/>
    <w:rsid w:val="006F09C7"/>
    <w:rsid w:val="006F0E9F"/>
    <w:rsid w:val="006F4730"/>
    <w:rsid w:val="006F4BAA"/>
    <w:rsid w:val="00700E28"/>
    <w:rsid w:val="00710711"/>
    <w:rsid w:val="00711376"/>
    <w:rsid w:val="00712EA5"/>
    <w:rsid w:val="007151AF"/>
    <w:rsid w:val="00724261"/>
    <w:rsid w:val="00725707"/>
    <w:rsid w:val="00731E27"/>
    <w:rsid w:val="00734E25"/>
    <w:rsid w:val="00735D4A"/>
    <w:rsid w:val="00740523"/>
    <w:rsid w:val="007417D6"/>
    <w:rsid w:val="00743B76"/>
    <w:rsid w:val="00744505"/>
    <w:rsid w:val="00751E03"/>
    <w:rsid w:val="007547DB"/>
    <w:rsid w:val="00755644"/>
    <w:rsid w:val="00760707"/>
    <w:rsid w:val="0076227A"/>
    <w:rsid w:val="00763FF5"/>
    <w:rsid w:val="00766F9D"/>
    <w:rsid w:val="007705C1"/>
    <w:rsid w:val="00770F66"/>
    <w:rsid w:val="0077156D"/>
    <w:rsid w:val="00774266"/>
    <w:rsid w:val="00782341"/>
    <w:rsid w:val="00784706"/>
    <w:rsid w:val="007851E4"/>
    <w:rsid w:val="00785579"/>
    <w:rsid w:val="007859E6"/>
    <w:rsid w:val="00787274"/>
    <w:rsid w:val="0079125D"/>
    <w:rsid w:val="00794F11"/>
    <w:rsid w:val="00795165"/>
    <w:rsid w:val="00795498"/>
    <w:rsid w:val="00795CB4"/>
    <w:rsid w:val="00796251"/>
    <w:rsid w:val="00797179"/>
    <w:rsid w:val="007A6A26"/>
    <w:rsid w:val="007B131F"/>
    <w:rsid w:val="007B39F1"/>
    <w:rsid w:val="007B7E37"/>
    <w:rsid w:val="007C04AD"/>
    <w:rsid w:val="007C3300"/>
    <w:rsid w:val="007C6E06"/>
    <w:rsid w:val="007D4F4E"/>
    <w:rsid w:val="007D615D"/>
    <w:rsid w:val="007D6C79"/>
    <w:rsid w:val="007E12DF"/>
    <w:rsid w:val="007E2627"/>
    <w:rsid w:val="007E45B3"/>
    <w:rsid w:val="007E6454"/>
    <w:rsid w:val="007F674D"/>
    <w:rsid w:val="00801FBB"/>
    <w:rsid w:val="00802025"/>
    <w:rsid w:val="00802BA5"/>
    <w:rsid w:val="00811C27"/>
    <w:rsid w:val="0082051F"/>
    <w:rsid w:val="0082676B"/>
    <w:rsid w:val="00833ADF"/>
    <w:rsid w:val="00833F6C"/>
    <w:rsid w:val="00835561"/>
    <w:rsid w:val="008355E4"/>
    <w:rsid w:val="00840DD8"/>
    <w:rsid w:val="00841E34"/>
    <w:rsid w:val="00845837"/>
    <w:rsid w:val="00851F6A"/>
    <w:rsid w:val="00852A88"/>
    <w:rsid w:val="00853091"/>
    <w:rsid w:val="00862D5D"/>
    <w:rsid w:val="00863678"/>
    <w:rsid w:val="00864FEF"/>
    <w:rsid w:val="008658C5"/>
    <w:rsid w:val="00870ACC"/>
    <w:rsid w:val="00870B01"/>
    <w:rsid w:val="00874CFF"/>
    <w:rsid w:val="0088240D"/>
    <w:rsid w:val="008833DD"/>
    <w:rsid w:val="00883E54"/>
    <w:rsid w:val="00884E3D"/>
    <w:rsid w:val="00885557"/>
    <w:rsid w:val="008876C9"/>
    <w:rsid w:val="00895057"/>
    <w:rsid w:val="00897B26"/>
    <w:rsid w:val="00897CF0"/>
    <w:rsid w:val="008A4CEF"/>
    <w:rsid w:val="008A719B"/>
    <w:rsid w:val="008B09BA"/>
    <w:rsid w:val="008B2FB2"/>
    <w:rsid w:val="008B47D7"/>
    <w:rsid w:val="008B75CD"/>
    <w:rsid w:val="008B78D7"/>
    <w:rsid w:val="008C1CF9"/>
    <w:rsid w:val="008C243A"/>
    <w:rsid w:val="008C3589"/>
    <w:rsid w:val="008C6142"/>
    <w:rsid w:val="008C6644"/>
    <w:rsid w:val="008D5DC3"/>
    <w:rsid w:val="008D6F09"/>
    <w:rsid w:val="008D7E29"/>
    <w:rsid w:val="008E037E"/>
    <w:rsid w:val="008E18D1"/>
    <w:rsid w:val="008E1912"/>
    <w:rsid w:val="008E477D"/>
    <w:rsid w:val="008E589C"/>
    <w:rsid w:val="008F0266"/>
    <w:rsid w:val="008F0E95"/>
    <w:rsid w:val="00901414"/>
    <w:rsid w:val="0090292E"/>
    <w:rsid w:val="00902FC9"/>
    <w:rsid w:val="009056CF"/>
    <w:rsid w:val="009062FF"/>
    <w:rsid w:val="00906EE8"/>
    <w:rsid w:val="009106C8"/>
    <w:rsid w:val="00910707"/>
    <w:rsid w:val="009113AE"/>
    <w:rsid w:val="00912AFD"/>
    <w:rsid w:val="00912D2A"/>
    <w:rsid w:val="00912EB4"/>
    <w:rsid w:val="0091500C"/>
    <w:rsid w:val="00915E15"/>
    <w:rsid w:val="00917EA6"/>
    <w:rsid w:val="00920F04"/>
    <w:rsid w:val="00931599"/>
    <w:rsid w:val="0093524C"/>
    <w:rsid w:val="009403F5"/>
    <w:rsid w:val="00940D72"/>
    <w:rsid w:val="009428C1"/>
    <w:rsid w:val="00943408"/>
    <w:rsid w:val="00945512"/>
    <w:rsid w:val="00947DA4"/>
    <w:rsid w:val="00947F54"/>
    <w:rsid w:val="00952052"/>
    <w:rsid w:val="00955360"/>
    <w:rsid w:val="00956B4A"/>
    <w:rsid w:val="00963588"/>
    <w:rsid w:val="00965258"/>
    <w:rsid w:val="00965D9E"/>
    <w:rsid w:val="0097007A"/>
    <w:rsid w:val="00977F14"/>
    <w:rsid w:val="0099165A"/>
    <w:rsid w:val="00996406"/>
    <w:rsid w:val="009A5528"/>
    <w:rsid w:val="009B101F"/>
    <w:rsid w:val="009B1758"/>
    <w:rsid w:val="009B2244"/>
    <w:rsid w:val="009B332B"/>
    <w:rsid w:val="009B4C1A"/>
    <w:rsid w:val="009B596E"/>
    <w:rsid w:val="009C1BEE"/>
    <w:rsid w:val="009D08F5"/>
    <w:rsid w:val="009D2186"/>
    <w:rsid w:val="009D3200"/>
    <w:rsid w:val="009D6AB1"/>
    <w:rsid w:val="009E21A4"/>
    <w:rsid w:val="009E5ED0"/>
    <w:rsid w:val="009F0C8D"/>
    <w:rsid w:val="009F0CC3"/>
    <w:rsid w:val="009F3BCA"/>
    <w:rsid w:val="009F42BC"/>
    <w:rsid w:val="00A00968"/>
    <w:rsid w:val="00A00F9E"/>
    <w:rsid w:val="00A01D64"/>
    <w:rsid w:val="00A13D71"/>
    <w:rsid w:val="00A162CC"/>
    <w:rsid w:val="00A167D4"/>
    <w:rsid w:val="00A20173"/>
    <w:rsid w:val="00A20DD5"/>
    <w:rsid w:val="00A21723"/>
    <w:rsid w:val="00A21B1F"/>
    <w:rsid w:val="00A23BF1"/>
    <w:rsid w:val="00A324E6"/>
    <w:rsid w:val="00A3541D"/>
    <w:rsid w:val="00A41451"/>
    <w:rsid w:val="00A50993"/>
    <w:rsid w:val="00A54495"/>
    <w:rsid w:val="00A55615"/>
    <w:rsid w:val="00A57605"/>
    <w:rsid w:val="00A57BA3"/>
    <w:rsid w:val="00A6302D"/>
    <w:rsid w:val="00A63B08"/>
    <w:rsid w:val="00A679C5"/>
    <w:rsid w:val="00A71A05"/>
    <w:rsid w:val="00A73753"/>
    <w:rsid w:val="00A73F0E"/>
    <w:rsid w:val="00A74D4C"/>
    <w:rsid w:val="00A75F41"/>
    <w:rsid w:val="00A850DB"/>
    <w:rsid w:val="00A858BE"/>
    <w:rsid w:val="00A8637A"/>
    <w:rsid w:val="00A87C5C"/>
    <w:rsid w:val="00A90E00"/>
    <w:rsid w:val="00A90F6A"/>
    <w:rsid w:val="00A90FF9"/>
    <w:rsid w:val="00A9321C"/>
    <w:rsid w:val="00A9344F"/>
    <w:rsid w:val="00A94602"/>
    <w:rsid w:val="00A9515C"/>
    <w:rsid w:val="00A95739"/>
    <w:rsid w:val="00A959AC"/>
    <w:rsid w:val="00A95FCA"/>
    <w:rsid w:val="00A97682"/>
    <w:rsid w:val="00AA0C46"/>
    <w:rsid w:val="00AA170B"/>
    <w:rsid w:val="00AA76AD"/>
    <w:rsid w:val="00AB045E"/>
    <w:rsid w:val="00AB2708"/>
    <w:rsid w:val="00AB6B65"/>
    <w:rsid w:val="00AC017A"/>
    <w:rsid w:val="00AC0C08"/>
    <w:rsid w:val="00AC4549"/>
    <w:rsid w:val="00AC6717"/>
    <w:rsid w:val="00AD2391"/>
    <w:rsid w:val="00AD45D9"/>
    <w:rsid w:val="00AD777A"/>
    <w:rsid w:val="00AD7872"/>
    <w:rsid w:val="00AD7D51"/>
    <w:rsid w:val="00AE32CF"/>
    <w:rsid w:val="00AE34EC"/>
    <w:rsid w:val="00AE68B9"/>
    <w:rsid w:val="00AE6F3B"/>
    <w:rsid w:val="00AF123D"/>
    <w:rsid w:val="00AF2923"/>
    <w:rsid w:val="00B0032A"/>
    <w:rsid w:val="00B06D81"/>
    <w:rsid w:val="00B14CCE"/>
    <w:rsid w:val="00B1562E"/>
    <w:rsid w:val="00B20FA9"/>
    <w:rsid w:val="00B24657"/>
    <w:rsid w:val="00B328CB"/>
    <w:rsid w:val="00B3384A"/>
    <w:rsid w:val="00B40680"/>
    <w:rsid w:val="00B4192E"/>
    <w:rsid w:val="00B428C7"/>
    <w:rsid w:val="00B533B7"/>
    <w:rsid w:val="00B56E0C"/>
    <w:rsid w:val="00B572CC"/>
    <w:rsid w:val="00B57AD4"/>
    <w:rsid w:val="00B64201"/>
    <w:rsid w:val="00B65905"/>
    <w:rsid w:val="00B660BF"/>
    <w:rsid w:val="00B6641C"/>
    <w:rsid w:val="00B721F5"/>
    <w:rsid w:val="00B72359"/>
    <w:rsid w:val="00B723A4"/>
    <w:rsid w:val="00B73BA5"/>
    <w:rsid w:val="00B80CCE"/>
    <w:rsid w:val="00B82BE9"/>
    <w:rsid w:val="00BA347C"/>
    <w:rsid w:val="00BA4B91"/>
    <w:rsid w:val="00BA6B78"/>
    <w:rsid w:val="00BB2419"/>
    <w:rsid w:val="00BB2611"/>
    <w:rsid w:val="00BB2C48"/>
    <w:rsid w:val="00BB4FC9"/>
    <w:rsid w:val="00BB5308"/>
    <w:rsid w:val="00BB5EED"/>
    <w:rsid w:val="00BC047F"/>
    <w:rsid w:val="00BC15B3"/>
    <w:rsid w:val="00BC1684"/>
    <w:rsid w:val="00BC2310"/>
    <w:rsid w:val="00BC479D"/>
    <w:rsid w:val="00BC65CC"/>
    <w:rsid w:val="00BC7D95"/>
    <w:rsid w:val="00BD17A7"/>
    <w:rsid w:val="00BD544B"/>
    <w:rsid w:val="00BD66F9"/>
    <w:rsid w:val="00BE0406"/>
    <w:rsid w:val="00BE2277"/>
    <w:rsid w:val="00BE3446"/>
    <w:rsid w:val="00BF1B15"/>
    <w:rsid w:val="00BF20EB"/>
    <w:rsid w:val="00C0072F"/>
    <w:rsid w:val="00C00E43"/>
    <w:rsid w:val="00C06440"/>
    <w:rsid w:val="00C06622"/>
    <w:rsid w:val="00C074A8"/>
    <w:rsid w:val="00C10527"/>
    <w:rsid w:val="00C11114"/>
    <w:rsid w:val="00C11294"/>
    <w:rsid w:val="00C1610C"/>
    <w:rsid w:val="00C1669E"/>
    <w:rsid w:val="00C17434"/>
    <w:rsid w:val="00C174ED"/>
    <w:rsid w:val="00C324D3"/>
    <w:rsid w:val="00C32600"/>
    <w:rsid w:val="00C351FD"/>
    <w:rsid w:val="00C37A46"/>
    <w:rsid w:val="00C412E5"/>
    <w:rsid w:val="00C41C27"/>
    <w:rsid w:val="00C41D62"/>
    <w:rsid w:val="00C43F03"/>
    <w:rsid w:val="00C525A1"/>
    <w:rsid w:val="00C535AC"/>
    <w:rsid w:val="00C542FC"/>
    <w:rsid w:val="00C57B9A"/>
    <w:rsid w:val="00C64271"/>
    <w:rsid w:val="00C659DD"/>
    <w:rsid w:val="00C65C50"/>
    <w:rsid w:val="00C6622E"/>
    <w:rsid w:val="00C6790D"/>
    <w:rsid w:val="00C7364A"/>
    <w:rsid w:val="00C73D94"/>
    <w:rsid w:val="00C74DDD"/>
    <w:rsid w:val="00C81DD3"/>
    <w:rsid w:val="00C84E09"/>
    <w:rsid w:val="00C868CF"/>
    <w:rsid w:val="00C91207"/>
    <w:rsid w:val="00C94599"/>
    <w:rsid w:val="00C96437"/>
    <w:rsid w:val="00C96507"/>
    <w:rsid w:val="00C96914"/>
    <w:rsid w:val="00CA06F2"/>
    <w:rsid w:val="00CA5C40"/>
    <w:rsid w:val="00CA6A98"/>
    <w:rsid w:val="00CB25D1"/>
    <w:rsid w:val="00CB6421"/>
    <w:rsid w:val="00CC3F4F"/>
    <w:rsid w:val="00CC455B"/>
    <w:rsid w:val="00CC73E3"/>
    <w:rsid w:val="00CD4172"/>
    <w:rsid w:val="00CD7CF6"/>
    <w:rsid w:val="00CE5A2E"/>
    <w:rsid w:val="00CF31C5"/>
    <w:rsid w:val="00CF634A"/>
    <w:rsid w:val="00CF6A52"/>
    <w:rsid w:val="00D01605"/>
    <w:rsid w:val="00D03223"/>
    <w:rsid w:val="00D0447E"/>
    <w:rsid w:val="00D061BB"/>
    <w:rsid w:val="00D10213"/>
    <w:rsid w:val="00D1028E"/>
    <w:rsid w:val="00D21A49"/>
    <w:rsid w:val="00D2421F"/>
    <w:rsid w:val="00D26801"/>
    <w:rsid w:val="00D27B6D"/>
    <w:rsid w:val="00D3312E"/>
    <w:rsid w:val="00D429AC"/>
    <w:rsid w:val="00D44F1A"/>
    <w:rsid w:val="00D46F09"/>
    <w:rsid w:val="00D51E7A"/>
    <w:rsid w:val="00D5227C"/>
    <w:rsid w:val="00D5378F"/>
    <w:rsid w:val="00D53FDB"/>
    <w:rsid w:val="00D57FD3"/>
    <w:rsid w:val="00D6133C"/>
    <w:rsid w:val="00D615D1"/>
    <w:rsid w:val="00D62C77"/>
    <w:rsid w:val="00D641EC"/>
    <w:rsid w:val="00D727DE"/>
    <w:rsid w:val="00D77397"/>
    <w:rsid w:val="00D81BFE"/>
    <w:rsid w:val="00D82105"/>
    <w:rsid w:val="00D8213F"/>
    <w:rsid w:val="00D831AB"/>
    <w:rsid w:val="00D954DB"/>
    <w:rsid w:val="00D96128"/>
    <w:rsid w:val="00DA1D56"/>
    <w:rsid w:val="00DA2804"/>
    <w:rsid w:val="00DA355F"/>
    <w:rsid w:val="00DA494D"/>
    <w:rsid w:val="00DB0CE4"/>
    <w:rsid w:val="00DB3CAE"/>
    <w:rsid w:val="00DB6288"/>
    <w:rsid w:val="00DB6A0D"/>
    <w:rsid w:val="00DB739A"/>
    <w:rsid w:val="00DC2DA0"/>
    <w:rsid w:val="00DC392A"/>
    <w:rsid w:val="00DC4EF3"/>
    <w:rsid w:val="00DC736C"/>
    <w:rsid w:val="00DD0D32"/>
    <w:rsid w:val="00DD1AEA"/>
    <w:rsid w:val="00DD1D14"/>
    <w:rsid w:val="00DD5F2C"/>
    <w:rsid w:val="00DD6287"/>
    <w:rsid w:val="00DD65F0"/>
    <w:rsid w:val="00DE14D4"/>
    <w:rsid w:val="00DE1979"/>
    <w:rsid w:val="00DE1D0E"/>
    <w:rsid w:val="00DE35A9"/>
    <w:rsid w:val="00DE49C2"/>
    <w:rsid w:val="00DE5821"/>
    <w:rsid w:val="00DE72BB"/>
    <w:rsid w:val="00DF0903"/>
    <w:rsid w:val="00DF2673"/>
    <w:rsid w:val="00DF75B9"/>
    <w:rsid w:val="00E00676"/>
    <w:rsid w:val="00E0337B"/>
    <w:rsid w:val="00E04960"/>
    <w:rsid w:val="00E16B32"/>
    <w:rsid w:val="00E23389"/>
    <w:rsid w:val="00E23811"/>
    <w:rsid w:val="00E26808"/>
    <w:rsid w:val="00E33A11"/>
    <w:rsid w:val="00E34830"/>
    <w:rsid w:val="00E4377D"/>
    <w:rsid w:val="00E44B61"/>
    <w:rsid w:val="00E511B0"/>
    <w:rsid w:val="00E54132"/>
    <w:rsid w:val="00E55067"/>
    <w:rsid w:val="00E5624B"/>
    <w:rsid w:val="00E56D11"/>
    <w:rsid w:val="00E578DB"/>
    <w:rsid w:val="00E61F3D"/>
    <w:rsid w:val="00E65C6D"/>
    <w:rsid w:val="00E701CA"/>
    <w:rsid w:val="00E704FD"/>
    <w:rsid w:val="00E73437"/>
    <w:rsid w:val="00E74278"/>
    <w:rsid w:val="00E74758"/>
    <w:rsid w:val="00E773AD"/>
    <w:rsid w:val="00E82967"/>
    <w:rsid w:val="00E877F4"/>
    <w:rsid w:val="00E9036C"/>
    <w:rsid w:val="00EA39A2"/>
    <w:rsid w:val="00EA4329"/>
    <w:rsid w:val="00EA494C"/>
    <w:rsid w:val="00EA4ADF"/>
    <w:rsid w:val="00EA59D7"/>
    <w:rsid w:val="00EA74EA"/>
    <w:rsid w:val="00EA7772"/>
    <w:rsid w:val="00EB1759"/>
    <w:rsid w:val="00EB3E41"/>
    <w:rsid w:val="00EB406C"/>
    <w:rsid w:val="00EB4121"/>
    <w:rsid w:val="00EB60D0"/>
    <w:rsid w:val="00EC29BE"/>
    <w:rsid w:val="00EC3469"/>
    <w:rsid w:val="00EC34E5"/>
    <w:rsid w:val="00ED0D9F"/>
    <w:rsid w:val="00ED11BC"/>
    <w:rsid w:val="00ED299A"/>
    <w:rsid w:val="00ED34BB"/>
    <w:rsid w:val="00ED4818"/>
    <w:rsid w:val="00ED5A26"/>
    <w:rsid w:val="00ED667D"/>
    <w:rsid w:val="00ED6F30"/>
    <w:rsid w:val="00EE19D9"/>
    <w:rsid w:val="00EE2443"/>
    <w:rsid w:val="00EE7887"/>
    <w:rsid w:val="00EF0E2E"/>
    <w:rsid w:val="00EF185D"/>
    <w:rsid w:val="00EF1F69"/>
    <w:rsid w:val="00EF4258"/>
    <w:rsid w:val="00F028FE"/>
    <w:rsid w:val="00F02B7C"/>
    <w:rsid w:val="00F051BE"/>
    <w:rsid w:val="00F11162"/>
    <w:rsid w:val="00F11428"/>
    <w:rsid w:val="00F13647"/>
    <w:rsid w:val="00F172D7"/>
    <w:rsid w:val="00F24B32"/>
    <w:rsid w:val="00F26406"/>
    <w:rsid w:val="00F26C3D"/>
    <w:rsid w:val="00F26DB2"/>
    <w:rsid w:val="00F27ECA"/>
    <w:rsid w:val="00F30104"/>
    <w:rsid w:val="00F3148B"/>
    <w:rsid w:val="00F31AD8"/>
    <w:rsid w:val="00F3306C"/>
    <w:rsid w:val="00F410B8"/>
    <w:rsid w:val="00F41F1F"/>
    <w:rsid w:val="00F54F4F"/>
    <w:rsid w:val="00F557AF"/>
    <w:rsid w:val="00F65DD2"/>
    <w:rsid w:val="00F756F8"/>
    <w:rsid w:val="00F867CD"/>
    <w:rsid w:val="00F8796E"/>
    <w:rsid w:val="00F91605"/>
    <w:rsid w:val="00F95627"/>
    <w:rsid w:val="00F96AEE"/>
    <w:rsid w:val="00FA0D37"/>
    <w:rsid w:val="00FA2EA6"/>
    <w:rsid w:val="00FA3631"/>
    <w:rsid w:val="00FA6012"/>
    <w:rsid w:val="00FA6138"/>
    <w:rsid w:val="00FB144E"/>
    <w:rsid w:val="00FB53AB"/>
    <w:rsid w:val="00FC050E"/>
    <w:rsid w:val="00FC0BD4"/>
    <w:rsid w:val="00FC2D90"/>
    <w:rsid w:val="00FC3F6D"/>
    <w:rsid w:val="00FC7DC9"/>
    <w:rsid w:val="00FE1C50"/>
    <w:rsid w:val="00FE3EDC"/>
    <w:rsid w:val="00FE57EC"/>
    <w:rsid w:val="00FE5FE9"/>
    <w:rsid w:val="00FF1CDB"/>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EEA6"/>
  <w15:docId w15:val="{07A98B94-E5E6-4540-9BB4-BB660CC0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1F"/>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 w:type="paragraph" w:customStyle="1" w:styleId="msonormal0">
    <w:name w:val="msonormal"/>
    <w:basedOn w:val="Normal"/>
    <w:rsid w:val="00E877F4"/>
    <w:pPr>
      <w:spacing w:before="100" w:beforeAutospacing="1" w:after="100" w:afterAutospacing="1" w:line="240" w:lineRule="auto"/>
    </w:pPr>
    <w:rPr>
      <w:rFonts w:eastAsia="Times New Roman"/>
      <w:color w:val="auto"/>
      <w:sz w:val="24"/>
      <w:szCs w:val="24"/>
    </w:rPr>
  </w:style>
  <w:style w:type="character" w:styleId="FollowedHyperlink">
    <w:name w:val="FollowedHyperlink"/>
    <w:basedOn w:val="DefaultParagraphFont"/>
    <w:uiPriority w:val="99"/>
    <w:semiHidden/>
    <w:unhideWhenUsed/>
    <w:rsid w:val="00E877F4"/>
    <w:rPr>
      <w:color w:val="800080"/>
      <w:u w:val="single"/>
    </w:rPr>
  </w:style>
  <w:style w:type="character" w:customStyle="1" w:styleId="fontstyle01">
    <w:name w:val="fontstyle01"/>
    <w:basedOn w:val="DefaultParagraphFont"/>
    <w:rsid w:val="00711376"/>
    <w:rPr>
      <w:rFonts w:ascii="TimesNewRomanPSMT" w:hAnsi="TimesNewRomanPSMT" w:hint="default"/>
      <w:b w:val="0"/>
      <w:bCs w:val="0"/>
      <w:i w:val="0"/>
      <w:iCs w:val="0"/>
      <w:color w:val="000000"/>
      <w:sz w:val="28"/>
      <w:szCs w:val="28"/>
    </w:rPr>
  </w:style>
  <w:style w:type="paragraph" w:styleId="BodyText">
    <w:name w:val="Body Text"/>
    <w:basedOn w:val="Normal"/>
    <w:link w:val="BodyTextChar"/>
    <w:uiPriority w:val="1"/>
    <w:unhideWhenUsed/>
    <w:qFormat/>
    <w:rsid w:val="006416D6"/>
    <w:pPr>
      <w:spacing w:before="120" w:after="120" w:line="240" w:lineRule="auto"/>
      <w:ind w:firstLine="567"/>
      <w:jc w:val="both"/>
    </w:pPr>
    <w:rPr>
      <w:rFonts w:eastAsia="Calibri"/>
      <w:color w:val="auto"/>
      <w:szCs w:val="22"/>
    </w:rPr>
  </w:style>
  <w:style w:type="character" w:customStyle="1" w:styleId="BodyTextChar">
    <w:name w:val="Body Text Char"/>
    <w:basedOn w:val="DefaultParagraphFont"/>
    <w:link w:val="BodyText"/>
    <w:uiPriority w:val="1"/>
    <w:rsid w:val="006416D6"/>
    <w:rPr>
      <w:rFonts w:eastAsia="Calibri"/>
      <w:color w:val="auto"/>
      <w:szCs w:val="22"/>
    </w:rPr>
  </w:style>
  <w:style w:type="character" w:customStyle="1" w:styleId="BodyTextChar1">
    <w:name w:val="Body Text Char1"/>
    <w:uiPriority w:val="99"/>
    <w:rsid w:val="006416D6"/>
    <w:rPr>
      <w:rFonts w:ascii="Times New Roman" w:hAnsi="Times New Roman"/>
      <w:sz w:val="28"/>
      <w:szCs w:val="28"/>
      <w:shd w:val="clear" w:color="auto" w:fill="FFFFFF"/>
    </w:rPr>
  </w:style>
  <w:style w:type="paragraph" w:customStyle="1" w:styleId="1-ChngI">
    <w:name w:val="1- Chương I"/>
    <w:basedOn w:val="Normal"/>
    <w:link w:val="1-ChngIChar"/>
    <w:qFormat/>
    <w:rsid w:val="00344F4F"/>
    <w:pPr>
      <w:spacing w:before="120" w:after="120" w:line="288" w:lineRule="auto"/>
      <w:ind w:firstLine="567"/>
      <w:jc w:val="center"/>
      <w:outlineLvl w:val="0"/>
    </w:pPr>
    <w:rPr>
      <w:rFonts w:eastAsia="Calibri"/>
      <w:b/>
      <w:color w:val="auto"/>
      <w:szCs w:val="22"/>
      <w:lang w:val="x-none" w:eastAsia="x-none"/>
    </w:rPr>
  </w:style>
  <w:style w:type="character" w:customStyle="1" w:styleId="1-ChngIChar">
    <w:name w:val="1- Chương I Char"/>
    <w:link w:val="1-ChngI"/>
    <w:rsid w:val="00344F4F"/>
    <w:rPr>
      <w:rFonts w:eastAsia="Calibri"/>
      <w:b/>
      <w:color w:val="auto"/>
      <w:szCs w:val="22"/>
      <w:lang w:val="x-none" w:eastAsia="x-none"/>
    </w:rPr>
  </w:style>
  <w:style w:type="character" w:customStyle="1" w:styleId="Bodytext2">
    <w:name w:val="Body text (2)_"/>
    <w:basedOn w:val="DefaultParagraphFont"/>
    <w:link w:val="Bodytext20"/>
    <w:uiPriority w:val="99"/>
    <w:locked/>
    <w:rsid w:val="00344F4F"/>
    <w:rPr>
      <w:rFonts w:eastAsia="Times New Roman"/>
      <w:sz w:val="26"/>
      <w:szCs w:val="26"/>
      <w:shd w:val="clear" w:color="auto" w:fill="FFFFFF"/>
    </w:rPr>
  </w:style>
  <w:style w:type="paragraph" w:customStyle="1" w:styleId="Bodytext20">
    <w:name w:val="Body text (2)"/>
    <w:basedOn w:val="Normal"/>
    <w:link w:val="Bodytext2"/>
    <w:uiPriority w:val="99"/>
    <w:rsid w:val="00344F4F"/>
    <w:pPr>
      <w:widowControl w:val="0"/>
      <w:shd w:val="clear" w:color="auto" w:fill="FFFFFF"/>
      <w:spacing w:before="600" w:after="180" w:line="0" w:lineRule="atLeast"/>
      <w:jc w:val="both"/>
    </w:pPr>
    <w:rPr>
      <w:rFonts w:eastAsia="Times New Roman"/>
      <w:sz w:val="26"/>
      <w:szCs w:val="26"/>
    </w:rPr>
  </w:style>
  <w:style w:type="character" w:customStyle="1" w:styleId="Bodytext5">
    <w:name w:val="Body text (5)_"/>
    <w:basedOn w:val="DefaultParagraphFont"/>
    <w:link w:val="Bodytext51"/>
    <w:uiPriority w:val="99"/>
    <w:locked/>
    <w:rsid w:val="00796251"/>
    <w:rPr>
      <w:b/>
      <w:bCs/>
      <w:sz w:val="26"/>
      <w:szCs w:val="26"/>
      <w:shd w:val="clear" w:color="auto" w:fill="FFFFFF"/>
    </w:rPr>
  </w:style>
  <w:style w:type="paragraph" w:customStyle="1" w:styleId="Bodytext51">
    <w:name w:val="Body text (5)1"/>
    <w:basedOn w:val="Normal"/>
    <w:link w:val="Bodytext5"/>
    <w:uiPriority w:val="99"/>
    <w:rsid w:val="00796251"/>
    <w:pPr>
      <w:widowControl w:val="0"/>
      <w:shd w:val="clear" w:color="auto" w:fill="FFFFFF"/>
      <w:spacing w:before="300" w:after="0" w:line="341" w:lineRule="exact"/>
      <w:ind w:hanging="840"/>
      <w:jc w:val="both"/>
    </w:pPr>
    <w:rPr>
      <w:b/>
      <w:bCs/>
      <w:sz w:val="26"/>
      <w:szCs w:val="26"/>
    </w:rPr>
  </w:style>
  <w:style w:type="paragraph" w:styleId="BodyTextIndent">
    <w:name w:val="Body Text Indent"/>
    <w:basedOn w:val="Normal"/>
    <w:link w:val="BodyTextIndentChar"/>
    <w:uiPriority w:val="99"/>
    <w:unhideWhenUsed/>
    <w:rsid w:val="000A62B9"/>
    <w:pPr>
      <w:spacing w:after="120"/>
      <w:ind w:left="283"/>
    </w:pPr>
  </w:style>
  <w:style w:type="character" w:customStyle="1" w:styleId="BodyTextIndentChar">
    <w:name w:val="Body Text Indent Char"/>
    <w:basedOn w:val="DefaultParagraphFont"/>
    <w:link w:val="BodyTextIndent"/>
    <w:uiPriority w:val="99"/>
    <w:rsid w:val="000A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184">
      <w:bodyDiv w:val="1"/>
      <w:marLeft w:val="0"/>
      <w:marRight w:val="0"/>
      <w:marTop w:val="0"/>
      <w:marBottom w:val="0"/>
      <w:divBdr>
        <w:top w:val="none" w:sz="0" w:space="0" w:color="auto"/>
        <w:left w:val="none" w:sz="0" w:space="0" w:color="auto"/>
        <w:bottom w:val="none" w:sz="0" w:space="0" w:color="auto"/>
        <w:right w:val="none" w:sz="0" w:space="0" w:color="auto"/>
      </w:divBdr>
    </w:div>
    <w:div w:id="33191927">
      <w:bodyDiv w:val="1"/>
      <w:marLeft w:val="0"/>
      <w:marRight w:val="0"/>
      <w:marTop w:val="0"/>
      <w:marBottom w:val="0"/>
      <w:divBdr>
        <w:top w:val="none" w:sz="0" w:space="0" w:color="auto"/>
        <w:left w:val="none" w:sz="0" w:space="0" w:color="auto"/>
        <w:bottom w:val="none" w:sz="0" w:space="0" w:color="auto"/>
        <w:right w:val="none" w:sz="0" w:space="0" w:color="auto"/>
      </w:divBdr>
    </w:div>
    <w:div w:id="34501990">
      <w:bodyDiv w:val="1"/>
      <w:marLeft w:val="0"/>
      <w:marRight w:val="0"/>
      <w:marTop w:val="0"/>
      <w:marBottom w:val="0"/>
      <w:divBdr>
        <w:top w:val="none" w:sz="0" w:space="0" w:color="auto"/>
        <w:left w:val="none" w:sz="0" w:space="0" w:color="auto"/>
        <w:bottom w:val="none" w:sz="0" w:space="0" w:color="auto"/>
        <w:right w:val="none" w:sz="0" w:space="0" w:color="auto"/>
      </w:divBdr>
    </w:div>
    <w:div w:id="55858104">
      <w:bodyDiv w:val="1"/>
      <w:marLeft w:val="0"/>
      <w:marRight w:val="0"/>
      <w:marTop w:val="0"/>
      <w:marBottom w:val="0"/>
      <w:divBdr>
        <w:top w:val="none" w:sz="0" w:space="0" w:color="auto"/>
        <w:left w:val="none" w:sz="0" w:space="0" w:color="auto"/>
        <w:bottom w:val="none" w:sz="0" w:space="0" w:color="auto"/>
        <w:right w:val="none" w:sz="0" w:space="0" w:color="auto"/>
      </w:divBdr>
    </w:div>
    <w:div w:id="75978936">
      <w:bodyDiv w:val="1"/>
      <w:marLeft w:val="0"/>
      <w:marRight w:val="0"/>
      <w:marTop w:val="0"/>
      <w:marBottom w:val="0"/>
      <w:divBdr>
        <w:top w:val="none" w:sz="0" w:space="0" w:color="auto"/>
        <w:left w:val="none" w:sz="0" w:space="0" w:color="auto"/>
        <w:bottom w:val="none" w:sz="0" w:space="0" w:color="auto"/>
        <w:right w:val="none" w:sz="0" w:space="0" w:color="auto"/>
      </w:divBdr>
    </w:div>
    <w:div w:id="77676040">
      <w:bodyDiv w:val="1"/>
      <w:marLeft w:val="0"/>
      <w:marRight w:val="0"/>
      <w:marTop w:val="0"/>
      <w:marBottom w:val="0"/>
      <w:divBdr>
        <w:top w:val="none" w:sz="0" w:space="0" w:color="auto"/>
        <w:left w:val="none" w:sz="0" w:space="0" w:color="auto"/>
        <w:bottom w:val="none" w:sz="0" w:space="0" w:color="auto"/>
        <w:right w:val="none" w:sz="0" w:space="0" w:color="auto"/>
      </w:divBdr>
    </w:div>
    <w:div w:id="91559507">
      <w:bodyDiv w:val="1"/>
      <w:marLeft w:val="0"/>
      <w:marRight w:val="0"/>
      <w:marTop w:val="0"/>
      <w:marBottom w:val="0"/>
      <w:divBdr>
        <w:top w:val="none" w:sz="0" w:space="0" w:color="auto"/>
        <w:left w:val="none" w:sz="0" w:space="0" w:color="auto"/>
        <w:bottom w:val="none" w:sz="0" w:space="0" w:color="auto"/>
        <w:right w:val="none" w:sz="0" w:space="0" w:color="auto"/>
      </w:divBdr>
    </w:div>
    <w:div w:id="103622250">
      <w:bodyDiv w:val="1"/>
      <w:marLeft w:val="0"/>
      <w:marRight w:val="0"/>
      <w:marTop w:val="0"/>
      <w:marBottom w:val="0"/>
      <w:divBdr>
        <w:top w:val="none" w:sz="0" w:space="0" w:color="auto"/>
        <w:left w:val="none" w:sz="0" w:space="0" w:color="auto"/>
        <w:bottom w:val="none" w:sz="0" w:space="0" w:color="auto"/>
        <w:right w:val="none" w:sz="0" w:space="0" w:color="auto"/>
      </w:divBdr>
    </w:div>
    <w:div w:id="107168415">
      <w:bodyDiv w:val="1"/>
      <w:marLeft w:val="0"/>
      <w:marRight w:val="0"/>
      <w:marTop w:val="0"/>
      <w:marBottom w:val="0"/>
      <w:divBdr>
        <w:top w:val="none" w:sz="0" w:space="0" w:color="auto"/>
        <w:left w:val="none" w:sz="0" w:space="0" w:color="auto"/>
        <w:bottom w:val="none" w:sz="0" w:space="0" w:color="auto"/>
        <w:right w:val="none" w:sz="0" w:space="0" w:color="auto"/>
      </w:divBdr>
    </w:div>
    <w:div w:id="115998723">
      <w:bodyDiv w:val="1"/>
      <w:marLeft w:val="0"/>
      <w:marRight w:val="0"/>
      <w:marTop w:val="0"/>
      <w:marBottom w:val="0"/>
      <w:divBdr>
        <w:top w:val="none" w:sz="0" w:space="0" w:color="auto"/>
        <w:left w:val="none" w:sz="0" w:space="0" w:color="auto"/>
        <w:bottom w:val="none" w:sz="0" w:space="0" w:color="auto"/>
        <w:right w:val="none" w:sz="0" w:space="0" w:color="auto"/>
      </w:divBdr>
    </w:div>
    <w:div w:id="142623941">
      <w:bodyDiv w:val="1"/>
      <w:marLeft w:val="0"/>
      <w:marRight w:val="0"/>
      <w:marTop w:val="0"/>
      <w:marBottom w:val="0"/>
      <w:divBdr>
        <w:top w:val="none" w:sz="0" w:space="0" w:color="auto"/>
        <w:left w:val="none" w:sz="0" w:space="0" w:color="auto"/>
        <w:bottom w:val="none" w:sz="0" w:space="0" w:color="auto"/>
        <w:right w:val="none" w:sz="0" w:space="0" w:color="auto"/>
      </w:divBdr>
    </w:div>
    <w:div w:id="148988300">
      <w:bodyDiv w:val="1"/>
      <w:marLeft w:val="0"/>
      <w:marRight w:val="0"/>
      <w:marTop w:val="0"/>
      <w:marBottom w:val="0"/>
      <w:divBdr>
        <w:top w:val="none" w:sz="0" w:space="0" w:color="auto"/>
        <w:left w:val="none" w:sz="0" w:space="0" w:color="auto"/>
        <w:bottom w:val="none" w:sz="0" w:space="0" w:color="auto"/>
        <w:right w:val="none" w:sz="0" w:space="0" w:color="auto"/>
      </w:divBdr>
    </w:div>
    <w:div w:id="172453225">
      <w:bodyDiv w:val="1"/>
      <w:marLeft w:val="0"/>
      <w:marRight w:val="0"/>
      <w:marTop w:val="0"/>
      <w:marBottom w:val="0"/>
      <w:divBdr>
        <w:top w:val="none" w:sz="0" w:space="0" w:color="auto"/>
        <w:left w:val="none" w:sz="0" w:space="0" w:color="auto"/>
        <w:bottom w:val="none" w:sz="0" w:space="0" w:color="auto"/>
        <w:right w:val="none" w:sz="0" w:space="0" w:color="auto"/>
      </w:divBdr>
    </w:div>
    <w:div w:id="207763758">
      <w:bodyDiv w:val="1"/>
      <w:marLeft w:val="0"/>
      <w:marRight w:val="0"/>
      <w:marTop w:val="0"/>
      <w:marBottom w:val="0"/>
      <w:divBdr>
        <w:top w:val="none" w:sz="0" w:space="0" w:color="auto"/>
        <w:left w:val="none" w:sz="0" w:space="0" w:color="auto"/>
        <w:bottom w:val="none" w:sz="0" w:space="0" w:color="auto"/>
        <w:right w:val="none" w:sz="0" w:space="0" w:color="auto"/>
      </w:divBdr>
    </w:div>
    <w:div w:id="217086997">
      <w:bodyDiv w:val="1"/>
      <w:marLeft w:val="0"/>
      <w:marRight w:val="0"/>
      <w:marTop w:val="0"/>
      <w:marBottom w:val="0"/>
      <w:divBdr>
        <w:top w:val="none" w:sz="0" w:space="0" w:color="auto"/>
        <w:left w:val="none" w:sz="0" w:space="0" w:color="auto"/>
        <w:bottom w:val="none" w:sz="0" w:space="0" w:color="auto"/>
        <w:right w:val="none" w:sz="0" w:space="0" w:color="auto"/>
      </w:divBdr>
    </w:div>
    <w:div w:id="224726419">
      <w:bodyDiv w:val="1"/>
      <w:marLeft w:val="0"/>
      <w:marRight w:val="0"/>
      <w:marTop w:val="0"/>
      <w:marBottom w:val="0"/>
      <w:divBdr>
        <w:top w:val="none" w:sz="0" w:space="0" w:color="auto"/>
        <w:left w:val="none" w:sz="0" w:space="0" w:color="auto"/>
        <w:bottom w:val="none" w:sz="0" w:space="0" w:color="auto"/>
        <w:right w:val="none" w:sz="0" w:space="0" w:color="auto"/>
      </w:divBdr>
    </w:div>
    <w:div w:id="240339359">
      <w:bodyDiv w:val="1"/>
      <w:marLeft w:val="0"/>
      <w:marRight w:val="0"/>
      <w:marTop w:val="0"/>
      <w:marBottom w:val="0"/>
      <w:divBdr>
        <w:top w:val="none" w:sz="0" w:space="0" w:color="auto"/>
        <w:left w:val="none" w:sz="0" w:space="0" w:color="auto"/>
        <w:bottom w:val="none" w:sz="0" w:space="0" w:color="auto"/>
        <w:right w:val="none" w:sz="0" w:space="0" w:color="auto"/>
      </w:divBdr>
    </w:div>
    <w:div w:id="244804997">
      <w:bodyDiv w:val="1"/>
      <w:marLeft w:val="0"/>
      <w:marRight w:val="0"/>
      <w:marTop w:val="0"/>
      <w:marBottom w:val="0"/>
      <w:divBdr>
        <w:top w:val="none" w:sz="0" w:space="0" w:color="auto"/>
        <w:left w:val="none" w:sz="0" w:space="0" w:color="auto"/>
        <w:bottom w:val="none" w:sz="0" w:space="0" w:color="auto"/>
        <w:right w:val="none" w:sz="0" w:space="0" w:color="auto"/>
      </w:divBdr>
    </w:div>
    <w:div w:id="246303031">
      <w:bodyDiv w:val="1"/>
      <w:marLeft w:val="0"/>
      <w:marRight w:val="0"/>
      <w:marTop w:val="0"/>
      <w:marBottom w:val="0"/>
      <w:divBdr>
        <w:top w:val="none" w:sz="0" w:space="0" w:color="auto"/>
        <w:left w:val="none" w:sz="0" w:space="0" w:color="auto"/>
        <w:bottom w:val="none" w:sz="0" w:space="0" w:color="auto"/>
        <w:right w:val="none" w:sz="0" w:space="0" w:color="auto"/>
      </w:divBdr>
    </w:div>
    <w:div w:id="246423849">
      <w:bodyDiv w:val="1"/>
      <w:marLeft w:val="0"/>
      <w:marRight w:val="0"/>
      <w:marTop w:val="0"/>
      <w:marBottom w:val="0"/>
      <w:divBdr>
        <w:top w:val="none" w:sz="0" w:space="0" w:color="auto"/>
        <w:left w:val="none" w:sz="0" w:space="0" w:color="auto"/>
        <w:bottom w:val="none" w:sz="0" w:space="0" w:color="auto"/>
        <w:right w:val="none" w:sz="0" w:space="0" w:color="auto"/>
      </w:divBdr>
    </w:div>
    <w:div w:id="257326295">
      <w:bodyDiv w:val="1"/>
      <w:marLeft w:val="0"/>
      <w:marRight w:val="0"/>
      <w:marTop w:val="0"/>
      <w:marBottom w:val="0"/>
      <w:divBdr>
        <w:top w:val="none" w:sz="0" w:space="0" w:color="auto"/>
        <w:left w:val="none" w:sz="0" w:space="0" w:color="auto"/>
        <w:bottom w:val="none" w:sz="0" w:space="0" w:color="auto"/>
        <w:right w:val="none" w:sz="0" w:space="0" w:color="auto"/>
      </w:divBdr>
    </w:div>
    <w:div w:id="259066662">
      <w:bodyDiv w:val="1"/>
      <w:marLeft w:val="0"/>
      <w:marRight w:val="0"/>
      <w:marTop w:val="0"/>
      <w:marBottom w:val="0"/>
      <w:divBdr>
        <w:top w:val="none" w:sz="0" w:space="0" w:color="auto"/>
        <w:left w:val="none" w:sz="0" w:space="0" w:color="auto"/>
        <w:bottom w:val="none" w:sz="0" w:space="0" w:color="auto"/>
        <w:right w:val="none" w:sz="0" w:space="0" w:color="auto"/>
      </w:divBdr>
    </w:div>
    <w:div w:id="263998414">
      <w:bodyDiv w:val="1"/>
      <w:marLeft w:val="0"/>
      <w:marRight w:val="0"/>
      <w:marTop w:val="0"/>
      <w:marBottom w:val="0"/>
      <w:divBdr>
        <w:top w:val="none" w:sz="0" w:space="0" w:color="auto"/>
        <w:left w:val="none" w:sz="0" w:space="0" w:color="auto"/>
        <w:bottom w:val="none" w:sz="0" w:space="0" w:color="auto"/>
        <w:right w:val="none" w:sz="0" w:space="0" w:color="auto"/>
      </w:divBdr>
    </w:div>
    <w:div w:id="269434618">
      <w:bodyDiv w:val="1"/>
      <w:marLeft w:val="0"/>
      <w:marRight w:val="0"/>
      <w:marTop w:val="0"/>
      <w:marBottom w:val="0"/>
      <w:divBdr>
        <w:top w:val="none" w:sz="0" w:space="0" w:color="auto"/>
        <w:left w:val="none" w:sz="0" w:space="0" w:color="auto"/>
        <w:bottom w:val="none" w:sz="0" w:space="0" w:color="auto"/>
        <w:right w:val="none" w:sz="0" w:space="0" w:color="auto"/>
      </w:divBdr>
    </w:div>
    <w:div w:id="276834154">
      <w:bodyDiv w:val="1"/>
      <w:marLeft w:val="0"/>
      <w:marRight w:val="0"/>
      <w:marTop w:val="0"/>
      <w:marBottom w:val="0"/>
      <w:divBdr>
        <w:top w:val="none" w:sz="0" w:space="0" w:color="auto"/>
        <w:left w:val="none" w:sz="0" w:space="0" w:color="auto"/>
        <w:bottom w:val="none" w:sz="0" w:space="0" w:color="auto"/>
        <w:right w:val="none" w:sz="0" w:space="0" w:color="auto"/>
      </w:divBdr>
    </w:div>
    <w:div w:id="282659440">
      <w:bodyDiv w:val="1"/>
      <w:marLeft w:val="0"/>
      <w:marRight w:val="0"/>
      <w:marTop w:val="0"/>
      <w:marBottom w:val="0"/>
      <w:divBdr>
        <w:top w:val="none" w:sz="0" w:space="0" w:color="auto"/>
        <w:left w:val="none" w:sz="0" w:space="0" w:color="auto"/>
        <w:bottom w:val="none" w:sz="0" w:space="0" w:color="auto"/>
        <w:right w:val="none" w:sz="0" w:space="0" w:color="auto"/>
      </w:divBdr>
    </w:div>
    <w:div w:id="284580614">
      <w:bodyDiv w:val="1"/>
      <w:marLeft w:val="0"/>
      <w:marRight w:val="0"/>
      <w:marTop w:val="0"/>
      <w:marBottom w:val="0"/>
      <w:divBdr>
        <w:top w:val="none" w:sz="0" w:space="0" w:color="auto"/>
        <w:left w:val="none" w:sz="0" w:space="0" w:color="auto"/>
        <w:bottom w:val="none" w:sz="0" w:space="0" w:color="auto"/>
        <w:right w:val="none" w:sz="0" w:space="0" w:color="auto"/>
      </w:divBdr>
    </w:div>
    <w:div w:id="307173232">
      <w:bodyDiv w:val="1"/>
      <w:marLeft w:val="0"/>
      <w:marRight w:val="0"/>
      <w:marTop w:val="0"/>
      <w:marBottom w:val="0"/>
      <w:divBdr>
        <w:top w:val="none" w:sz="0" w:space="0" w:color="auto"/>
        <w:left w:val="none" w:sz="0" w:space="0" w:color="auto"/>
        <w:bottom w:val="none" w:sz="0" w:space="0" w:color="auto"/>
        <w:right w:val="none" w:sz="0" w:space="0" w:color="auto"/>
      </w:divBdr>
    </w:div>
    <w:div w:id="327562602">
      <w:bodyDiv w:val="1"/>
      <w:marLeft w:val="0"/>
      <w:marRight w:val="0"/>
      <w:marTop w:val="0"/>
      <w:marBottom w:val="0"/>
      <w:divBdr>
        <w:top w:val="none" w:sz="0" w:space="0" w:color="auto"/>
        <w:left w:val="none" w:sz="0" w:space="0" w:color="auto"/>
        <w:bottom w:val="none" w:sz="0" w:space="0" w:color="auto"/>
        <w:right w:val="none" w:sz="0" w:space="0" w:color="auto"/>
      </w:divBdr>
    </w:div>
    <w:div w:id="333848537">
      <w:bodyDiv w:val="1"/>
      <w:marLeft w:val="0"/>
      <w:marRight w:val="0"/>
      <w:marTop w:val="0"/>
      <w:marBottom w:val="0"/>
      <w:divBdr>
        <w:top w:val="none" w:sz="0" w:space="0" w:color="auto"/>
        <w:left w:val="none" w:sz="0" w:space="0" w:color="auto"/>
        <w:bottom w:val="none" w:sz="0" w:space="0" w:color="auto"/>
        <w:right w:val="none" w:sz="0" w:space="0" w:color="auto"/>
      </w:divBdr>
    </w:div>
    <w:div w:id="341203236">
      <w:bodyDiv w:val="1"/>
      <w:marLeft w:val="0"/>
      <w:marRight w:val="0"/>
      <w:marTop w:val="0"/>
      <w:marBottom w:val="0"/>
      <w:divBdr>
        <w:top w:val="none" w:sz="0" w:space="0" w:color="auto"/>
        <w:left w:val="none" w:sz="0" w:space="0" w:color="auto"/>
        <w:bottom w:val="none" w:sz="0" w:space="0" w:color="auto"/>
        <w:right w:val="none" w:sz="0" w:space="0" w:color="auto"/>
      </w:divBdr>
    </w:div>
    <w:div w:id="426315292">
      <w:bodyDiv w:val="1"/>
      <w:marLeft w:val="0"/>
      <w:marRight w:val="0"/>
      <w:marTop w:val="0"/>
      <w:marBottom w:val="0"/>
      <w:divBdr>
        <w:top w:val="none" w:sz="0" w:space="0" w:color="auto"/>
        <w:left w:val="none" w:sz="0" w:space="0" w:color="auto"/>
        <w:bottom w:val="none" w:sz="0" w:space="0" w:color="auto"/>
        <w:right w:val="none" w:sz="0" w:space="0" w:color="auto"/>
      </w:divBdr>
    </w:div>
    <w:div w:id="453867736">
      <w:bodyDiv w:val="1"/>
      <w:marLeft w:val="0"/>
      <w:marRight w:val="0"/>
      <w:marTop w:val="0"/>
      <w:marBottom w:val="0"/>
      <w:divBdr>
        <w:top w:val="none" w:sz="0" w:space="0" w:color="auto"/>
        <w:left w:val="none" w:sz="0" w:space="0" w:color="auto"/>
        <w:bottom w:val="none" w:sz="0" w:space="0" w:color="auto"/>
        <w:right w:val="none" w:sz="0" w:space="0" w:color="auto"/>
      </w:divBdr>
    </w:div>
    <w:div w:id="454521886">
      <w:bodyDiv w:val="1"/>
      <w:marLeft w:val="0"/>
      <w:marRight w:val="0"/>
      <w:marTop w:val="0"/>
      <w:marBottom w:val="0"/>
      <w:divBdr>
        <w:top w:val="none" w:sz="0" w:space="0" w:color="auto"/>
        <w:left w:val="none" w:sz="0" w:space="0" w:color="auto"/>
        <w:bottom w:val="none" w:sz="0" w:space="0" w:color="auto"/>
        <w:right w:val="none" w:sz="0" w:space="0" w:color="auto"/>
      </w:divBdr>
    </w:div>
    <w:div w:id="458229447">
      <w:bodyDiv w:val="1"/>
      <w:marLeft w:val="0"/>
      <w:marRight w:val="0"/>
      <w:marTop w:val="0"/>
      <w:marBottom w:val="0"/>
      <w:divBdr>
        <w:top w:val="none" w:sz="0" w:space="0" w:color="auto"/>
        <w:left w:val="none" w:sz="0" w:space="0" w:color="auto"/>
        <w:bottom w:val="none" w:sz="0" w:space="0" w:color="auto"/>
        <w:right w:val="none" w:sz="0" w:space="0" w:color="auto"/>
      </w:divBdr>
    </w:div>
    <w:div w:id="460466566">
      <w:bodyDiv w:val="1"/>
      <w:marLeft w:val="0"/>
      <w:marRight w:val="0"/>
      <w:marTop w:val="0"/>
      <w:marBottom w:val="0"/>
      <w:divBdr>
        <w:top w:val="none" w:sz="0" w:space="0" w:color="auto"/>
        <w:left w:val="none" w:sz="0" w:space="0" w:color="auto"/>
        <w:bottom w:val="none" w:sz="0" w:space="0" w:color="auto"/>
        <w:right w:val="none" w:sz="0" w:space="0" w:color="auto"/>
      </w:divBdr>
    </w:div>
    <w:div w:id="472675982">
      <w:bodyDiv w:val="1"/>
      <w:marLeft w:val="0"/>
      <w:marRight w:val="0"/>
      <w:marTop w:val="0"/>
      <w:marBottom w:val="0"/>
      <w:divBdr>
        <w:top w:val="none" w:sz="0" w:space="0" w:color="auto"/>
        <w:left w:val="none" w:sz="0" w:space="0" w:color="auto"/>
        <w:bottom w:val="none" w:sz="0" w:space="0" w:color="auto"/>
        <w:right w:val="none" w:sz="0" w:space="0" w:color="auto"/>
      </w:divBdr>
    </w:div>
    <w:div w:id="505677564">
      <w:bodyDiv w:val="1"/>
      <w:marLeft w:val="0"/>
      <w:marRight w:val="0"/>
      <w:marTop w:val="0"/>
      <w:marBottom w:val="0"/>
      <w:divBdr>
        <w:top w:val="none" w:sz="0" w:space="0" w:color="auto"/>
        <w:left w:val="none" w:sz="0" w:space="0" w:color="auto"/>
        <w:bottom w:val="none" w:sz="0" w:space="0" w:color="auto"/>
        <w:right w:val="none" w:sz="0" w:space="0" w:color="auto"/>
      </w:divBdr>
    </w:div>
    <w:div w:id="516430483">
      <w:bodyDiv w:val="1"/>
      <w:marLeft w:val="0"/>
      <w:marRight w:val="0"/>
      <w:marTop w:val="0"/>
      <w:marBottom w:val="0"/>
      <w:divBdr>
        <w:top w:val="none" w:sz="0" w:space="0" w:color="auto"/>
        <w:left w:val="none" w:sz="0" w:space="0" w:color="auto"/>
        <w:bottom w:val="none" w:sz="0" w:space="0" w:color="auto"/>
        <w:right w:val="none" w:sz="0" w:space="0" w:color="auto"/>
      </w:divBdr>
    </w:div>
    <w:div w:id="534385486">
      <w:bodyDiv w:val="1"/>
      <w:marLeft w:val="0"/>
      <w:marRight w:val="0"/>
      <w:marTop w:val="0"/>
      <w:marBottom w:val="0"/>
      <w:divBdr>
        <w:top w:val="none" w:sz="0" w:space="0" w:color="auto"/>
        <w:left w:val="none" w:sz="0" w:space="0" w:color="auto"/>
        <w:bottom w:val="none" w:sz="0" w:space="0" w:color="auto"/>
        <w:right w:val="none" w:sz="0" w:space="0" w:color="auto"/>
      </w:divBdr>
    </w:div>
    <w:div w:id="536353734">
      <w:bodyDiv w:val="1"/>
      <w:marLeft w:val="0"/>
      <w:marRight w:val="0"/>
      <w:marTop w:val="0"/>
      <w:marBottom w:val="0"/>
      <w:divBdr>
        <w:top w:val="none" w:sz="0" w:space="0" w:color="auto"/>
        <w:left w:val="none" w:sz="0" w:space="0" w:color="auto"/>
        <w:bottom w:val="none" w:sz="0" w:space="0" w:color="auto"/>
        <w:right w:val="none" w:sz="0" w:space="0" w:color="auto"/>
      </w:divBdr>
    </w:div>
    <w:div w:id="549223676">
      <w:bodyDiv w:val="1"/>
      <w:marLeft w:val="0"/>
      <w:marRight w:val="0"/>
      <w:marTop w:val="0"/>
      <w:marBottom w:val="0"/>
      <w:divBdr>
        <w:top w:val="none" w:sz="0" w:space="0" w:color="auto"/>
        <w:left w:val="none" w:sz="0" w:space="0" w:color="auto"/>
        <w:bottom w:val="none" w:sz="0" w:space="0" w:color="auto"/>
        <w:right w:val="none" w:sz="0" w:space="0" w:color="auto"/>
      </w:divBdr>
    </w:div>
    <w:div w:id="553126178">
      <w:bodyDiv w:val="1"/>
      <w:marLeft w:val="0"/>
      <w:marRight w:val="0"/>
      <w:marTop w:val="0"/>
      <w:marBottom w:val="0"/>
      <w:divBdr>
        <w:top w:val="none" w:sz="0" w:space="0" w:color="auto"/>
        <w:left w:val="none" w:sz="0" w:space="0" w:color="auto"/>
        <w:bottom w:val="none" w:sz="0" w:space="0" w:color="auto"/>
        <w:right w:val="none" w:sz="0" w:space="0" w:color="auto"/>
      </w:divBdr>
    </w:div>
    <w:div w:id="557785152">
      <w:bodyDiv w:val="1"/>
      <w:marLeft w:val="0"/>
      <w:marRight w:val="0"/>
      <w:marTop w:val="0"/>
      <w:marBottom w:val="0"/>
      <w:divBdr>
        <w:top w:val="none" w:sz="0" w:space="0" w:color="auto"/>
        <w:left w:val="none" w:sz="0" w:space="0" w:color="auto"/>
        <w:bottom w:val="none" w:sz="0" w:space="0" w:color="auto"/>
        <w:right w:val="none" w:sz="0" w:space="0" w:color="auto"/>
      </w:divBdr>
    </w:div>
    <w:div w:id="558395186">
      <w:bodyDiv w:val="1"/>
      <w:marLeft w:val="0"/>
      <w:marRight w:val="0"/>
      <w:marTop w:val="0"/>
      <w:marBottom w:val="0"/>
      <w:divBdr>
        <w:top w:val="none" w:sz="0" w:space="0" w:color="auto"/>
        <w:left w:val="none" w:sz="0" w:space="0" w:color="auto"/>
        <w:bottom w:val="none" w:sz="0" w:space="0" w:color="auto"/>
        <w:right w:val="none" w:sz="0" w:space="0" w:color="auto"/>
      </w:divBdr>
    </w:div>
    <w:div w:id="565262225">
      <w:bodyDiv w:val="1"/>
      <w:marLeft w:val="0"/>
      <w:marRight w:val="0"/>
      <w:marTop w:val="0"/>
      <w:marBottom w:val="0"/>
      <w:divBdr>
        <w:top w:val="none" w:sz="0" w:space="0" w:color="auto"/>
        <w:left w:val="none" w:sz="0" w:space="0" w:color="auto"/>
        <w:bottom w:val="none" w:sz="0" w:space="0" w:color="auto"/>
        <w:right w:val="none" w:sz="0" w:space="0" w:color="auto"/>
      </w:divBdr>
    </w:div>
    <w:div w:id="570432708">
      <w:bodyDiv w:val="1"/>
      <w:marLeft w:val="0"/>
      <w:marRight w:val="0"/>
      <w:marTop w:val="0"/>
      <w:marBottom w:val="0"/>
      <w:divBdr>
        <w:top w:val="none" w:sz="0" w:space="0" w:color="auto"/>
        <w:left w:val="none" w:sz="0" w:space="0" w:color="auto"/>
        <w:bottom w:val="none" w:sz="0" w:space="0" w:color="auto"/>
        <w:right w:val="none" w:sz="0" w:space="0" w:color="auto"/>
      </w:divBdr>
    </w:div>
    <w:div w:id="623999782">
      <w:bodyDiv w:val="1"/>
      <w:marLeft w:val="0"/>
      <w:marRight w:val="0"/>
      <w:marTop w:val="0"/>
      <w:marBottom w:val="0"/>
      <w:divBdr>
        <w:top w:val="none" w:sz="0" w:space="0" w:color="auto"/>
        <w:left w:val="none" w:sz="0" w:space="0" w:color="auto"/>
        <w:bottom w:val="none" w:sz="0" w:space="0" w:color="auto"/>
        <w:right w:val="none" w:sz="0" w:space="0" w:color="auto"/>
      </w:divBdr>
    </w:div>
    <w:div w:id="624653686">
      <w:bodyDiv w:val="1"/>
      <w:marLeft w:val="0"/>
      <w:marRight w:val="0"/>
      <w:marTop w:val="0"/>
      <w:marBottom w:val="0"/>
      <w:divBdr>
        <w:top w:val="none" w:sz="0" w:space="0" w:color="auto"/>
        <w:left w:val="none" w:sz="0" w:space="0" w:color="auto"/>
        <w:bottom w:val="none" w:sz="0" w:space="0" w:color="auto"/>
        <w:right w:val="none" w:sz="0" w:space="0" w:color="auto"/>
      </w:divBdr>
    </w:div>
    <w:div w:id="647901171">
      <w:bodyDiv w:val="1"/>
      <w:marLeft w:val="0"/>
      <w:marRight w:val="0"/>
      <w:marTop w:val="0"/>
      <w:marBottom w:val="0"/>
      <w:divBdr>
        <w:top w:val="none" w:sz="0" w:space="0" w:color="auto"/>
        <w:left w:val="none" w:sz="0" w:space="0" w:color="auto"/>
        <w:bottom w:val="none" w:sz="0" w:space="0" w:color="auto"/>
        <w:right w:val="none" w:sz="0" w:space="0" w:color="auto"/>
      </w:divBdr>
    </w:div>
    <w:div w:id="659886605">
      <w:bodyDiv w:val="1"/>
      <w:marLeft w:val="0"/>
      <w:marRight w:val="0"/>
      <w:marTop w:val="0"/>
      <w:marBottom w:val="0"/>
      <w:divBdr>
        <w:top w:val="none" w:sz="0" w:space="0" w:color="auto"/>
        <w:left w:val="none" w:sz="0" w:space="0" w:color="auto"/>
        <w:bottom w:val="none" w:sz="0" w:space="0" w:color="auto"/>
        <w:right w:val="none" w:sz="0" w:space="0" w:color="auto"/>
      </w:divBdr>
    </w:div>
    <w:div w:id="660810880">
      <w:bodyDiv w:val="1"/>
      <w:marLeft w:val="0"/>
      <w:marRight w:val="0"/>
      <w:marTop w:val="0"/>
      <w:marBottom w:val="0"/>
      <w:divBdr>
        <w:top w:val="none" w:sz="0" w:space="0" w:color="auto"/>
        <w:left w:val="none" w:sz="0" w:space="0" w:color="auto"/>
        <w:bottom w:val="none" w:sz="0" w:space="0" w:color="auto"/>
        <w:right w:val="none" w:sz="0" w:space="0" w:color="auto"/>
      </w:divBdr>
    </w:div>
    <w:div w:id="660889967">
      <w:bodyDiv w:val="1"/>
      <w:marLeft w:val="0"/>
      <w:marRight w:val="0"/>
      <w:marTop w:val="0"/>
      <w:marBottom w:val="0"/>
      <w:divBdr>
        <w:top w:val="none" w:sz="0" w:space="0" w:color="auto"/>
        <w:left w:val="none" w:sz="0" w:space="0" w:color="auto"/>
        <w:bottom w:val="none" w:sz="0" w:space="0" w:color="auto"/>
        <w:right w:val="none" w:sz="0" w:space="0" w:color="auto"/>
      </w:divBdr>
    </w:div>
    <w:div w:id="682130139">
      <w:bodyDiv w:val="1"/>
      <w:marLeft w:val="0"/>
      <w:marRight w:val="0"/>
      <w:marTop w:val="0"/>
      <w:marBottom w:val="0"/>
      <w:divBdr>
        <w:top w:val="none" w:sz="0" w:space="0" w:color="auto"/>
        <w:left w:val="none" w:sz="0" w:space="0" w:color="auto"/>
        <w:bottom w:val="none" w:sz="0" w:space="0" w:color="auto"/>
        <w:right w:val="none" w:sz="0" w:space="0" w:color="auto"/>
      </w:divBdr>
    </w:div>
    <w:div w:id="700472409">
      <w:bodyDiv w:val="1"/>
      <w:marLeft w:val="0"/>
      <w:marRight w:val="0"/>
      <w:marTop w:val="0"/>
      <w:marBottom w:val="0"/>
      <w:divBdr>
        <w:top w:val="none" w:sz="0" w:space="0" w:color="auto"/>
        <w:left w:val="none" w:sz="0" w:space="0" w:color="auto"/>
        <w:bottom w:val="none" w:sz="0" w:space="0" w:color="auto"/>
        <w:right w:val="none" w:sz="0" w:space="0" w:color="auto"/>
      </w:divBdr>
    </w:div>
    <w:div w:id="733314360">
      <w:bodyDiv w:val="1"/>
      <w:marLeft w:val="0"/>
      <w:marRight w:val="0"/>
      <w:marTop w:val="0"/>
      <w:marBottom w:val="0"/>
      <w:divBdr>
        <w:top w:val="none" w:sz="0" w:space="0" w:color="auto"/>
        <w:left w:val="none" w:sz="0" w:space="0" w:color="auto"/>
        <w:bottom w:val="none" w:sz="0" w:space="0" w:color="auto"/>
        <w:right w:val="none" w:sz="0" w:space="0" w:color="auto"/>
      </w:divBdr>
    </w:div>
    <w:div w:id="749159800">
      <w:bodyDiv w:val="1"/>
      <w:marLeft w:val="0"/>
      <w:marRight w:val="0"/>
      <w:marTop w:val="0"/>
      <w:marBottom w:val="0"/>
      <w:divBdr>
        <w:top w:val="none" w:sz="0" w:space="0" w:color="auto"/>
        <w:left w:val="none" w:sz="0" w:space="0" w:color="auto"/>
        <w:bottom w:val="none" w:sz="0" w:space="0" w:color="auto"/>
        <w:right w:val="none" w:sz="0" w:space="0" w:color="auto"/>
      </w:divBdr>
    </w:div>
    <w:div w:id="806972942">
      <w:bodyDiv w:val="1"/>
      <w:marLeft w:val="0"/>
      <w:marRight w:val="0"/>
      <w:marTop w:val="0"/>
      <w:marBottom w:val="0"/>
      <w:divBdr>
        <w:top w:val="none" w:sz="0" w:space="0" w:color="auto"/>
        <w:left w:val="none" w:sz="0" w:space="0" w:color="auto"/>
        <w:bottom w:val="none" w:sz="0" w:space="0" w:color="auto"/>
        <w:right w:val="none" w:sz="0" w:space="0" w:color="auto"/>
      </w:divBdr>
    </w:div>
    <w:div w:id="810639577">
      <w:bodyDiv w:val="1"/>
      <w:marLeft w:val="0"/>
      <w:marRight w:val="0"/>
      <w:marTop w:val="0"/>
      <w:marBottom w:val="0"/>
      <w:divBdr>
        <w:top w:val="none" w:sz="0" w:space="0" w:color="auto"/>
        <w:left w:val="none" w:sz="0" w:space="0" w:color="auto"/>
        <w:bottom w:val="none" w:sz="0" w:space="0" w:color="auto"/>
        <w:right w:val="none" w:sz="0" w:space="0" w:color="auto"/>
      </w:divBdr>
    </w:div>
    <w:div w:id="821508648">
      <w:bodyDiv w:val="1"/>
      <w:marLeft w:val="0"/>
      <w:marRight w:val="0"/>
      <w:marTop w:val="0"/>
      <w:marBottom w:val="0"/>
      <w:divBdr>
        <w:top w:val="none" w:sz="0" w:space="0" w:color="auto"/>
        <w:left w:val="none" w:sz="0" w:space="0" w:color="auto"/>
        <w:bottom w:val="none" w:sz="0" w:space="0" w:color="auto"/>
        <w:right w:val="none" w:sz="0" w:space="0" w:color="auto"/>
      </w:divBdr>
    </w:div>
    <w:div w:id="837575920">
      <w:bodyDiv w:val="1"/>
      <w:marLeft w:val="0"/>
      <w:marRight w:val="0"/>
      <w:marTop w:val="0"/>
      <w:marBottom w:val="0"/>
      <w:divBdr>
        <w:top w:val="none" w:sz="0" w:space="0" w:color="auto"/>
        <w:left w:val="none" w:sz="0" w:space="0" w:color="auto"/>
        <w:bottom w:val="none" w:sz="0" w:space="0" w:color="auto"/>
        <w:right w:val="none" w:sz="0" w:space="0" w:color="auto"/>
      </w:divBdr>
    </w:div>
    <w:div w:id="839779595">
      <w:bodyDiv w:val="1"/>
      <w:marLeft w:val="0"/>
      <w:marRight w:val="0"/>
      <w:marTop w:val="0"/>
      <w:marBottom w:val="0"/>
      <w:divBdr>
        <w:top w:val="none" w:sz="0" w:space="0" w:color="auto"/>
        <w:left w:val="none" w:sz="0" w:space="0" w:color="auto"/>
        <w:bottom w:val="none" w:sz="0" w:space="0" w:color="auto"/>
        <w:right w:val="none" w:sz="0" w:space="0" w:color="auto"/>
      </w:divBdr>
    </w:div>
    <w:div w:id="840896494">
      <w:bodyDiv w:val="1"/>
      <w:marLeft w:val="0"/>
      <w:marRight w:val="0"/>
      <w:marTop w:val="0"/>
      <w:marBottom w:val="0"/>
      <w:divBdr>
        <w:top w:val="none" w:sz="0" w:space="0" w:color="auto"/>
        <w:left w:val="none" w:sz="0" w:space="0" w:color="auto"/>
        <w:bottom w:val="none" w:sz="0" w:space="0" w:color="auto"/>
        <w:right w:val="none" w:sz="0" w:space="0" w:color="auto"/>
      </w:divBdr>
    </w:div>
    <w:div w:id="844127421">
      <w:bodyDiv w:val="1"/>
      <w:marLeft w:val="0"/>
      <w:marRight w:val="0"/>
      <w:marTop w:val="0"/>
      <w:marBottom w:val="0"/>
      <w:divBdr>
        <w:top w:val="none" w:sz="0" w:space="0" w:color="auto"/>
        <w:left w:val="none" w:sz="0" w:space="0" w:color="auto"/>
        <w:bottom w:val="none" w:sz="0" w:space="0" w:color="auto"/>
        <w:right w:val="none" w:sz="0" w:space="0" w:color="auto"/>
      </w:divBdr>
    </w:div>
    <w:div w:id="858079469">
      <w:bodyDiv w:val="1"/>
      <w:marLeft w:val="0"/>
      <w:marRight w:val="0"/>
      <w:marTop w:val="0"/>
      <w:marBottom w:val="0"/>
      <w:divBdr>
        <w:top w:val="none" w:sz="0" w:space="0" w:color="auto"/>
        <w:left w:val="none" w:sz="0" w:space="0" w:color="auto"/>
        <w:bottom w:val="none" w:sz="0" w:space="0" w:color="auto"/>
        <w:right w:val="none" w:sz="0" w:space="0" w:color="auto"/>
      </w:divBdr>
    </w:div>
    <w:div w:id="858201335">
      <w:bodyDiv w:val="1"/>
      <w:marLeft w:val="0"/>
      <w:marRight w:val="0"/>
      <w:marTop w:val="0"/>
      <w:marBottom w:val="0"/>
      <w:divBdr>
        <w:top w:val="none" w:sz="0" w:space="0" w:color="auto"/>
        <w:left w:val="none" w:sz="0" w:space="0" w:color="auto"/>
        <w:bottom w:val="none" w:sz="0" w:space="0" w:color="auto"/>
        <w:right w:val="none" w:sz="0" w:space="0" w:color="auto"/>
      </w:divBdr>
    </w:div>
    <w:div w:id="858588302">
      <w:bodyDiv w:val="1"/>
      <w:marLeft w:val="0"/>
      <w:marRight w:val="0"/>
      <w:marTop w:val="0"/>
      <w:marBottom w:val="0"/>
      <w:divBdr>
        <w:top w:val="none" w:sz="0" w:space="0" w:color="auto"/>
        <w:left w:val="none" w:sz="0" w:space="0" w:color="auto"/>
        <w:bottom w:val="none" w:sz="0" w:space="0" w:color="auto"/>
        <w:right w:val="none" w:sz="0" w:space="0" w:color="auto"/>
      </w:divBdr>
    </w:div>
    <w:div w:id="874390646">
      <w:bodyDiv w:val="1"/>
      <w:marLeft w:val="0"/>
      <w:marRight w:val="0"/>
      <w:marTop w:val="0"/>
      <w:marBottom w:val="0"/>
      <w:divBdr>
        <w:top w:val="none" w:sz="0" w:space="0" w:color="auto"/>
        <w:left w:val="none" w:sz="0" w:space="0" w:color="auto"/>
        <w:bottom w:val="none" w:sz="0" w:space="0" w:color="auto"/>
        <w:right w:val="none" w:sz="0" w:space="0" w:color="auto"/>
      </w:divBdr>
    </w:div>
    <w:div w:id="875776385">
      <w:bodyDiv w:val="1"/>
      <w:marLeft w:val="0"/>
      <w:marRight w:val="0"/>
      <w:marTop w:val="0"/>
      <w:marBottom w:val="0"/>
      <w:divBdr>
        <w:top w:val="none" w:sz="0" w:space="0" w:color="auto"/>
        <w:left w:val="none" w:sz="0" w:space="0" w:color="auto"/>
        <w:bottom w:val="none" w:sz="0" w:space="0" w:color="auto"/>
        <w:right w:val="none" w:sz="0" w:space="0" w:color="auto"/>
      </w:divBdr>
    </w:div>
    <w:div w:id="876744471">
      <w:bodyDiv w:val="1"/>
      <w:marLeft w:val="0"/>
      <w:marRight w:val="0"/>
      <w:marTop w:val="0"/>
      <w:marBottom w:val="0"/>
      <w:divBdr>
        <w:top w:val="none" w:sz="0" w:space="0" w:color="auto"/>
        <w:left w:val="none" w:sz="0" w:space="0" w:color="auto"/>
        <w:bottom w:val="none" w:sz="0" w:space="0" w:color="auto"/>
        <w:right w:val="none" w:sz="0" w:space="0" w:color="auto"/>
      </w:divBdr>
    </w:div>
    <w:div w:id="878666968">
      <w:bodyDiv w:val="1"/>
      <w:marLeft w:val="0"/>
      <w:marRight w:val="0"/>
      <w:marTop w:val="0"/>
      <w:marBottom w:val="0"/>
      <w:divBdr>
        <w:top w:val="none" w:sz="0" w:space="0" w:color="auto"/>
        <w:left w:val="none" w:sz="0" w:space="0" w:color="auto"/>
        <w:bottom w:val="none" w:sz="0" w:space="0" w:color="auto"/>
        <w:right w:val="none" w:sz="0" w:space="0" w:color="auto"/>
      </w:divBdr>
    </w:div>
    <w:div w:id="896937004">
      <w:bodyDiv w:val="1"/>
      <w:marLeft w:val="0"/>
      <w:marRight w:val="0"/>
      <w:marTop w:val="0"/>
      <w:marBottom w:val="0"/>
      <w:divBdr>
        <w:top w:val="none" w:sz="0" w:space="0" w:color="auto"/>
        <w:left w:val="none" w:sz="0" w:space="0" w:color="auto"/>
        <w:bottom w:val="none" w:sz="0" w:space="0" w:color="auto"/>
        <w:right w:val="none" w:sz="0" w:space="0" w:color="auto"/>
      </w:divBdr>
    </w:div>
    <w:div w:id="917787055">
      <w:bodyDiv w:val="1"/>
      <w:marLeft w:val="0"/>
      <w:marRight w:val="0"/>
      <w:marTop w:val="0"/>
      <w:marBottom w:val="0"/>
      <w:divBdr>
        <w:top w:val="none" w:sz="0" w:space="0" w:color="auto"/>
        <w:left w:val="none" w:sz="0" w:space="0" w:color="auto"/>
        <w:bottom w:val="none" w:sz="0" w:space="0" w:color="auto"/>
        <w:right w:val="none" w:sz="0" w:space="0" w:color="auto"/>
      </w:divBdr>
    </w:div>
    <w:div w:id="918559176">
      <w:bodyDiv w:val="1"/>
      <w:marLeft w:val="0"/>
      <w:marRight w:val="0"/>
      <w:marTop w:val="0"/>
      <w:marBottom w:val="0"/>
      <w:divBdr>
        <w:top w:val="none" w:sz="0" w:space="0" w:color="auto"/>
        <w:left w:val="none" w:sz="0" w:space="0" w:color="auto"/>
        <w:bottom w:val="none" w:sz="0" w:space="0" w:color="auto"/>
        <w:right w:val="none" w:sz="0" w:space="0" w:color="auto"/>
      </w:divBdr>
    </w:div>
    <w:div w:id="919994666">
      <w:bodyDiv w:val="1"/>
      <w:marLeft w:val="0"/>
      <w:marRight w:val="0"/>
      <w:marTop w:val="0"/>
      <w:marBottom w:val="0"/>
      <w:divBdr>
        <w:top w:val="none" w:sz="0" w:space="0" w:color="auto"/>
        <w:left w:val="none" w:sz="0" w:space="0" w:color="auto"/>
        <w:bottom w:val="none" w:sz="0" w:space="0" w:color="auto"/>
        <w:right w:val="none" w:sz="0" w:space="0" w:color="auto"/>
      </w:divBdr>
    </w:div>
    <w:div w:id="937714127">
      <w:bodyDiv w:val="1"/>
      <w:marLeft w:val="0"/>
      <w:marRight w:val="0"/>
      <w:marTop w:val="0"/>
      <w:marBottom w:val="0"/>
      <w:divBdr>
        <w:top w:val="none" w:sz="0" w:space="0" w:color="auto"/>
        <w:left w:val="none" w:sz="0" w:space="0" w:color="auto"/>
        <w:bottom w:val="none" w:sz="0" w:space="0" w:color="auto"/>
        <w:right w:val="none" w:sz="0" w:space="0" w:color="auto"/>
      </w:divBdr>
    </w:div>
    <w:div w:id="950894264">
      <w:bodyDiv w:val="1"/>
      <w:marLeft w:val="0"/>
      <w:marRight w:val="0"/>
      <w:marTop w:val="0"/>
      <w:marBottom w:val="0"/>
      <w:divBdr>
        <w:top w:val="none" w:sz="0" w:space="0" w:color="auto"/>
        <w:left w:val="none" w:sz="0" w:space="0" w:color="auto"/>
        <w:bottom w:val="none" w:sz="0" w:space="0" w:color="auto"/>
        <w:right w:val="none" w:sz="0" w:space="0" w:color="auto"/>
      </w:divBdr>
    </w:div>
    <w:div w:id="964698341">
      <w:bodyDiv w:val="1"/>
      <w:marLeft w:val="0"/>
      <w:marRight w:val="0"/>
      <w:marTop w:val="0"/>
      <w:marBottom w:val="0"/>
      <w:divBdr>
        <w:top w:val="none" w:sz="0" w:space="0" w:color="auto"/>
        <w:left w:val="none" w:sz="0" w:space="0" w:color="auto"/>
        <w:bottom w:val="none" w:sz="0" w:space="0" w:color="auto"/>
        <w:right w:val="none" w:sz="0" w:space="0" w:color="auto"/>
      </w:divBdr>
    </w:div>
    <w:div w:id="980764752">
      <w:bodyDiv w:val="1"/>
      <w:marLeft w:val="0"/>
      <w:marRight w:val="0"/>
      <w:marTop w:val="0"/>
      <w:marBottom w:val="0"/>
      <w:divBdr>
        <w:top w:val="none" w:sz="0" w:space="0" w:color="auto"/>
        <w:left w:val="none" w:sz="0" w:space="0" w:color="auto"/>
        <w:bottom w:val="none" w:sz="0" w:space="0" w:color="auto"/>
        <w:right w:val="none" w:sz="0" w:space="0" w:color="auto"/>
      </w:divBdr>
    </w:div>
    <w:div w:id="985621799">
      <w:bodyDiv w:val="1"/>
      <w:marLeft w:val="0"/>
      <w:marRight w:val="0"/>
      <w:marTop w:val="0"/>
      <w:marBottom w:val="0"/>
      <w:divBdr>
        <w:top w:val="none" w:sz="0" w:space="0" w:color="auto"/>
        <w:left w:val="none" w:sz="0" w:space="0" w:color="auto"/>
        <w:bottom w:val="none" w:sz="0" w:space="0" w:color="auto"/>
        <w:right w:val="none" w:sz="0" w:space="0" w:color="auto"/>
      </w:divBdr>
    </w:div>
    <w:div w:id="991375307">
      <w:bodyDiv w:val="1"/>
      <w:marLeft w:val="0"/>
      <w:marRight w:val="0"/>
      <w:marTop w:val="0"/>
      <w:marBottom w:val="0"/>
      <w:divBdr>
        <w:top w:val="none" w:sz="0" w:space="0" w:color="auto"/>
        <w:left w:val="none" w:sz="0" w:space="0" w:color="auto"/>
        <w:bottom w:val="none" w:sz="0" w:space="0" w:color="auto"/>
        <w:right w:val="none" w:sz="0" w:space="0" w:color="auto"/>
      </w:divBdr>
    </w:div>
    <w:div w:id="1011639585">
      <w:bodyDiv w:val="1"/>
      <w:marLeft w:val="0"/>
      <w:marRight w:val="0"/>
      <w:marTop w:val="0"/>
      <w:marBottom w:val="0"/>
      <w:divBdr>
        <w:top w:val="none" w:sz="0" w:space="0" w:color="auto"/>
        <w:left w:val="none" w:sz="0" w:space="0" w:color="auto"/>
        <w:bottom w:val="none" w:sz="0" w:space="0" w:color="auto"/>
        <w:right w:val="none" w:sz="0" w:space="0" w:color="auto"/>
      </w:divBdr>
    </w:div>
    <w:div w:id="1023897072">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76781265">
      <w:bodyDiv w:val="1"/>
      <w:marLeft w:val="0"/>
      <w:marRight w:val="0"/>
      <w:marTop w:val="0"/>
      <w:marBottom w:val="0"/>
      <w:divBdr>
        <w:top w:val="none" w:sz="0" w:space="0" w:color="auto"/>
        <w:left w:val="none" w:sz="0" w:space="0" w:color="auto"/>
        <w:bottom w:val="none" w:sz="0" w:space="0" w:color="auto"/>
        <w:right w:val="none" w:sz="0" w:space="0" w:color="auto"/>
      </w:divBdr>
    </w:div>
    <w:div w:id="1077093447">
      <w:bodyDiv w:val="1"/>
      <w:marLeft w:val="0"/>
      <w:marRight w:val="0"/>
      <w:marTop w:val="0"/>
      <w:marBottom w:val="0"/>
      <w:divBdr>
        <w:top w:val="none" w:sz="0" w:space="0" w:color="auto"/>
        <w:left w:val="none" w:sz="0" w:space="0" w:color="auto"/>
        <w:bottom w:val="none" w:sz="0" w:space="0" w:color="auto"/>
        <w:right w:val="none" w:sz="0" w:space="0" w:color="auto"/>
      </w:divBdr>
    </w:div>
    <w:div w:id="1083406207">
      <w:bodyDiv w:val="1"/>
      <w:marLeft w:val="0"/>
      <w:marRight w:val="0"/>
      <w:marTop w:val="0"/>
      <w:marBottom w:val="0"/>
      <w:divBdr>
        <w:top w:val="none" w:sz="0" w:space="0" w:color="auto"/>
        <w:left w:val="none" w:sz="0" w:space="0" w:color="auto"/>
        <w:bottom w:val="none" w:sz="0" w:space="0" w:color="auto"/>
        <w:right w:val="none" w:sz="0" w:space="0" w:color="auto"/>
      </w:divBdr>
    </w:div>
    <w:div w:id="1094742551">
      <w:bodyDiv w:val="1"/>
      <w:marLeft w:val="0"/>
      <w:marRight w:val="0"/>
      <w:marTop w:val="0"/>
      <w:marBottom w:val="0"/>
      <w:divBdr>
        <w:top w:val="none" w:sz="0" w:space="0" w:color="auto"/>
        <w:left w:val="none" w:sz="0" w:space="0" w:color="auto"/>
        <w:bottom w:val="none" w:sz="0" w:space="0" w:color="auto"/>
        <w:right w:val="none" w:sz="0" w:space="0" w:color="auto"/>
      </w:divBdr>
    </w:div>
    <w:div w:id="1110245933">
      <w:bodyDiv w:val="1"/>
      <w:marLeft w:val="0"/>
      <w:marRight w:val="0"/>
      <w:marTop w:val="0"/>
      <w:marBottom w:val="0"/>
      <w:divBdr>
        <w:top w:val="none" w:sz="0" w:space="0" w:color="auto"/>
        <w:left w:val="none" w:sz="0" w:space="0" w:color="auto"/>
        <w:bottom w:val="none" w:sz="0" w:space="0" w:color="auto"/>
        <w:right w:val="none" w:sz="0" w:space="0" w:color="auto"/>
      </w:divBdr>
    </w:div>
    <w:div w:id="1127233805">
      <w:bodyDiv w:val="1"/>
      <w:marLeft w:val="0"/>
      <w:marRight w:val="0"/>
      <w:marTop w:val="0"/>
      <w:marBottom w:val="0"/>
      <w:divBdr>
        <w:top w:val="none" w:sz="0" w:space="0" w:color="auto"/>
        <w:left w:val="none" w:sz="0" w:space="0" w:color="auto"/>
        <w:bottom w:val="none" w:sz="0" w:space="0" w:color="auto"/>
        <w:right w:val="none" w:sz="0" w:space="0" w:color="auto"/>
      </w:divBdr>
    </w:div>
    <w:div w:id="1134828928">
      <w:bodyDiv w:val="1"/>
      <w:marLeft w:val="0"/>
      <w:marRight w:val="0"/>
      <w:marTop w:val="0"/>
      <w:marBottom w:val="0"/>
      <w:divBdr>
        <w:top w:val="none" w:sz="0" w:space="0" w:color="auto"/>
        <w:left w:val="none" w:sz="0" w:space="0" w:color="auto"/>
        <w:bottom w:val="none" w:sz="0" w:space="0" w:color="auto"/>
        <w:right w:val="none" w:sz="0" w:space="0" w:color="auto"/>
      </w:divBdr>
    </w:div>
    <w:div w:id="1144003098">
      <w:bodyDiv w:val="1"/>
      <w:marLeft w:val="0"/>
      <w:marRight w:val="0"/>
      <w:marTop w:val="0"/>
      <w:marBottom w:val="0"/>
      <w:divBdr>
        <w:top w:val="none" w:sz="0" w:space="0" w:color="auto"/>
        <w:left w:val="none" w:sz="0" w:space="0" w:color="auto"/>
        <w:bottom w:val="none" w:sz="0" w:space="0" w:color="auto"/>
        <w:right w:val="none" w:sz="0" w:space="0" w:color="auto"/>
      </w:divBdr>
    </w:div>
    <w:div w:id="1146048497">
      <w:bodyDiv w:val="1"/>
      <w:marLeft w:val="0"/>
      <w:marRight w:val="0"/>
      <w:marTop w:val="0"/>
      <w:marBottom w:val="0"/>
      <w:divBdr>
        <w:top w:val="none" w:sz="0" w:space="0" w:color="auto"/>
        <w:left w:val="none" w:sz="0" w:space="0" w:color="auto"/>
        <w:bottom w:val="none" w:sz="0" w:space="0" w:color="auto"/>
        <w:right w:val="none" w:sz="0" w:space="0" w:color="auto"/>
      </w:divBdr>
    </w:div>
    <w:div w:id="1152941799">
      <w:bodyDiv w:val="1"/>
      <w:marLeft w:val="0"/>
      <w:marRight w:val="0"/>
      <w:marTop w:val="0"/>
      <w:marBottom w:val="0"/>
      <w:divBdr>
        <w:top w:val="none" w:sz="0" w:space="0" w:color="auto"/>
        <w:left w:val="none" w:sz="0" w:space="0" w:color="auto"/>
        <w:bottom w:val="none" w:sz="0" w:space="0" w:color="auto"/>
        <w:right w:val="none" w:sz="0" w:space="0" w:color="auto"/>
      </w:divBdr>
    </w:div>
    <w:div w:id="1156342931">
      <w:bodyDiv w:val="1"/>
      <w:marLeft w:val="0"/>
      <w:marRight w:val="0"/>
      <w:marTop w:val="0"/>
      <w:marBottom w:val="0"/>
      <w:divBdr>
        <w:top w:val="none" w:sz="0" w:space="0" w:color="auto"/>
        <w:left w:val="none" w:sz="0" w:space="0" w:color="auto"/>
        <w:bottom w:val="none" w:sz="0" w:space="0" w:color="auto"/>
        <w:right w:val="none" w:sz="0" w:space="0" w:color="auto"/>
      </w:divBdr>
    </w:div>
    <w:div w:id="1171943174">
      <w:bodyDiv w:val="1"/>
      <w:marLeft w:val="0"/>
      <w:marRight w:val="0"/>
      <w:marTop w:val="0"/>
      <w:marBottom w:val="0"/>
      <w:divBdr>
        <w:top w:val="none" w:sz="0" w:space="0" w:color="auto"/>
        <w:left w:val="none" w:sz="0" w:space="0" w:color="auto"/>
        <w:bottom w:val="none" w:sz="0" w:space="0" w:color="auto"/>
        <w:right w:val="none" w:sz="0" w:space="0" w:color="auto"/>
      </w:divBdr>
    </w:div>
    <w:div w:id="1178035466">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85826905">
      <w:bodyDiv w:val="1"/>
      <w:marLeft w:val="0"/>
      <w:marRight w:val="0"/>
      <w:marTop w:val="0"/>
      <w:marBottom w:val="0"/>
      <w:divBdr>
        <w:top w:val="none" w:sz="0" w:space="0" w:color="auto"/>
        <w:left w:val="none" w:sz="0" w:space="0" w:color="auto"/>
        <w:bottom w:val="none" w:sz="0" w:space="0" w:color="auto"/>
        <w:right w:val="none" w:sz="0" w:space="0" w:color="auto"/>
      </w:divBdr>
    </w:div>
    <w:div w:id="1207372972">
      <w:bodyDiv w:val="1"/>
      <w:marLeft w:val="0"/>
      <w:marRight w:val="0"/>
      <w:marTop w:val="0"/>
      <w:marBottom w:val="0"/>
      <w:divBdr>
        <w:top w:val="none" w:sz="0" w:space="0" w:color="auto"/>
        <w:left w:val="none" w:sz="0" w:space="0" w:color="auto"/>
        <w:bottom w:val="none" w:sz="0" w:space="0" w:color="auto"/>
        <w:right w:val="none" w:sz="0" w:space="0" w:color="auto"/>
      </w:divBdr>
    </w:div>
    <w:div w:id="1212109439">
      <w:bodyDiv w:val="1"/>
      <w:marLeft w:val="0"/>
      <w:marRight w:val="0"/>
      <w:marTop w:val="0"/>
      <w:marBottom w:val="0"/>
      <w:divBdr>
        <w:top w:val="none" w:sz="0" w:space="0" w:color="auto"/>
        <w:left w:val="none" w:sz="0" w:space="0" w:color="auto"/>
        <w:bottom w:val="none" w:sz="0" w:space="0" w:color="auto"/>
        <w:right w:val="none" w:sz="0" w:space="0" w:color="auto"/>
      </w:divBdr>
    </w:div>
    <w:div w:id="1244493086">
      <w:bodyDiv w:val="1"/>
      <w:marLeft w:val="0"/>
      <w:marRight w:val="0"/>
      <w:marTop w:val="0"/>
      <w:marBottom w:val="0"/>
      <w:divBdr>
        <w:top w:val="none" w:sz="0" w:space="0" w:color="auto"/>
        <w:left w:val="none" w:sz="0" w:space="0" w:color="auto"/>
        <w:bottom w:val="none" w:sz="0" w:space="0" w:color="auto"/>
        <w:right w:val="none" w:sz="0" w:space="0" w:color="auto"/>
      </w:divBdr>
    </w:div>
    <w:div w:id="1256128797">
      <w:bodyDiv w:val="1"/>
      <w:marLeft w:val="0"/>
      <w:marRight w:val="0"/>
      <w:marTop w:val="0"/>
      <w:marBottom w:val="0"/>
      <w:divBdr>
        <w:top w:val="none" w:sz="0" w:space="0" w:color="auto"/>
        <w:left w:val="none" w:sz="0" w:space="0" w:color="auto"/>
        <w:bottom w:val="none" w:sz="0" w:space="0" w:color="auto"/>
        <w:right w:val="none" w:sz="0" w:space="0" w:color="auto"/>
      </w:divBdr>
    </w:div>
    <w:div w:id="1270510206">
      <w:bodyDiv w:val="1"/>
      <w:marLeft w:val="0"/>
      <w:marRight w:val="0"/>
      <w:marTop w:val="0"/>
      <w:marBottom w:val="0"/>
      <w:divBdr>
        <w:top w:val="none" w:sz="0" w:space="0" w:color="auto"/>
        <w:left w:val="none" w:sz="0" w:space="0" w:color="auto"/>
        <w:bottom w:val="none" w:sz="0" w:space="0" w:color="auto"/>
        <w:right w:val="none" w:sz="0" w:space="0" w:color="auto"/>
      </w:divBdr>
    </w:div>
    <w:div w:id="1272932613">
      <w:bodyDiv w:val="1"/>
      <w:marLeft w:val="0"/>
      <w:marRight w:val="0"/>
      <w:marTop w:val="0"/>
      <w:marBottom w:val="0"/>
      <w:divBdr>
        <w:top w:val="none" w:sz="0" w:space="0" w:color="auto"/>
        <w:left w:val="none" w:sz="0" w:space="0" w:color="auto"/>
        <w:bottom w:val="none" w:sz="0" w:space="0" w:color="auto"/>
        <w:right w:val="none" w:sz="0" w:space="0" w:color="auto"/>
      </w:divBdr>
    </w:div>
    <w:div w:id="1307319519">
      <w:bodyDiv w:val="1"/>
      <w:marLeft w:val="0"/>
      <w:marRight w:val="0"/>
      <w:marTop w:val="0"/>
      <w:marBottom w:val="0"/>
      <w:divBdr>
        <w:top w:val="none" w:sz="0" w:space="0" w:color="auto"/>
        <w:left w:val="none" w:sz="0" w:space="0" w:color="auto"/>
        <w:bottom w:val="none" w:sz="0" w:space="0" w:color="auto"/>
        <w:right w:val="none" w:sz="0" w:space="0" w:color="auto"/>
      </w:divBdr>
    </w:div>
    <w:div w:id="1363870457">
      <w:bodyDiv w:val="1"/>
      <w:marLeft w:val="0"/>
      <w:marRight w:val="0"/>
      <w:marTop w:val="0"/>
      <w:marBottom w:val="0"/>
      <w:divBdr>
        <w:top w:val="none" w:sz="0" w:space="0" w:color="auto"/>
        <w:left w:val="none" w:sz="0" w:space="0" w:color="auto"/>
        <w:bottom w:val="none" w:sz="0" w:space="0" w:color="auto"/>
        <w:right w:val="none" w:sz="0" w:space="0" w:color="auto"/>
      </w:divBdr>
    </w:div>
    <w:div w:id="1371614998">
      <w:bodyDiv w:val="1"/>
      <w:marLeft w:val="0"/>
      <w:marRight w:val="0"/>
      <w:marTop w:val="0"/>
      <w:marBottom w:val="0"/>
      <w:divBdr>
        <w:top w:val="none" w:sz="0" w:space="0" w:color="auto"/>
        <w:left w:val="none" w:sz="0" w:space="0" w:color="auto"/>
        <w:bottom w:val="none" w:sz="0" w:space="0" w:color="auto"/>
        <w:right w:val="none" w:sz="0" w:space="0" w:color="auto"/>
      </w:divBdr>
    </w:div>
    <w:div w:id="1391877984">
      <w:bodyDiv w:val="1"/>
      <w:marLeft w:val="0"/>
      <w:marRight w:val="0"/>
      <w:marTop w:val="0"/>
      <w:marBottom w:val="0"/>
      <w:divBdr>
        <w:top w:val="none" w:sz="0" w:space="0" w:color="auto"/>
        <w:left w:val="none" w:sz="0" w:space="0" w:color="auto"/>
        <w:bottom w:val="none" w:sz="0" w:space="0" w:color="auto"/>
        <w:right w:val="none" w:sz="0" w:space="0" w:color="auto"/>
      </w:divBdr>
    </w:div>
    <w:div w:id="1393235277">
      <w:bodyDiv w:val="1"/>
      <w:marLeft w:val="0"/>
      <w:marRight w:val="0"/>
      <w:marTop w:val="0"/>
      <w:marBottom w:val="0"/>
      <w:divBdr>
        <w:top w:val="none" w:sz="0" w:space="0" w:color="auto"/>
        <w:left w:val="none" w:sz="0" w:space="0" w:color="auto"/>
        <w:bottom w:val="none" w:sz="0" w:space="0" w:color="auto"/>
        <w:right w:val="none" w:sz="0" w:space="0" w:color="auto"/>
      </w:divBdr>
    </w:div>
    <w:div w:id="1414013830">
      <w:bodyDiv w:val="1"/>
      <w:marLeft w:val="0"/>
      <w:marRight w:val="0"/>
      <w:marTop w:val="0"/>
      <w:marBottom w:val="0"/>
      <w:divBdr>
        <w:top w:val="none" w:sz="0" w:space="0" w:color="auto"/>
        <w:left w:val="none" w:sz="0" w:space="0" w:color="auto"/>
        <w:bottom w:val="none" w:sz="0" w:space="0" w:color="auto"/>
        <w:right w:val="none" w:sz="0" w:space="0" w:color="auto"/>
      </w:divBdr>
    </w:div>
    <w:div w:id="1445080878">
      <w:bodyDiv w:val="1"/>
      <w:marLeft w:val="0"/>
      <w:marRight w:val="0"/>
      <w:marTop w:val="0"/>
      <w:marBottom w:val="0"/>
      <w:divBdr>
        <w:top w:val="none" w:sz="0" w:space="0" w:color="auto"/>
        <w:left w:val="none" w:sz="0" w:space="0" w:color="auto"/>
        <w:bottom w:val="none" w:sz="0" w:space="0" w:color="auto"/>
        <w:right w:val="none" w:sz="0" w:space="0" w:color="auto"/>
      </w:divBdr>
    </w:div>
    <w:div w:id="1445882534">
      <w:bodyDiv w:val="1"/>
      <w:marLeft w:val="0"/>
      <w:marRight w:val="0"/>
      <w:marTop w:val="0"/>
      <w:marBottom w:val="0"/>
      <w:divBdr>
        <w:top w:val="none" w:sz="0" w:space="0" w:color="auto"/>
        <w:left w:val="none" w:sz="0" w:space="0" w:color="auto"/>
        <w:bottom w:val="none" w:sz="0" w:space="0" w:color="auto"/>
        <w:right w:val="none" w:sz="0" w:space="0" w:color="auto"/>
      </w:divBdr>
    </w:div>
    <w:div w:id="1448234725">
      <w:bodyDiv w:val="1"/>
      <w:marLeft w:val="0"/>
      <w:marRight w:val="0"/>
      <w:marTop w:val="0"/>
      <w:marBottom w:val="0"/>
      <w:divBdr>
        <w:top w:val="none" w:sz="0" w:space="0" w:color="auto"/>
        <w:left w:val="none" w:sz="0" w:space="0" w:color="auto"/>
        <w:bottom w:val="none" w:sz="0" w:space="0" w:color="auto"/>
        <w:right w:val="none" w:sz="0" w:space="0" w:color="auto"/>
      </w:divBdr>
    </w:div>
    <w:div w:id="1455904985">
      <w:bodyDiv w:val="1"/>
      <w:marLeft w:val="0"/>
      <w:marRight w:val="0"/>
      <w:marTop w:val="0"/>
      <w:marBottom w:val="0"/>
      <w:divBdr>
        <w:top w:val="none" w:sz="0" w:space="0" w:color="auto"/>
        <w:left w:val="none" w:sz="0" w:space="0" w:color="auto"/>
        <w:bottom w:val="none" w:sz="0" w:space="0" w:color="auto"/>
        <w:right w:val="none" w:sz="0" w:space="0" w:color="auto"/>
      </w:divBdr>
    </w:div>
    <w:div w:id="1475176888">
      <w:bodyDiv w:val="1"/>
      <w:marLeft w:val="0"/>
      <w:marRight w:val="0"/>
      <w:marTop w:val="0"/>
      <w:marBottom w:val="0"/>
      <w:divBdr>
        <w:top w:val="none" w:sz="0" w:space="0" w:color="auto"/>
        <w:left w:val="none" w:sz="0" w:space="0" w:color="auto"/>
        <w:bottom w:val="none" w:sz="0" w:space="0" w:color="auto"/>
        <w:right w:val="none" w:sz="0" w:space="0" w:color="auto"/>
      </w:divBdr>
    </w:div>
    <w:div w:id="1479418843">
      <w:bodyDiv w:val="1"/>
      <w:marLeft w:val="0"/>
      <w:marRight w:val="0"/>
      <w:marTop w:val="0"/>
      <w:marBottom w:val="0"/>
      <w:divBdr>
        <w:top w:val="none" w:sz="0" w:space="0" w:color="auto"/>
        <w:left w:val="none" w:sz="0" w:space="0" w:color="auto"/>
        <w:bottom w:val="none" w:sz="0" w:space="0" w:color="auto"/>
        <w:right w:val="none" w:sz="0" w:space="0" w:color="auto"/>
      </w:divBdr>
    </w:div>
    <w:div w:id="1493645041">
      <w:bodyDiv w:val="1"/>
      <w:marLeft w:val="0"/>
      <w:marRight w:val="0"/>
      <w:marTop w:val="0"/>
      <w:marBottom w:val="0"/>
      <w:divBdr>
        <w:top w:val="none" w:sz="0" w:space="0" w:color="auto"/>
        <w:left w:val="none" w:sz="0" w:space="0" w:color="auto"/>
        <w:bottom w:val="none" w:sz="0" w:space="0" w:color="auto"/>
        <w:right w:val="none" w:sz="0" w:space="0" w:color="auto"/>
      </w:divBdr>
    </w:div>
    <w:div w:id="1512917257">
      <w:bodyDiv w:val="1"/>
      <w:marLeft w:val="0"/>
      <w:marRight w:val="0"/>
      <w:marTop w:val="0"/>
      <w:marBottom w:val="0"/>
      <w:divBdr>
        <w:top w:val="none" w:sz="0" w:space="0" w:color="auto"/>
        <w:left w:val="none" w:sz="0" w:space="0" w:color="auto"/>
        <w:bottom w:val="none" w:sz="0" w:space="0" w:color="auto"/>
        <w:right w:val="none" w:sz="0" w:space="0" w:color="auto"/>
      </w:divBdr>
    </w:div>
    <w:div w:id="1515922185">
      <w:bodyDiv w:val="1"/>
      <w:marLeft w:val="0"/>
      <w:marRight w:val="0"/>
      <w:marTop w:val="0"/>
      <w:marBottom w:val="0"/>
      <w:divBdr>
        <w:top w:val="none" w:sz="0" w:space="0" w:color="auto"/>
        <w:left w:val="none" w:sz="0" w:space="0" w:color="auto"/>
        <w:bottom w:val="none" w:sz="0" w:space="0" w:color="auto"/>
        <w:right w:val="none" w:sz="0" w:space="0" w:color="auto"/>
      </w:divBdr>
    </w:div>
    <w:div w:id="1529642810">
      <w:bodyDiv w:val="1"/>
      <w:marLeft w:val="0"/>
      <w:marRight w:val="0"/>
      <w:marTop w:val="0"/>
      <w:marBottom w:val="0"/>
      <w:divBdr>
        <w:top w:val="none" w:sz="0" w:space="0" w:color="auto"/>
        <w:left w:val="none" w:sz="0" w:space="0" w:color="auto"/>
        <w:bottom w:val="none" w:sz="0" w:space="0" w:color="auto"/>
        <w:right w:val="none" w:sz="0" w:space="0" w:color="auto"/>
      </w:divBdr>
    </w:div>
    <w:div w:id="1529759184">
      <w:bodyDiv w:val="1"/>
      <w:marLeft w:val="0"/>
      <w:marRight w:val="0"/>
      <w:marTop w:val="0"/>
      <w:marBottom w:val="0"/>
      <w:divBdr>
        <w:top w:val="none" w:sz="0" w:space="0" w:color="auto"/>
        <w:left w:val="none" w:sz="0" w:space="0" w:color="auto"/>
        <w:bottom w:val="none" w:sz="0" w:space="0" w:color="auto"/>
        <w:right w:val="none" w:sz="0" w:space="0" w:color="auto"/>
      </w:divBdr>
    </w:div>
    <w:div w:id="1544320182">
      <w:bodyDiv w:val="1"/>
      <w:marLeft w:val="0"/>
      <w:marRight w:val="0"/>
      <w:marTop w:val="0"/>
      <w:marBottom w:val="0"/>
      <w:divBdr>
        <w:top w:val="none" w:sz="0" w:space="0" w:color="auto"/>
        <w:left w:val="none" w:sz="0" w:space="0" w:color="auto"/>
        <w:bottom w:val="none" w:sz="0" w:space="0" w:color="auto"/>
        <w:right w:val="none" w:sz="0" w:space="0" w:color="auto"/>
      </w:divBdr>
    </w:div>
    <w:div w:id="1545866773">
      <w:bodyDiv w:val="1"/>
      <w:marLeft w:val="0"/>
      <w:marRight w:val="0"/>
      <w:marTop w:val="0"/>
      <w:marBottom w:val="0"/>
      <w:divBdr>
        <w:top w:val="none" w:sz="0" w:space="0" w:color="auto"/>
        <w:left w:val="none" w:sz="0" w:space="0" w:color="auto"/>
        <w:bottom w:val="none" w:sz="0" w:space="0" w:color="auto"/>
        <w:right w:val="none" w:sz="0" w:space="0" w:color="auto"/>
      </w:divBdr>
    </w:div>
    <w:div w:id="1559170107">
      <w:bodyDiv w:val="1"/>
      <w:marLeft w:val="0"/>
      <w:marRight w:val="0"/>
      <w:marTop w:val="0"/>
      <w:marBottom w:val="0"/>
      <w:divBdr>
        <w:top w:val="none" w:sz="0" w:space="0" w:color="auto"/>
        <w:left w:val="none" w:sz="0" w:space="0" w:color="auto"/>
        <w:bottom w:val="none" w:sz="0" w:space="0" w:color="auto"/>
        <w:right w:val="none" w:sz="0" w:space="0" w:color="auto"/>
      </w:divBdr>
    </w:div>
    <w:div w:id="1566916105">
      <w:bodyDiv w:val="1"/>
      <w:marLeft w:val="0"/>
      <w:marRight w:val="0"/>
      <w:marTop w:val="0"/>
      <w:marBottom w:val="0"/>
      <w:divBdr>
        <w:top w:val="none" w:sz="0" w:space="0" w:color="auto"/>
        <w:left w:val="none" w:sz="0" w:space="0" w:color="auto"/>
        <w:bottom w:val="none" w:sz="0" w:space="0" w:color="auto"/>
        <w:right w:val="none" w:sz="0" w:space="0" w:color="auto"/>
      </w:divBdr>
    </w:div>
    <w:div w:id="1573464826">
      <w:bodyDiv w:val="1"/>
      <w:marLeft w:val="0"/>
      <w:marRight w:val="0"/>
      <w:marTop w:val="0"/>
      <w:marBottom w:val="0"/>
      <w:divBdr>
        <w:top w:val="none" w:sz="0" w:space="0" w:color="auto"/>
        <w:left w:val="none" w:sz="0" w:space="0" w:color="auto"/>
        <w:bottom w:val="none" w:sz="0" w:space="0" w:color="auto"/>
        <w:right w:val="none" w:sz="0" w:space="0" w:color="auto"/>
      </w:divBdr>
    </w:div>
    <w:div w:id="1578662206">
      <w:bodyDiv w:val="1"/>
      <w:marLeft w:val="0"/>
      <w:marRight w:val="0"/>
      <w:marTop w:val="0"/>
      <w:marBottom w:val="0"/>
      <w:divBdr>
        <w:top w:val="none" w:sz="0" w:space="0" w:color="auto"/>
        <w:left w:val="none" w:sz="0" w:space="0" w:color="auto"/>
        <w:bottom w:val="none" w:sz="0" w:space="0" w:color="auto"/>
        <w:right w:val="none" w:sz="0" w:space="0" w:color="auto"/>
      </w:divBdr>
    </w:div>
    <w:div w:id="1579091217">
      <w:bodyDiv w:val="1"/>
      <w:marLeft w:val="0"/>
      <w:marRight w:val="0"/>
      <w:marTop w:val="0"/>
      <w:marBottom w:val="0"/>
      <w:divBdr>
        <w:top w:val="none" w:sz="0" w:space="0" w:color="auto"/>
        <w:left w:val="none" w:sz="0" w:space="0" w:color="auto"/>
        <w:bottom w:val="none" w:sz="0" w:space="0" w:color="auto"/>
        <w:right w:val="none" w:sz="0" w:space="0" w:color="auto"/>
      </w:divBdr>
    </w:div>
    <w:div w:id="1583291455">
      <w:bodyDiv w:val="1"/>
      <w:marLeft w:val="0"/>
      <w:marRight w:val="0"/>
      <w:marTop w:val="0"/>
      <w:marBottom w:val="0"/>
      <w:divBdr>
        <w:top w:val="none" w:sz="0" w:space="0" w:color="auto"/>
        <w:left w:val="none" w:sz="0" w:space="0" w:color="auto"/>
        <w:bottom w:val="none" w:sz="0" w:space="0" w:color="auto"/>
        <w:right w:val="none" w:sz="0" w:space="0" w:color="auto"/>
      </w:divBdr>
    </w:div>
    <w:div w:id="1624537023">
      <w:bodyDiv w:val="1"/>
      <w:marLeft w:val="0"/>
      <w:marRight w:val="0"/>
      <w:marTop w:val="0"/>
      <w:marBottom w:val="0"/>
      <w:divBdr>
        <w:top w:val="none" w:sz="0" w:space="0" w:color="auto"/>
        <w:left w:val="none" w:sz="0" w:space="0" w:color="auto"/>
        <w:bottom w:val="none" w:sz="0" w:space="0" w:color="auto"/>
        <w:right w:val="none" w:sz="0" w:space="0" w:color="auto"/>
      </w:divBdr>
    </w:div>
    <w:div w:id="1692610655">
      <w:bodyDiv w:val="1"/>
      <w:marLeft w:val="0"/>
      <w:marRight w:val="0"/>
      <w:marTop w:val="0"/>
      <w:marBottom w:val="0"/>
      <w:divBdr>
        <w:top w:val="none" w:sz="0" w:space="0" w:color="auto"/>
        <w:left w:val="none" w:sz="0" w:space="0" w:color="auto"/>
        <w:bottom w:val="none" w:sz="0" w:space="0" w:color="auto"/>
        <w:right w:val="none" w:sz="0" w:space="0" w:color="auto"/>
      </w:divBdr>
    </w:div>
    <w:div w:id="1696685403">
      <w:bodyDiv w:val="1"/>
      <w:marLeft w:val="0"/>
      <w:marRight w:val="0"/>
      <w:marTop w:val="0"/>
      <w:marBottom w:val="0"/>
      <w:divBdr>
        <w:top w:val="none" w:sz="0" w:space="0" w:color="auto"/>
        <w:left w:val="none" w:sz="0" w:space="0" w:color="auto"/>
        <w:bottom w:val="none" w:sz="0" w:space="0" w:color="auto"/>
        <w:right w:val="none" w:sz="0" w:space="0" w:color="auto"/>
      </w:divBdr>
    </w:div>
    <w:div w:id="1723097632">
      <w:bodyDiv w:val="1"/>
      <w:marLeft w:val="0"/>
      <w:marRight w:val="0"/>
      <w:marTop w:val="0"/>
      <w:marBottom w:val="0"/>
      <w:divBdr>
        <w:top w:val="none" w:sz="0" w:space="0" w:color="auto"/>
        <w:left w:val="none" w:sz="0" w:space="0" w:color="auto"/>
        <w:bottom w:val="none" w:sz="0" w:space="0" w:color="auto"/>
        <w:right w:val="none" w:sz="0" w:space="0" w:color="auto"/>
      </w:divBdr>
    </w:div>
    <w:div w:id="1746872494">
      <w:bodyDiv w:val="1"/>
      <w:marLeft w:val="0"/>
      <w:marRight w:val="0"/>
      <w:marTop w:val="0"/>
      <w:marBottom w:val="0"/>
      <w:divBdr>
        <w:top w:val="none" w:sz="0" w:space="0" w:color="auto"/>
        <w:left w:val="none" w:sz="0" w:space="0" w:color="auto"/>
        <w:bottom w:val="none" w:sz="0" w:space="0" w:color="auto"/>
        <w:right w:val="none" w:sz="0" w:space="0" w:color="auto"/>
      </w:divBdr>
    </w:div>
    <w:div w:id="1761370753">
      <w:bodyDiv w:val="1"/>
      <w:marLeft w:val="0"/>
      <w:marRight w:val="0"/>
      <w:marTop w:val="0"/>
      <w:marBottom w:val="0"/>
      <w:divBdr>
        <w:top w:val="none" w:sz="0" w:space="0" w:color="auto"/>
        <w:left w:val="none" w:sz="0" w:space="0" w:color="auto"/>
        <w:bottom w:val="none" w:sz="0" w:space="0" w:color="auto"/>
        <w:right w:val="none" w:sz="0" w:space="0" w:color="auto"/>
      </w:divBdr>
    </w:div>
    <w:div w:id="1766268943">
      <w:bodyDiv w:val="1"/>
      <w:marLeft w:val="0"/>
      <w:marRight w:val="0"/>
      <w:marTop w:val="0"/>
      <w:marBottom w:val="0"/>
      <w:divBdr>
        <w:top w:val="none" w:sz="0" w:space="0" w:color="auto"/>
        <w:left w:val="none" w:sz="0" w:space="0" w:color="auto"/>
        <w:bottom w:val="none" w:sz="0" w:space="0" w:color="auto"/>
        <w:right w:val="none" w:sz="0" w:space="0" w:color="auto"/>
      </w:divBdr>
    </w:div>
    <w:div w:id="1770004480">
      <w:bodyDiv w:val="1"/>
      <w:marLeft w:val="0"/>
      <w:marRight w:val="0"/>
      <w:marTop w:val="0"/>
      <w:marBottom w:val="0"/>
      <w:divBdr>
        <w:top w:val="none" w:sz="0" w:space="0" w:color="auto"/>
        <w:left w:val="none" w:sz="0" w:space="0" w:color="auto"/>
        <w:bottom w:val="none" w:sz="0" w:space="0" w:color="auto"/>
        <w:right w:val="none" w:sz="0" w:space="0" w:color="auto"/>
      </w:divBdr>
    </w:div>
    <w:div w:id="1812795471">
      <w:bodyDiv w:val="1"/>
      <w:marLeft w:val="0"/>
      <w:marRight w:val="0"/>
      <w:marTop w:val="0"/>
      <w:marBottom w:val="0"/>
      <w:divBdr>
        <w:top w:val="none" w:sz="0" w:space="0" w:color="auto"/>
        <w:left w:val="none" w:sz="0" w:space="0" w:color="auto"/>
        <w:bottom w:val="none" w:sz="0" w:space="0" w:color="auto"/>
        <w:right w:val="none" w:sz="0" w:space="0" w:color="auto"/>
      </w:divBdr>
    </w:div>
    <w:div w:id="1841237054">
      <w:bodyDiv w:val="1"/>
      <w:marLeft w:val="0"/>
      <w:marRight w:val="0"/>
      <w:marTop w:val="0"/>
      <w:marBottom w:val="0"/>
      <w:divBdr>
        <w:top w:val="none" w:sz="0" w:space="0" w:color="auto"/>
        <w:left w:val="none" w:sz="0" w:space="0" w:color="auto"/>
        <w:bottom w:val="none" w:sz="0" w:space="0" w:color="auto"/>
        <w:right w:val="none" w:sz="0" w:space="0" w:color="auto"/>
      </w:divBdr>
    </w:div>
    <w:div w:id="1850564024">
      <w:bodyDiv w:val="1"/>
      <w:marLeft w:val="0"/>
      <w:marRight w:val="0"/>
      <w:marTop w:val="0"/>
      <w:marBottom w:val="0"/>
      <w:divBdr>
        <w:top w:val="none" w:sz="0" w:space="0" w:color="auto"/>
        <w:left w:val="none" w:sz="0" w:space="0" w:color="auto"/>
        <w:bottom w:val="none" w:sz="0" w:space="0" w:color="auto"/>
        <w:right w:val="none" w:sz="0" w:space="0" w:color="auto"/>
      </w:divBdr>
    </w:div>
    <w:div w:id="1856579273">
      <w:bodyDiv w:val="1"/>
      <w:marLeft w:val="0"/>
      <w:marRight w:val="0"/>
      <w:marTop w:val="0"/>
      <w:marBottom w:val="0"/>
      <w:divBdr>
        <w:top w:val="none" w:sz="0" w:space="0" w:color="auto"/>
        <w:left w:val="none" w:sz="0" w:space="0" w:color="auto"/>
        <w:bottom w:val="none" w:sz="0" w:space="0" w:color="auto"/>
        <w:right w:val="none" w:sz="0" w:space="0" w:color="auto"/>
      </w:divBdr>
    </w:div>
    <w:div w:id="1865169293">
      <w:bodyDiv w:val="1"/>
      <w:marLeft w:val="0"/>
      <w:marRight w:val="0"/>
      <w:marTop w:val="0"/>
      <w:marBottom w:val="0"/>
      <w:divBdr>
        <w:top w:val="none" w:sz="0" w:space="0" w:color="auto"/>
        <w:left w:val="none" w:sz="0" w:space="0" w:color="auto"/>
        <w:bottom w:val="none" w:sz="0" w:space="0" w:color="auto"/>
        <w:right w:val="none" w:sz="0" w:space="0" w:color="auto"/>
      </w:divBdr>
    </w:div>
    <w:div w:id="1874296249">
      <w:bodyDiv w:val="1"/>
      <w:marLeft w:val="0"/>
      <w:marRight w:val="0"/>
      <w:marTop w:val="0"/>
      <w:marBottom w:val="0"/>
      <w:divBdr>
        <w:top w:val="none" w:sz="0" w:space="0" w:color="auto"/>
        <w:left w:val="none" w:sz="0" w:space="0" w:color="auto"/>
        <w:bottom w:val="none" w:sz="0" w:space="0" w:color="auto"/>
        <w:right w:val="none" w:sz="0" w:space="0" w:color="auto"/>
      </w:divBdr>
    </w:div>
    <w:div w:id="1880319579">
      <w:bodyDiv w:val="1"/>
      <w:marLeft w:val="0"/>
      <w:marRight w:val="0"/>
      <w:marTop w:val="0"/>
      <w:marBottom w:val="0"/>
      <w:divBdr>
        <w:top w:val="none" w:sz="0" w:space="0" w:color="auto"/>
        <w:left w:val="none" w:sz="0" w:space="0" w:color="auto"/>
        <w:bottom w:val="none" w:sz="0" w:space="0" w:color="auto"/>
        <w:right w:val="none" w:sz="0" w:space="0" w:color="auto"/>
      </w:divBdr>
    </w:div>
    <w:div w:id="1897624985">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1930430722">
      <w:bodyDiv w:val="1"/>
      <w:marLeft w:val="0"/>
      <w:marRight w:val="0"/>
      <w:marTop w:val="0"/>
      <w:marBottom w:val="0"/>
      <w:divBdr>
        <w:top w:val="none" w:sz="0" w:space="0" w:color="auto"/>
        <w:left w:val="none" w:sz="0" w:space="0" w:color="auto"/>
        <w:bottom w:val="none" w:sz="0" w:space="0" w:color="auto"/>
        <w:right w:val="none" w:sz="0" w:space="0" w:color="auto"/>
      </w:divBdr>
    </w:div>
    <w:div w:id="1949462067">
      <w:bodyDiv w:val="1"/>
      <w:marLeft w:val="0"/>
      <w:marRight w:val="0"/>
      <w:marTop w:val="0"/>
      <w:marBottom w:val="0"/>
      <w:divBdr>
        <w:top w:val="none" w:sz="0" w:space="0" w:color="auto"/>
        <w:left w:val="none" w:sz="0" w:space="0" w:color="auto"/>
        <w:bottom w:val="none" w:sz="0" w:space="0" w:color="auto"/>
        <w:right w:val="none" w:sz="0" w:space="0" w:color="auto"/>
      </w:divBdr>
    </w:div>
    <w:div w:id="1955090437">
      <w:bodyDiv w:val="1"/>
      <w:marLeft w:val="0"/>
      <w:marRight w:val="0"/>
      <w:marTop w:val="0"/>
      <w:marBottom w:val="0"/>
      <w:divBdr>
        <w:top w:val="none" w:sz="0" w:space="0" w:color="auto"/>
        <w:left w:val="none" w:sz="0" w:space="0" w:color="auto"/>
        <w:bottom w:val="none" w:sz="0" w:space="0" w:color="auto"/>
        <w:right w:val="none" w:sz="0" w:space="0" w:color="auto"/>
      </w:divBdr>
    </w:div>
    <w:div w:id="1994213813">
      <w:bodyDiv w:val="1"/>
      <w:marLeft w:val="0"/>
      <w:marRight w:val="0"/>
      <w:marTop w:val="0"/>
      <w:marBottom w:val="0"/>
      <w:divBdr>
        <w:top w:val="none" w:sz="0" w:space="0" w:color="auto"/>
        <w:left w:val="none" w:sz="0" w:space="0" w:color="auto"/>
        <w:bottom w:val="none" w:sz="0" w:space="0" w:color="auto"/>
        <w:right w:val="none" w:sz="0" w:space="0" w:color="auto"/>
      </w:divBdr>
    </w:div>
    <w:div w:id="2014065878">
      <w:bodyDiv w:val="1"/>
      <w:marLeft w:val="0"/>
      <w:marRight w:val="0"/>
      <w:marTop w:val="0"/>
      <w:marBottom w:val="0"/>
      <w:divBdr>
        <w:top w:val="none" w:sz="0" w:space="0" w:color="auto"/>
        <w:left w:val="none" w:sz="0" w:space="0" w:color="auto"/>
        <w:bottom w:val="none" w:sz="0" w:space="0" w:color="auto"/>
        <w:right w:val="none" w:sz="0" w:space="0" w:color="auto"/>
      </w:divBdr>
    </w:div>
    <w:div w:id="2066366748">
      <w:bodyDiv w:val="1"/>
      <w:marLeft w:val="0"/>
      <w:marRight w:val="0"/>
      <w:marTop w:val="0"/>
      <w:marBottom w:val="0"/>
      <w:divBdr>
        <w:top w:val="none" w:sz="0" w:space="0" w:color="auto"/>
        <w:left w:val="none" w:sz="0" w:space="0" w:color="auto"/>
        <w:bottom w:val="none" w:sz="0" w:space="0" w:color="auto"/>
        <w:right w:val="none" w:sz="0" w:space="0" w:color="auto"/>
      </w:divBdr>
    </w:div>
    <w:div w:id="2075614408">
      <w:bodyDiv w:val="1"/>
      <w:marLeft w:val="0"/>
      <w:marRight w:val="0"/>
      <w:marTop w:val="0"/>
      <w:marBottom w:val="0"/>
      <w:divBdr>
        <w:top w:val="none" w:sz="0" w:space="0" w:color="auto"/>
        <w:left w:val="none" w:sz="0" w:space="0" w:color="auto"/>
        <w:bottom w:val="none" w:sz="0" w:space="0" w:color="auto"/>
        <w:right w:val="none" w:sz="0" w:space="0" w:color="auto"/>
      </w:divBdr>
    </w:div>
    <w:div w:id="2075858571">
      <w:bodyDiv w:val="1"/>
      <w:marLeft w:val="0"/>
      <w:marRight w:val="0"/>
      <w:marTop w:val="0"/>
      <w:marBottom w:val="0"/>
      <w:divBdr>
        <w:top w:val="none" w:sz="0" w:space="0" w:color="auto"/>
        <w:left w:val="none" w:sz="0" w:space="0" w:color="auto"/>
        <w:bottom w:val="none" w:sz="0" w:space="0" w:color="auto"/>
        <w:right w:val="none" w:sz="0" w:space="0" w:color="auto"/>
      </w:divBdr>
    </w:div>
    <w:div w:id="2091387547">
      <w:bodyDiv w:val="1"/>
      <w:marLeft w:val="0"/>
      <w:marRight w:val="0"/>
      <w:marTop w:val="0"/>
      <w:marBottom w:val="0"/>
      <w:divBdr>
        <w:top w:val="none" w:sz="0" w:space="0" w:color="auto"/>
        <w:left w:val="none" w:sz="0" w:space="0" w:color="auto"/>
        <w:bottom w:val="none" w:sz="0" w:space="0" w:color="auto"/>
        <w:right w:val="none" w:sz="0" w:space="0" w:color="auto"/>
      </w:divBdr>
    </w:div>
    <w:div w:id="2102946430">
      <w:bodyDiv w:val="1"/>
      <w:marLeft w:val="0"/>
      <w:marRight w:val="0"/>
      <w:marTop w:val="0"/>
      <w:marBottom w:val="0"/>
      <w:divBdr>
        <w:top w:val="none" w:sz="0" w:space="0" w:color="auto"/>
        <w:left w:val="none" w:sz="0" w:space="0" w:color="auto"/>
        <w:bottom w:val="none" w:sz="0" w:space="0" w:color="auto"/>
        <w:right w:val="none" w:sz="0" w:space="0" w:color="auto"/>
      </w:divBdr>
    </w:div>
    <w:div w:id="21162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tw/Pages/home.aspx" TargetMode="External"/><Relationship Id="rId13" Type="http://schemas.openxmlformats.org/officeDocument/2006/relationships/hyperlink" Target="https://stp.bacninh.gov.vn/pho-bien-giao-duc-phap-luat" TargetMode="External"/><Relationship Id="rId3" Type="http://schemas.openxmlformats.org/officeDocument/2006/relationships/settings" Target="settings.xml"/><Relationship Id="rId7" Type="http://schemas.openxmlformats.org/officeDocument/2006/relationships/hyperlink" Target="https://vbpl.vn/pages/portal.aspx" TargetMode="External"/><Relationship Id="rId12" Type="http://schemas.openxmlformats.org/officeDocument/2006/relationships/hyperlink" Target="https://pbgdpl.moj.gov.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cninh.gov.v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ngbao.chinhphu.vn/" TargetMode="External"/><Relationship Id="rId4" Type="http://schemas.openxmlformats.org/officeDocument/2006/relationships/webSettings" Target="webSettings.xml"/><Relationship Id="rId9" Type="http://schemas.openxmlformats.org/officeDocument/2006/relationships/hyperlink" Target="https://vbpl.vn/bacninh/Pages/home.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8622</Words>
  <Characters>49152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2024-10-15T08:49:00Z</dcterms:created>
  <dcterms:modified xsi:type="dcterms:W3CDTF">2024-10-15T08:49:00Z</dcterms:modified>
</cp:coreProperties>
</file>