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8" w:type="dxa"/>
        <w:jc w:val="center"/>
        <w:tblCellMar>
          <w:left w:w="0" w:type="dxa"/>
          <w:right w:w="0" w:type="dxa"/>
        </w:tblCellMar>
        <w:tblLook w:val="0000" w:firstRow="0" w:lastRow="0" w:firstColumn="0" w:lastColumn="0" w:noHBand="0" w:noVBand="0"/>
      </w:tblPr>
      <w:tblGrid>
        <w:gridCol w:w="3477"/>
        <w:gridCol w:w="6311"/>
      </w:tblGrid>
      <w:tr w:rsidR="00FF461F" w:rsidRPr="005D47DE" w14:paraId="432F193C" w14:textId="77777777" w:rsidTr="00DC736C">
        <w:trPr>
          <w:trHeight w:val="1026"/>
          <w:jc w:val="center"/>
        </w:trPr>
        <w:tc>
          <w:tcPr>
            <w:tcW w:w="3477" w:type="dxa"/>
            <w:tcMar>
              <w:top w:w="0" w:type="dxa"/>
              <w:left w:w="108" w:type="dxa"/>
              <w:bottom w:w="0" w:type="dxa"/>
              <w:right w:w="108" w:type="dxa"/>
            </w:tcMar>
          </w:tcPr>
          <w:p w14:paraId="29FA3A01" w14:textId="77777777" w:rsidR="00FF461F" w:rsidRPr="005D47DE" w:rsidRDefault="00FF461F" w:rsidP="00626DD0">
            <w:pPr>
              <w:pStyle w:val="Heading1"/>
              <w:rPr>
                <w:rStyle w:val="Strong"/>
                <w:bCs w:val="0"/>
              </w:rPr>
            </w:pPr>
            <w:bookmarkStart w:id="0" w:name="_GoBack"/>
            <w:bookmarkEnd w:id="0"/>
            <w:r w:rsidRPr="005D47DE">
              <w:rPr>
                <w:b w:val="0"/>
              </w:rPr>
              <w:t xml:space="preserve">UBND </w:t>
            </w:r>
            <w:r w:rsidRPr="005D47DE">
              <w:rPr>
                <w:rStyle w:val="Strong"/>
              </w:rPr>
              <w:t>TỈNH BẮC NINH</w:t>
            </w:r>
          </w:p>
          <w:p w14:paraId="7F8FF175" w14:textId="77777777" w:rsidR="00FF461F" w:rsidRPr="005D47DE" w:rsidRDefault="00FF461F" w:rsidP="00626DD0">
            <w:pPr>
              <w:spacing w:after="0" w:line="240" w:lineRule="auto"/>
              <w:jc w:val="center"/>
              <w:rPr>
                <w:b/>
              </w:rPr>
            </w:pPr>
            <w:r w:rsidRPr="005D47DE">
              <w:rPr>
                <w:noProof/>
              </w:rPr>
              <mc:AlternateContent>
                <mc:Choice Requires="wps">
                  <w:drawing>
                    <wp:anchor distT="4294967294" distB="4294967294" distL="114300" distR="114300" simplePos="0" relativeHeight="251659264" behindDoc="0" locked="0" layoutInCell="1" allowOverlap="1" wp14:anchorId="67346BC8" wp14:editId="6117B8B0">
                      <wp:simplePos x="0" y="0"/>
                      <wp:positionH relativeFrom="column">
                        <wp:posOffset>818515</wp:posOffset>
                      </wp:positionH>
                      <wp:positionV relativeFrom="paragraph">
                        <wp:posOffset>220345</wp:posOffset>
                      </wp:positionV>
                      <wp:extent cx="436880" cy="0"/>
                      <wp:effectExtent l="0" t="0" r="203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7B5ED"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45pt,17.35pt" to="98.8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0HcHAIAADU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"/>
                  </w:pict>
                </mc:Fallback>
              </mc:AlternateContent>
            </w:r>
            <w:r w:rsidRPr="005D47DE">
              <w:rPr>
                <w:b/>
              </w:rPr>
              <w:t>SỞ TƯ PHÁP</w:t>
            </w:r>
          </w:p>
        </w:tc>
        <w:tc>
          <w:tcPr>
            <w:tcW w:w="6311" w:type="dxa"/>
            <w:tcMar>
              <w:top w:w="0" w:type="dxa"/>
              <w:left w:w="108" w:type="dxa"/>
              <w:bottom w:w="0" w:type="dxa"/>
              <w:right w:w="108" w:type="dxa"/>
            </w:tcMar>
          </w:tcPr>
          <w:p w14:paraId="502EFF14" w14:textId="77777777" w:rsidR="00FF461F" w:rsidRPr="005D47DE" w:rsidRDefault="00FF461F" w:rsidP="00626DD0">
            <w:pPr>
              <w:pStyle w:val="Heading2"/>
              <w:spacing w:before="0"/>
              <w:ind w:firstLine="0"/>
              <w:jc w:val="center"/>
              <w:rPr>
                <w:b/>
                <w:szCs w:val="28"/>
              </w:rPr>
            </w:pPr>
            <w:r w:rsidRPr="005D47DE">
              <w:rPr>
                <w:b/>
                <w:szCs w:val="28"/>
              </w:rPr>
              <w:t>CỘNG HOÀ XÃ HỘI CHỦ NGHĨA VIỆT NAM</w:t>
            </w:r>
          </w:p>
          <w:p w14:paraId="35FC798F" w14:textId="77777777" w:rsidR="00FF461F" w:rsidRPr="005D47DE" w:rsidRDefault="00FF461F" w:rsidP="00626DD0">
            <w:pPr>
              <w:pStyle w:val="Heading1"/>
            </w:pPr>
            <w:r w:rsidRPr="005D47DE">
              <w:t>Độc lập - Tự do - Hạnh phúc</w:t>
            </w:r>
          </w:p>
          <w:p w14:paraId="31D02DE1" w14:textId="77777777" w:rsidR="00FF461F" w:rsidRPr="005D47DE" w:rsidRDefault="00FF461F" w:rsidP="00626DD0">
            <w:pPr>
              <w:pStyle w:val="Heading3"/>
              <w:spacing w:before="0" w:beforeAutospacing="0" w:after="0" w:afterAutospacing="0"/>
              <w:ind w:right="57"/>
              <w:jc w:val="center"/>
              <w:rPr>
                <w:b w:val="0"/>
                <w:bCs w:val="0"/>
                <w:i/>
                <w:iCs/>
                <w:sz w:val="28"/>
                <w:szCs w:val="28"/>
              </w:rPr>
            </w:pPr>
            <w:r w:rsidRPr="005D47DE">
              <w:rPr>
                <w:noProof/>
                <w:sz w:val="28"/>
                <w:szCs w:val="28"/>
              </w:rPr>
              <mc:AlternateContent>
                <mc:Choice Requires="wps">
                  <w:drawing>
                    <wp:anchor distT="4294967294" distB="4294967294" distL="114300" distR="114300" simplePos="0" relativeHeight="251656192" behindDoc="0" locked="0" layoutInCell="1" allowOverlap="1" wp14:anchorId="66151A64" wp14:editId="52A26217">
                      <wp:simplePos x="0" y="0"/>
                      <wp:positionH relativeFrom="column">
                        <wp:posOffset>862330</wp:posOffset>
                      </wp:positionH>
                      <wp:positionV relativeFrom="paragraph">
                        <wp:posOffset>13970</wp:posOffset>
                      </wp:positionV>
                      <wp:extent cx="2114093"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0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2A822" id="Straight Connector 1"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9pt,1.1pt" to="234.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pwM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"/>
                  </w:pict>
                </mc:Fallback>
              </mc:AlternateContent>
            </w:r>
          </w:p>
          <w:p w14:paraId="1A7CDCCB" w14:textId="77777777" w:rsidR="00FF461F" w:rsidRPr="005D47DE" w:rsidRDefault="00FF461F" w:rsidP="00626DD0">
            <w:pPr>
              <w:pStyle w:val="Heading3"/>
              <w:spacing w:before="0" w:beforeAutospacing="0" w:after="0" w:afterAutospacing="0"/>
              <w:ind w:left="336"/>
              <w:jc w:val="center"/>
              <w:rPr>
                <w:sz w:val="28"/>
                <w:szCs w:val="28"/>
              </w:rPr>
            </w:pPr>
          </w:p>
        </w:tc>
      </w:tr>
    </w:tbl>
    <w:p w14:paraId="00E7E333" w14:textId="77777777" w:rsidR="00EE19D9" w:rsidRPr="005D47DE" w:rsidRDefault="00EE19D9" w:rsidP="00626DD0">
      <w:pPr>
        <w:shd w:val="clear" w:color="auto" w:fill="FFFFFF"/>
        <w:spacing w:before="60" w:after="60" w:line="264" w:lineRule="auto"/>
        <w:jc w:val="both"/>
        <w:textAlignment w:val="baseline"/>
        <w:rPr>
          <w:rFonts w:eastAsia="Times New Roman"/>
          <w:b/>
          <w:bdr w:val="none" w:sz="0" w:space="0" w:color="auto" w:frame="1"/>
        </w:rPr>
      </w:pPr>
    </w:p>
    <w:p w14:paraId="5B03CB2E" w14:textId="77777777" w:rsidR="00FF461F" w:rsidRPr="005D47DE" w:rsidRDefault="00FF461F" w:rsidP="00626DD0">
      <w:pPr>
        <w:shd w:val="clear" w:color="auto" w:fill="FFFFFF"/>
        <w:spacing w:after="0" w:line="240" w:lineRule="auto"/>
        <w:jc w:val="center"/>
        <w:textAlignment w:val="baseline"/>
        <w:rPr>
          <w:rFonts w:eastAsia="Times New Roman"/>
          <w:b/>
          <w:bCs/>
          <w:bdr w:val="none" w:sz="0" w:space="0" w:color="auto" w:frame="1"/>
        </w:rPr>
      </w:pPr>
      <w:r w:rsidRPr="005D47DE">
        <w:rPr>
          <w:rFonts w:eastAsia="Times New Roman"/>
          <w:b/>
          <w:bdr w:val="none" w:sz="0" w:space="0" w:color="auto" w:frame="1"/>
        </w:rPr>
        <w:t>Giới thiệu tóm tắt một số văn bản mới ban hành</w:t>
      </w:r>
    </w:p>
    <w:p w14:paraId="362C99C6" w14:textId="0561A287" w:rsidR="00612BEC" w:rsidRPr="005D47DE" w:rsidRDefault="00E82967" w:rsidP="00612BEC">
      <w:pPr>
        <w:shd w:val="clear" w:color="auto" w:fill="FFFFFF"/>
        <w:spacing w:after="0" w:line="240" w:lineRule="auto"/>
        <w:jc w:val="center"/>
        <w:textAlignment w:val="baseline"/>
        <w:rPr>
          <w:rFonts w:eastAsia="Times New Roman"/>
          <w:b/>
          <w:bdr w:val="none" w:sz="0" w:space="0" w:color="auto" w:frame="1"/>
        </w:rPr>
      </w:pPr>
      <w:r w:rsidRPr="005D47DE">
        <w:rPr>
          <w:rFonts w:eastAsia="Times New Roman"/>
          <w:b/>
          <w:bdr w:val="none" w:sz="0" w:space="0" w:color="auto" w:frame="1"/>
        </w:rPr>
        <w:t xml:space="preserve">(Số tháng </w:t>
      </w:r>
      <w:r w:rsidR="00711376" w:rsidRPr="005D47DE">
        <w:rPr>
          <w:rFonts w:eastAsia="Times New Roman"/>
          <w:b/>
          <w:bdr w:val="none" w:sz="0" w:space="0" w:color="auto" w:frame="1"/>
        </w:rPr>
        <w:t>1</w:t>
      </w:r>
      <w:r w:rsidR="00184D25" w:rsidRPr="005D47DE">
        <w:rPr>
          <w:rFonts w:eastAsia="Times New Roman"/>
          <w:b/>
          <w:bdr w:val="none" w:sz="0" w:space="0" w:color="auto" w:frame="1"/>
        </w:rPr>
        <w:t>1</w:t>
      </w:r>
      <w:r w:rsidR="00FF461F" w:rsidRPr="005D47DE">
        <w:rPr>
          <w:rFonts w:eastAsia="Times New Roman"/>
          <w:b/>
          <w:bdr w:val="none" w:sz="0" w:space="0" w:color="auto" w:frame="1"/>
        </w:rPr>
        <w:t>/2024)</w:t>
      </w:r>
    </w:p>
    <w:p w14:paraId="65A47120" w14:textId="77777777" w:rsidR="00612BEC" w:rsidRPr="005D47DE" w:rsidRDefault="00612BEC" w:rsidP="00612BEC">
      <w:pPr>
        <w:shd w:val="clear" w:color="auto" w:fill="FFFFFF"/>
        <w:spacing w:after="0" w:line="240" w:lineRule="auto"/>
        <w:jc w:val="center"/>
        <w:textAlignment w:val="baseline"/>
        <w:rPr>
          <w:rFonts w:eastAsia="Times New Roman"/>
          <w:b/>
          <w:bdr w:val="none" w:sz="0" w:space="0" w:color="auto" w:frame="1"/>
        </w:rPr>
      </w:pPr>
    </w:p>
    <w:p w14:paraId="15CFF963" w14:textId="1503E22F" w:rsidR="00382B88" w:rsidRPr="005D47DE" w:rsidRDefault="00883E4E" w:rsidP="000F19ED">
      <w:pPr>
        <w:spacing w:before="120" w:after="120" w:line="264" w:lineRule="auto"/>
        <w:jc w:val="both"/>
        <w:rPr>
          <w:bCs/>
          <w:color w:val="000000"/>
        </w:rPr>
      </w:pPr>
      <w:r w:rsidRPr="005D47DE">
        <w:rPr>
          <w:b/>
          <w:color w:val="000000"/>
        </w:rPr>
        <w:t>I. Nghị định số 112/2024/NĐ-CP ngày 11/9/2024 của Chính phủ quy định chi tiết về đất trồng lúa:</w:t>
      </w:r>
    </w:p>
    <w:p w14:paraId="21F9D028" w14:textId="77777777" w:rsidR="0031656B" w:rsidRPr="005D47DE" w:rsidRDefault="0031656B" w:rsidP="000F19ED">
      <w:pPr>
        <w:pStyle w:val="NormalWeb"/>
        <w:shd w:val="clear" w:color="auto" w:fill="FFFFFF"/>
        <w:spacing w:before="120" w:beforeAutospacing="0" w:after="120" w:afterAutospacing="0" w:line="264" w:lineRule="auto"/>
        <w:jc w:val="both"/>
        <w:rPr>
          <w:color w:val="000000"/>
          <w:sz w:val="28"/>
          <w:szCs w:val="28"/>
        </w:rPr>
      </w:pPr>
      <w:r w:rsidRPr="005D47DE">
        <w:rPr>
          <w:color w:val="000000"/>
          <w:sz w:val="28"/>
          <w:szCs w:val="28"/>
        </w:rPr>
        <w:t>Nghị định này có hiệu lực thi hành kể từ ngày ký ban hành.</w:t>
      </w:r>
    </w:p>
    <w:p w14:paraId="07B34502" w14:textId="7F7E8259" w:rsidR="0031656B" w:rsidRPr="005D47DE" w:rsidRDefault="0031656B" w:rsidP="000F19ED">
      <w:pPr>
        <w:pStyle w:val="NormalWeb"/>
        <w:shd w:val="clear" w:color="auto" w:fill="FFFFFF"/>
        <w:spacing w:before="120" w:beforeAutospacing="0" w:after="120" w:afterAutospacing="0" w:line="264" w:lineRule="auto"/>
        <w:jc w:val="both"/>
        <w:rPr>
          <w:color w:val="000000"/>
          <w:sz w:val="28"/>
          <w:szCs w:val="28"/>
        </w:rPr>
      </w:pPr>
      <w:r w:rsidRPr="005D47DE">
        <w:rPr>
          <w:color w:val="000000"/>
          <w:sz w:val="28"/>
          <w:szCs w:val="28"/>
        </w:rPr>
        <w:t>Các quy định, Nghị định sau đây hết hiệu lực thi hành kể từ ngày Nghị định này có hiệu lực thi hành:</w:t>
      </w:r>
    </w:p>
    <w:p w14:paraId="036B133B" w14:textId="77777777" w:rsidR="0031656B" w:rsidRPr="005D47DE" w:rsidRDefault="0031656B" w:rsidP="000F19ED">
      <w:pPr>
        <w:pStyle w:val="NormalWeb"/>
        <w:shd w:val="clear" w:color="auto" w:fill="FFFFFF"/>
        <w:spacing w:before="120" w:beforeAutospacing="0" w:after="120" w:afterAutospacing="0" w:line="264" w:lineRule="auto"/>
        <w:jc w:val="both"/>
        <w:rPr>
          <w:color w:val="000000"/>
          <w:sz w:val="28"/>
          <w:szCs w:val="28"/>
        </w:rPr>
      </w:pPr>
      <w:r w:rsidRPr="005D47DE">
        <w:rPr>
          <w:color w:val="000000"/>
          <w:sz w:val="28"/>
          <w:szCs w:val="28"/>
        </w:rPr>
        <w:t>a) Nghị định số </w:t>
      </w:r>
      <w:bookmarkStart w:id="1" w:name="tvpllink_xhqckmvzmj"/>
      <w:r w:rsidRPr="005D47DE">
        <w:rPr>
          <w:color w:val="000000"/>
          <w:sz w:val="28"/>
          <w:szCs w:val="28"/>
        </w:rPr>
        <w:fldChar w:fldCharType="begin"/>
      </w:r>
      <w:r w:rsidRPr="005D47DE">
        <w:rPr>
          <w:color w:val="000000"/>
          <w:sz w:val="28"/>
          <w:szCs w:val="28"/>
        </w:rPr>
        <w:instrText xml:space="preserve"> HYPERLINK "https://thuvienphapluat.vn/van-ban/Bat-dong-san/Nghi-dinh-35-2015-ND-CP-ve-quan-ly-su-dung-dat-trong-lua-271072.aspx" \t "_blank" </w:instrText>
      </w:r>
      <w:r w:rsidRPr="005D47DE">
        <w:rPr>
          <w:color w:val="000000"/>
          <w:sz w:val="28"/>
          <w:szCs w:val="28"/>
        </w:rPr>
        <w:fldChar w:fldCharType="separate"/>
      </w:r>
      <w:r w:rsidRPr="005D47DE">
        <w:rPr>
          <w:color w:val="000000"/>
          <w:sz w:val="28"/>
          <w:szCs w:val="28"/>
        </w:rPr>
        <w:t>35/2015</w:t>
      </w:r>
      <w:r w:rsidRPr="005D47DE">
        <w:rPr>
          <w:color w:val="000000"/>
        </w:rPr>
        <w:t>/NĐ-CP</w:t>
      </w:r>
      <w:r w:rsidRPr="005D47DE">
        <w:rPr>
          <w:color w:val="000000"/>
          <w:sz w:val="28"/>
          <w:szCs w:val="28"/>
        </w:rPr>
        <w:fldChar w:fldCharType="end"/>
      </w:r>
      <w:bookmarkEnd w:id="1"/>
      <w:r w:rsidRPr="005D47DE">
        <w:rPr>
          <w:color w:val="000000"/>
          <w:sz w:val="28"/>
          <w:szCs w:val="28"/>
        </w:rPr>
        <w:t> ngày 13 tháng 4 năm 2015 của Chính phủ về quản lý, sử dụng đất trồng lúa;</w:t>
      </w:r>
    </w:p>
    <w:p w14:paraId="3DCD6612" w14:textId="77777777" w:rsidR="0031656B" w:rsidRPr="005D47DE" w:rsidRDefault="0031656B" w:rsidP="000F19ED">
      <w:pPr>
        <w:pStyle w:val="NormalWeb"/>
        <w:shd w:val="clear" w:color="auto" w:fill="FFFFFF"/>
        <w:spacing w:before="120" w:beforeAutospacing="0" w:after="120" w:afterAutospacing="0" w:line="264" w:lineRule="auto"/>
        <w:jc w:val="both"/>
        <w:rPr>
          <w:color w:val="000000"/>
          <w:sz w:val="28"/>
          <w:szCs w:val="28"/>
        </w:rPr>
      </w:pPr>
      <w:r w:rsidRPr="005D47DE">
        <w:rPr>
          <w:color w:val="000000"/>
          <w:sz w:val="28"/>
          <w:szCs w:val="28"/>
        </w:rPr>
        <w:t>b) Nghị định số </w:t>
      </w:r>
      <w:bookmarkStart w:id="2" w:name="tvpllink_cqrvijsnae"/>
      <w:r w:rsidRPr="005D47DE">
        <w:rPr>
          <w:color w:val="000000"/>
          <w:sz w:val="28"/>
          <w:szCs w:val="28"/>
        </w:rPr>
        <w:fldChar w:fldCharType="begin"/>
      </w:r>
      <w:r w:rsidRPr="005D47DE">
        <w:rPr>
          <w:color w:val="000000"/>
          <w:sz w:val="28"/>
          <w:szCs w:val="28"/>
        </w:rPr>
        <w:instrText xml:space="preserve"> HYPERLINK "https://thuvienphapluat.vn/van-ban/Bat-dong-san/Nghi-dinh-62-2019-ND-CP-sua-doi-Nghi-dinh-35-2015-ND-CP-ve-quan-ly-su-dung-dat-trong-lua-418633.aspx" \t "_blank" </w:instrText>
      </w:r>
      <w:r w:rsidRPr="005D47DE">
        <w:rPr>
          <w:color w:val="000000"/>
          <w:sz w:val="28"/>
          <w:szCs w:val="28"/>
        </w:rPr>
        <w:fldChar w:fldCharType="separate"/>
      </w:r>
      <w:r w:rsidRPr="005D47DE">
        <w:rPr>
          <w:color w:val="000000"/>
          <w:sz w:val="28"/>
          <w:szCs w:val="28"/>
        </w:rPr>
        <w:t>62/2019</w:t>
      </w:r>
      <w:r w:rsidRPr="005D47DE">
        <w:rPr>
          <w:color w:val="000000"/>
        </w:rPr>
        <w:t>/NĐ-CP</w:t>
      </w:r>
      <w:r w:rsidRPr="005D47DE">
        <w:rPr>
          <w:color w:val="000000"/>
          <w:sz w:val="28"/>
          <w:szCs w:val="28"/>
        </w:rPr>
        <w:fldChar w:fldCharType="end"/>
      </w:r>
      <w:bookmarkEnd w:id="2"/>
      <w:r w:rsidRPr="005D47DE">
        <w:rPr>
          <w:color w:val="000000"/>
          <w:sz w:val="28"/>
          <w:szCs w:val="28"/>
        </w:rPr>
        <w:t> ngày 11 tháng 7 năm 2019 của Chính phủ sửa đổi, bổ sung một số điều của Nghị định số </w:t>
      </w:r>
      <w:bookmarkStart w:id="3" w:name="tvpllink_xhqckmvzmj_1"/>
      <w:r w:rsidRPr="005D47DE">
        <w:rPr>
          <w:color w:val="000000"/>
          <w:sz w:val="28"/>
          <w:szCs w:val="28"/>
        </w:rPr>
        <w:fldChar w:fldCharType="begin"/>
      </w:r>
      <w:r w:rsidRPr="005D47DE">
        <w:rPr>
          <w:color w:val="000000"/>
          <w:sz w:val="28"/>
          <w:szCs w:val="28"/>
        </w:rPr>
        <w:instrText xml:space="preserve"> HYPERLINK "https://thuvienphapluat.vn/van-ban/Bat-dong-san/Nghi-dinh-35-2015-ND-CP-ve-quan-ly-su-dung-dat-trong-lua-271072.aspx" \t "_blank" </w:instrText>
      </w:r>
      <w:r w:rsidRPr="005D47DE">
        <w:rPr>
          <w:color w:val="000000"/>
          <w:sz w:val="28"/>
          <w:szCs w:val="28"/>
        </w:rPr>
        <w:fldChar w:fldCharType="separate"/>
      </w:r>
      <w:r w:rsidRPr="005D47DE">
        <w:rPr>
          <w:color w:val="000000"/>
          <w:sz w:val="28"/>
          <w:szCs w:val="28"/>
        </w:rPr>
        <w:t>35/2015</w:t>
      </w:r>
      <w:r w:rsidRPr="005D47DE">
        <w:rPr>
          <w:color w:val="000000"/>
        </w:rPr>
        <w:t>/NĐ-CP</w:t>
      </w:r>
      <w:r w:rsidRPr="005D47DE">
        <w:rPr>
          <w:color w:val="000000"/>
          <w:sz w:val="28"/>
          <w:szCs w:val="28"/>
        </w:rPr>
        <w:fldChar w:fldCharType="end"/>
      </w:r>
      <w:bookmarkEnd w:id="3"/>
      <w:r w:rsidRPr="005D47DE">
        <w:rPr>
          <w:color w:val="000000"/>
          <w:sz w:val="28"/>
          <w:szCs w:val="28"/>
        </w:rPr>
        <w:t> ngày 13 tháng 4 năm 2015 của Chính phủ về quản lý, sử dụng đất trồng lúa;</w:t>
      </w:r>
    </w:p>
    <w:p w14:paraId="0BD19DC1" w14:textId="77777777" w:rsidR="0031656B" w:rsidRPr="005D47DE" w:rsidRDefault="0031656B" w:rsidP="000F19ED">
      <w:pPr>
        <w:pStyle w:val="NormalWeb"/>
        <w:shd w:val="clear" w:color="auto" w:fill="FFFFFF"/>
        <w:spacing w:before="120" w:beforeAutospacing="0" w:after="120" w:afterAutospacing="0" w:line="264" w:lineRule="auto"/>
        <w:jc w:val="both"/>
        <w:rPr>
          <w:color w:val="000000"/>
          <w:sz w:val="28"/>
          <w:szCs w:val="28"/>
        </w:rPr>
      </w:pPr>
      <w:r w:rsidRPr="005D47DE">
        <w:rPr>
          <w:color w:val="000000"/>
          <w:sz w:val="28"/>
          <w:szCs w:val="28"/>
        </w:rPr>
        <w:t>c) </w:t>
      </w:r>
      <w:bookmarkStart w:id="4" w:name="dc_2"/>
      <w:r w:rsidRPr="005D47DE">
        <w:rPr>
          <w:color w:val="000000"/>
          <w:sz w:val="28"/>
          <w:szCs w:val="28"/>
        </w:rPr>
        <w:t>Điều 13, Điều 14 Nghị định số 94/2019/NĐ-CP</w:t>
      </w:r>
      <w:bookmarkEnd w:id="4"/>
      <w:r w:rsidRPr="005D47DE">
        <w:rPr>
          <w:color w:val="000000"/>
          <w:sz w:val="28"/>
          <w:szCs w:val="28"/>
        </w:rPr>
        <w:t> ngày 13 tháng 12 năm 2019 của Chính phủ quy định chi tiết một số điều của </w:t>
      </w:r>
      <w:bookmarkStart w:id="5" w:name="tvpllink_dvggvhjwfk_1"/>
      <w:r w:rsidRPr="00F12516">
        <w:rPr>
          <w:color w:val="000000"/>
          <w:sz w:val="28"/>
          <w:szCs w:val="28"/>
        </w:rPr>
        <w:fldChar w:fldCharType="begin"/>
      </w:r>
      <w:r w:rsidRPr="00F12516">
        <w:rPr>
          <w:color w:val="000000"/>
          <w:sz w:val="28"/>
          <w:szCs w:val="28"/>
        </w:rPr>
        <w:instrText xml:space="preserve"> HYPERLINK "https://thuvienphapluat.vn/van-ban/Linh-vuc-khac/Luat-Trong-trot-2018-336355.aspx" \t "_blank" </w:instrText>
      </w:r>
      <w:r w:rsidRPr="00F12516">
        <w:rPr>
          <w:color w:val="000000"/>
          <w:sz w:val="28"/>
          <w:szCs w:val="28"/>
        </w:rPr>
        <w:fldChar w:fldCharType="separate"/>
      </w:r>
      <w:r w:rsidRPr="00F12516">
        <w:rPr>
          <w:color w:val="000000"/>
          <w:sz w:val="28"/>
          <w:szCs w:val="28"/>
        </w:rPr>
        <w:t>Luật Trồng trọt</w:t>
      </w:r>
      <w:r w:rsidRPr="00F12516">
        <w:rPr>
          <w:color w:val="000000"/>
          <w:sz w:val="28"/>
          <w:szCs w:val="28"/>
        </w:rPr>
        <w:fldChar w:fldCharType="end"/>
      </w:r>
      <w:bookmarkEnd w:id="5"/>
      <w:r w:rsidRPr="005D47DE">
        <w:rPr>
          <w:color w:val="000000"/>
          <w:sz w:val="28"/>
          <w:szCs w:val="28"/>
        </w:rPr>
        <w:t> về giống cây trồng và canh tác.</w:t>
      </w:r>
    </w:p>
    <w:p w14:paraId="039DA718" w14:textId="7B7D269E" w:rsidR="0031656B" w:rsidRPr="005D47DE" w:rsidRDefault="0031656B" w:rsidP="000F19ED">
      <w:pPr>
        <w:pStyle w:val="NormalWeb"/>
        <w:shd w:val="clear" w:color="auto" w:fill="FFFFFF"/>
        <w:spacing w:before="120" w:beforeAutospacing="0" w:after="120" w:afterAutospacing="0" w:line="264" w:lineRule="auto"/>
        <w:jc w:val="both"/>
        <w:rPr>
          <w:i/>
          <w:iCs/>
          <w:color w:val="000000"/>
          <w:sz w:val="28"/>
          <w:szCs w:val="28"/>
        </w:rPr>
      </w:pPr>
      <w:bookmarkStart w:id="6" w:name="dieu_19"/>
      <w:r w:rsidRPr="005D47DE">
        <w:rPr>
          <w:i/>
          <w:iCs/>
          <w:color w:val="000000"/>
          <w:sz w:val="28"/>
          <w:szCs w:val="28"/>
        </w:rPr>
        <w:t>Quy định chuyển tiếp</w:t>
      </w:r>
      <w:bookmarkEnd w:id="6"/>
      <w:r w:rsidR="00DC3DED">
        <w:rPr>
          <w:i/>
          <w:iCs/>
          <w:color w:val="000000"/>
          <w:sz w:val="28"/>
          <w:szCs w:val="28"/>
        </w:rPr>
        <w:t>:</w:t>
      </w:r>
    </w:p>
    <w:p w14:paraId="521FFD1D" w14:textId="77777777" w:rsidR="0031656B" w:rsidRPr="005D47DE" w:rsidRDefault="0031656B" w:rsidP="000F19ED">
      <w:pPr>
        <w:pStyle w:val="NormalWeb"/>
        <w:shd w:val="clear" w:color="auto" w:fill="FFFFFF"/>
        <w:spacing w:before="120" w:beforeAutospacing="0" w:after="120" w:afterAutospacing="0" w:line="264" w:lineRule="auto"/>
        <w:jc w:val="both"/>
        <w:rPr>
          <w:color w:val="000000"/>
          <w:sz w:val="28"/>
          <w:szCs w:val="28"/>
        </w:rPr>
      </w:pPr>
      <w:r w:rsidRPr="005D47DE">
        <w:rPr>
          <w:color w:val="000000"/>
          <w:sz w:val="28"/>
          <w:szCs w:val="28"/>
        </w:rPr>
        <w:t>1. Chính sách hỗ trợ cho địa phương, người sản xuất lúa theo quy định tại khoản 2, khoản 4 Điều 7 Nghị định số </w:t>
      </w:r>
      <w:bookmarkStart w:id="7" w:name="tvpllink_xhqckmvzmj_2"/>
      <w:r w:rsidRPr="005D47DE">
        <w:rPr>
          <w:color w:val="000000"/>
          <w:sz w:val="28"/>
          <w:szCs w:val="28"/>
        </w:rPr>
        <w:fldChar w:fldCharType="begin"/>
      </w:r>
      <w:r w:rsidRPr="005D47DE">
        <w:rPr>
          <w:color w:val="000000"/>
          <w:sz w:val="28"/>
          <w:szCs w:val="28"/>
        </w:rPr>
        <w:instrText xml:space="preserve"> HYPERLINK "https://thuvienphapluat.vn/van-ban/Bat-dong-san/Nghi-dinh-35-2015-ND-CP-ve-quan-ly-su-dung-dat-trong-lua-271072.aspx" \t "_blank" </w:instrText>
      </w:r>
      <w:r w:rsidRPr="005D47DE">
        <w:rPr>
          <w:color w:val="000000"/>
          <w:sz w:val="28"/>
          <w:szCs w:val="28"/>
        </w:rPr>
        <w:fldChar w:fldCharType="separate"/>
      </w:r>
      <w:r w:rsidRPr="005D47DE">
        <w:rPr>
          <w:color w:val="000000"/>
          <w:sz w:val="28"/>
          <w:szCs w:val="28"/>
        </w:rPr>
        <w:t>35/2015</w:t>
      </w:r>
      <w:r w:rsidRPr="005D47DE">
        <w:rPr>
          <w:color w:val="000000"/>
        </w:rPr>
        <w:t>/NĐ-CP</w:t>
      </w:r>
      <w:r w:rsidRPr="005D47DE">
        <w:rPr>
          <w:color w:val="000000"/>
          <w:sz w:val="28"/>
          <w:szCs w:val="28"/>
        </w:rPr>
        <w:fldChar w:fldCharType="end"/>
      </w:r>
      <w:bookmarkEnd w:id="7"/>
      <w:r w:rsidRPr="005D47DE">
        <w:rPr>
          <w:color w:val="000000"/>
          <w:sz w:val="28"/>
          <w:szCs w:val="28"/>
        </w:rPr>
        <w:t> ngày 13 tháng 4 năm 2015 của Chính phủ về quản lý, sử dụng đất trồng lúa; chính sách sử dụng kinh phí theo quy định tại Điều 8 Nghị định số </w:t>
      </w:r>
      <w:bookmarkStart w:id="8" w:name="tvpllink_xhqckmvzmj_3"/>
      <w:r w:rsidRPr="005D47DE">
        <w:rPr>
          <w:color w:val="000000"/>
          <w:sz w:val="28"/>
          <w:szCs w:val="28"/>
        </w:rPr>
        <w:fldChar w:fldCharType="begin"/>
      </w:r>
      <w:r w:rsidRPr="005D47DE">
        <w:rPr>
          <w:color w:val="000000"/>
          <w:sz w:val="28"/>
          <w:szCs w:val="28"/>
        </w:rPr>
        <w:instrText xml:space="preserve"> HYPERLINK "https://thuvienphapluat.vn/van-ban/Bat-dong-san/Nghi-dinh-35-2015-ND-CP-ve-quan-ly-su-dung-dat-trong-lua-271072.aspx" \t "_blank" </w:instrText>
      </w:r>
      <w:r w:rsidRPr="005D47DE">
        <w:rPr>
          <w:color w:val="000000"/>
          <w:sz w:val="28"/>
          <w:szCs w:val="28"/>
        </w:rPr>
        <w:fldChar w:fldCharType="separate"/>
      </w:r>
      <w:r w:rsidRPr="005D47DE">
        <w:rPr>
          <w:color w:val="000000"/>
          <w:sz w:val="28"/>
          <w:szCs w:val="28"/>
        </w:rPr>
        <w:t>35/2015/NĐ-CP</w:t>
      </w:r>
      <w:r w:rsidRPr="005D47DE">
        <w:rPr>
          <w:color w:val="000000"/>
          <w:sz w:val="28"/>
          <w:szCs w:val="28"/>
        </w:rPr>
        <w:fldChar w:fldCharType="end"/>
      </w:r>
      <w:bookmarkEnd w:id="8"/>
      <w:r w:rsidRPr="005D47DE">
        <w:rPr>
          <w:color w:val="000000"/>
          <w:sz w:val="28"/>
          <w:szCs w:val="28"/>
        </w:rPr>
        <w:t> ngày 13 tháng 4 năm 2015 của Chính phủ về quản lý, sử dụng đất trồng lúa (được sửa đổi, bổ sung tại khoản 4 Điều 1 Nghị định số </w:t>
      </w:r>
      <w:bookmarkStart w:id="9" w:name="tvpllink_cqrvijsnae_1"/>
      <w:r w:rsidRPr="005D47DE">
        <w:rPr>
          <w:color w:val="000000"/>
          <w:sz w:val="28"/>
          <w:szCs w:val="28"/>
        </w:rPr>
        <w:fldChar w:fldCharType="begin"/>
      </w:r>
      <w:r w:rsidRPr="005D47DE">
        <w:rPr>
          <w:color w:val="000000"/>
          <w:sz w:val="28"/>
          <w:szCs w:val="28"/>
        </w:rPr>
        <w:instrText xml:space="preserve"> HYPERLINK "https://thuvienphapluat.vn/van-ban/Bat-dong-san/Nghi-dinh-62-2019-ND-CP-sua-doi-Nghi-dinh-35-2015-ND-CP-ve-quan-ly-su-dung-dat-trong-lua-418633.aspx" \t "_blank" </w:instrText>
      </w:r>
      <w:r w:rsidRPr="005D47DE">
        <w:rPr>
          <w:color w:val="000000"/>
          <w:sz w:val="28"/>
          <w:szCs w:val="28"/>
        </w:rPr>
        <w:fldChar w:fldCharType="separate"/>
      </w:r>
      <w:r w:rsidRPr="005D47DE">
        <w:rPr>
          <w:color w:val="000000"/>
          <w:sz w:val="28"/>
          <w:szCs w:val="28"/>
        </w:rPr>
        <w:t>62/2019/NĐ-CP</w:t>
      </w:r>
      <w:r w:rsidRPr="005D47DE">
        <w:rPr>
          <w:color w:val="000000"/>
          <w:sz w:val="28"/>
          <w:szCs w:val="28"/>
        </w:rPr>
        <w:fldChar w:fldCharType="end"/>
      </w:r>
      <w:bookmarkEnd w:id="9"/>
      <w:r w:rsidRPr="005D47DE">
        <w:rPr>
          <w:color w:val="000000"/>
          <w:sz w:val="28"/>
          <w:szCs w:val="28"/>
        </w:rPr>
        <w:t>) được tiếp tục thực hiện đến hết ngày 31 tháng 12 năm 2024.</w:t>
      </w:r>
    </w:p>
    <w:p w14:paraId="303E209F" w14:textId="77777777" w:rsidR="0031656B" w:rsidRPr="00F12516" w:rsidRDefault="0031656B" w:rsidP="000F19ED">
      <w:pPr>
        <w:pStyle w:val="NormalWeb"/>
        <w:shd w:val="clear" w:color="auto" w:fill="FFFFFF"/>
        <w:spacing w:before="120" w:beforeAutospacing="0" w:after="120" w:afterAutospacing="0" w:line="264" w:lineRule="auto"/>
        <w:jc w:val="both"/>
        <w:rPr>
          <w:color w:val="000000"/>
          <w:spacing w:val="-6"/>
          <w:sz w:val="28"/>
          <w:szCs w:val="28"/>
        </w:rPr>
      </w:pPr>
      <w:r w:rsidRPr="005D47DE">
        <w:rPr>
          <w:color w:val="000000"/>
          <w:sz w:val="28"/>
          <w:szCs w:val="28"/>
        </w:rPr>
        <w:t>2. Trường hợp phương án sử dụng tầng đất mặt của công trình, dự án đã gửi cơ quan nhà nước có thẩm quyền để thẩm định hoặc đã được chấp thuận cho phép chuyển mục đích sử dụng đất chuyên trồng lúa sang mục đích phi nông nghiệp trước ngày Nghị định này có hiệu lực thi hành thì tiếp tục thực hiện theo quy định tại Nghị định số </w:t>
      </w:r>
      <w:bookmarkStart w:id="10" w:name="tvpllink_gtlqmpwprh"/>
      <w:r w:rsidRPr="005D47DE">
        <w:rPr>
          <w:color w:val="000000"/>
          <w:sz w:val="28"/>
          <w:szCs w:val="28"/>
        </w:rPr>
        <w:fldChar w:fldCharType="begin"/>
      </w:r>
      <w:r w:rsidRPr="005D47DE">
        <w:rPr>
          <w:color w:val="000000"/>
          <w:sz w:val="28"/>
          <w:szCs w:val="28"/>
        </w:rPr>
        <w:instrText xml:space="preserve"> HYPERLINK "https://thuvienphapluat.vn/van-ban/linh-vuc-khac/nghi-dinh-94-2019-nd-cp-huong-dan-luat-trong-trot-giong-cay-trong-va-canh-tac-431023.aspx" \t "_blank" </w:instrText>
      </w:r>
      <w:r w:rsidRPr="005D47DE">
        <w:rPr>
          <w:color w:val="000000"/>
          <w:sz w:val="28"/>
          <w:szCs w:val="28"/>
        </w:rPr>
        <w:fldChar w:fldCharType="separate"/>
      </w:r>
      <w:r w:rsidRPr="005D47DE">
        <w:rPr>
          <w:color w:val="000000"/>
          <w:sz w:val="28"/>
          <w:szCs w:val="28"/>
        </w:rPr>
        <w:t>94/2019/NĐ-CP</w:t>
      </w:r>
      <w:r w:rsidRPr="005D47DE">
        <w:rPr>
          <w:color w:val="000000"/>
          <w:sz w:val="28"/>
          <w:szCs w:val="28"/>
        </w:rPr>
        <w:fldChar w:fldCharType="end"/>
      </w:r>
      <w:bookmarkEnd w:id="10"/>
      <w:r w:rsidRPr="005D47DE">
        <w:rPr>
          <w:color w:val="000000"/>
          <w:sz w:val="28"/>
          <w:szCs w:val="28"/>
        </w:rPr>
        <w:t xml:space="preserve"> ngày 13 tháng 12 năm 2019 của Chính </w:t>
      </w:r>
      <w:r w:rsidRPr="00F12516">
        <w:rPr>
          <w:color w:val="000000"/>
          <w:spacing w:val="-6"/>
          <w:sz w:val="28"/>
          <w:szCs w:val="28"/>
        </w:rPr>
        <w:t>phủ quy định chi tiết một số điều của </w:t>
      </w:r>
      <w:bookmarkStart w:id="11" w:name="tvpllink_dvggvhjwfk_2"/>
      <w:r w:rsidRPr="00F12516">
        <w:rPr>
          <w:color w:val="000000"/>
          <w:spacing w:val="-6"/>
          <w:sz w:val="28"/>
          <w:szCs w:val="28"/>
        </w:rPr>
        <w:fldChar w:fldCharType="begin"/>
      </w:r>
      <w:r w:rsidRPr="00F12516">
        <w:rPr>
          <w:color w:val="000000"/>
          <w:spacing w:val="-6"/>
          <w:sz w:val="28"/>
          <w:szCs w:val="28"/>
        </w:rPr>
        <w:instrText xml:space="preserve"> HYPERLINK "https://thuvienphapluat.vn/van-ban/Linh-vuc-khac/Luat-Trong-trot-2018-336355.aspx" \t "_blank" </w:instrText>
      </w:r>
      <w:r w:rsidRPr="00F12516">
        <w:rPr>
          <w:color w:val="000000"/>
          <w:spacing w:val="-6"/>
          <w:sz w:val="28"/>
          <w:szCs w:val="28"/>
        </w:rPr>
        <w:fldChar w:fldCharType="separate"/>
      </w:r>
      <w:r w:rsidRPr="00F12516">
        <w:rPr>
          <w:color w:val="000000"/>
          <w:spacing w:val="-6"/>
          <w:sz w:val="28"/>
          <w:szCs w:val="28"/>
        </w:rPr>
        <w:t>Luật Trồng trọt</w:t>
      </w:r>
      <w:r w:rsidRPr="00F12516">
        <w:rPr>
          <w:color w:val="000000"/>
          <w:spacing w:val="-6"/>
          <w:sz w:val="28"/>
          <w:szCs w:val="28"/>
        </w:rPr>
        <w:fldChar w:fldCharType="end"/>
      </w:r>
      <w:bookmarkEnd w:id="11"/>
      <w:r w:rsidRPr="00F12516">
        <w:rPr>
          <w:color w:val="000000"/>
          <w:spacing w:val="-6"/>
          <w:sz w:val="28"/>
          <w:szCs w:val="28"/>
        </w:rPr>
        <w:t> về giống cây trồng và canh tác.</w:t>
      </w:r>
    </w:p>
    <w:p w14:paraId="5A763A7E" w14:textId="77777777" w:rsidR="0031656B" w:rsidRPr="005D47DE" w:rsidRDefault="0031656B" w:rsidP="000F19ED">
      <w:pPr>
        <w:pStyle w:val="NormalWeb"/>
        <w:shd w:val="clear" w:color="auto" w:fill="FFFFFF"/>
        <w:spacing w:before="120" w:beforeAutospacing="0" w:after="120" w:afterAutospacing="0" w:line="264" w:lineRule="auto"/>
        <w:jc w:val="both"/>
        <w:rPr>
          <w:color w:val="000000"/>
          <w:sz w:val="28"/>
          <w:szCs w:val="28"/>
        </w:rPr>
      </w:pPr>
      <w:r w:rsidRPr="005D47DE">
        <w:rPr>
          <w:color w:val="000000"/>
          <w:sz w:val="28"/>
          <w:szCs w:val="28"/>
        </w:rPr>
        <w:t xml:space="preserve">3. Trường hợp chuyển đổi cơ cấu cây trồng trên đất chuyên trồng lúa sang trồng cây lâu năm đã được cấp có thẩm quyền phê duyệt kế hoạch chuyển đổi cơ cấu </w:t>
      </w:r>
      <w:r w:rsidRPr="005D47DE">
        <w:rPr>
          <w:color w:val="000000"/>
          <w:sz w:val="28"/>
          <w:szCs w:val="28"/>
        </w:rPr>
        <w:lastRenderedPageBreak/>
        <w:t>cây trồng hằng năm hoặc đồng ý cho chuyển đổi trước ngày Nghị định này có hiệu lực thi hành thì tiếp tục thực hiện theo quy định tại Nghị định số </w:t>
      </w:r>
      <w:bookmarkStart w:id="12" w:name="tvpllink_gtlqmpwprh_1"/>
      <w:r w:rsidRPr="005D47DE">
        <w:rPr>
          <w:color w:val="000000"/>
          <w:sz w:val="28"/>
          <w:szCs w:val="28"/>
        </w:rPr>
        <w:fldChar w:fldCharType="begin"/>
      </w:r>
      <w:r w:rsidRPr="005D47DE">
        <w:rPr>
          <w:color w:val="000000"/>
          <w:sz w:val="28"/>
          <w:szCs w:val="28"/>
        </w:rPr>
        <w:instrText xml:space="preserve"> HYPERLINK "https://thuvienphapluat.vn/van-ban/linh-vuc-khac/nghi-dinh-94-2019-nd-cp-huong-dan-luat-trong-trot-giong-cay-trong-va-canh-tac-431023.aspx" \t "_blank" </w:instrText>
      </w:r>
      <w:r w:rsidRPr="005D47DE">
        <w:rPr>
          <w:color w:val="000000"/>
          <w:sz w:val="28"/>
          <w:szCs w:val="28"/>
        </w:rPr>
        <w:fldChar w:fldCharType="separate"/>
      </w:r>
      <w:r w:rsidRPr="005D47DE">
        <w:rPr>
          <w:color w:val="000000"/>
          <w:sz w:val="28"/>
          <w:szCs w:val="28"/>
        </w:rPr>
        <w:t>94/2019/NĐ-CP</w:t>
      </w:r>
      <w:r w:rsidRPr="005D47DE">
        <w:rPr>
          <w:color w:val="000000"/>
          <w:sz w:val="28"/>
          <w:szCs w:val="28"/>
        </w:rPr>
        <w:fldChar w:fldCharType="end"/>
      </w:r>
      <w:bookmarkEnd w:id="12"/>
      <w:r w:rsidRPr="005D47DE">
        <w:rPr>
          <w:color w:val="000000"/>
          <w:sz w:val="28"/>
          <w:szCs w:val="28"/>
        </w:rPr>
        <w:t> ngày 13 tháng 12 năm 2019 của Chính phủ quy định chi tiết một số điều của </w:t>
      </w:r>
      <w:bookmarkStart w:id="13" w:name="tvpllink_dvggvhjwfk_3"/>
      <w:r w:rsidRPr="005D47DE">
        <w:rPr>
          <w:color w:val="000000"/>
          <w:sz w:val="28"/>
          <w:szCs w:val="28"/>
        </w:rPr>
        <w:fldChar w:fldCharType="begin"/>
      </w:r>
      <w:r w:rsidRPr="005D47DE">
        <w:rPr>
          <w:color w:val="000000"/>
          <w:sz w:val="28"/>
          <w:szCs w:val="28"/>
        </w:rPr>
        <w:instrText xml:space="preserve"> HYPERLINK "https://thuvienphapluat.vn/van-ban/Linh-vuc-khac/Luat-Trong-trot-2018-336355.aspx" \t "_blank" </w:instrText>
      </w:r>
      <w:r w:rsidRPr="005D47DE">
        <w:rPr>
          <w:color w:val="000000"/>
          <w:sz w:val="28"/>
          <w:szCs w:val="28"/>
        </w:rPr>
        <w:fldChar w:fldCharType="separate"/>
      </w:r>
      <w:r w:rsidRPr="005D47DE">
        <w:rPr>
          <w:color w:val="000000"/>
          <w:sz w:val="28"/>
          <w:szCs w:val="28"/>
        </w:rPr>
        <w:t>Luật Trồng trọt</w:t>
      </w:r>
      <w:r w:rsidRPr="005D47DE">
        <w:rPr>
          <w:color w:val="000000"/>
          <w:sz w:val="28"/>
          <w:szCs w:val="28"/>
        </w:rPr>
        <w:fldChar w:fldCharType="end"/>
      </w:r>
      <w:bookmarkEnd w:id="13"/>
      <w:r w:rsidRPr="005D47DE">
        <w:rPr>
          <w:color w:val="000000"/>
          <w:sz w:val="28"/>
          <w:szCs w:val="28"/>
        </w:rPr>
        <w:t> về giống cây trồng và canh tác.</w:t>
      </w:r>
    </w:p>
    <w:p w14:paraId="2284D083" w14:textId="3FFFE406" w:rsidR="0031656B" w:rsidRPr="005D47DE" w:rsidRDefault="0031656B" w:rsidP="000F19ED">
      <w:pPr>
        <w:shd w:val="clear" w:color="auto" w:fill="FFFFFF"/>
        <w:spacing w:before="120" w:after="120" w:line="264" w:lineRule="auto"/>
        <w:jc w:val="both"/>
        <w:rPr>
          <w:rFonts w:eastAsia="Times New Roman"/>
          <w:i/>
          <w:iCs/>
          <w:color w:val="000000"/>
        </w:rPr>
      </w:pPr>
      <w:bookmarkStart w:id="14" w:name="dieu_1"/>
      <w:r w:rsidRPr="0031656B">
        <w:rPr>
          <w:rFonts w:eastAsia="Times New Roman"/>
          <w:i/>
          <w:iCs/>
          <w:color w:val="000000"/>
        </w:rPr>
        <w:t>Phạm vi điều chỉnh</w:t>
      </w:r>
      <w:bookmarkEnd w:id="14"/>
      <w:r w:rsidRPr="005D47DE">
        <w:rPr>
          <w:rFonts w:eastAsia="Times New Roman"/>
          <w:i/>
          <w:iCs/>
          <w:color w:val="000000"/>
        </w:rPr>
        <w:t>:</w:t>
      </w:r>
    </w:p>
    <w:p w14:paraId="56DB9691" w14:textId="53315541" w:rsidR="0031656B" w:rsidRPr="0031656B" w:rsidRDefault="0031656B" w:rsidP="000F19ED">
      <w:pPr>
        <w:shd w:val="clear" w:color="auto" w:fill="FFFFFF"/>
        <w:spacing w:before="120" w:after="120" w:line="264" w:lineRule="auto"/>
        <w:jc w:val="both"/>
        <w:rPr>
          <w:rFonts w:eastAsia="Times New Roman"/>
          <w:color w:val="000000"/>
        </w:rPr>
      </w:pPr>
      <w:r w:rsidRPr="005D47DE">
        <w:rPr>
          <w:rFonts w:eastAsia="Times New Roman"/>
          <w:color w:val="000000"/>
        </w:rPr>
        <w:t>Điều 1 Nghị định quy định:</w:t>
      </w:r>
    </w:p>
    <w:p w14:paraId="5C4001D6" w14:textId="77777777" w:rsidR="0031656B" w:rsidRPr="0031656B" w:rsidRDefault="0031656B" w:rsidP="000F19ED">
      <w:pPr>
        <w:shd w:val="clear" w:color="auto" w:fill="FFFFFF"/>
        <w:spacing w:before="120" w:after="120" w:line="264" w:lineRule="auto"/>
        <w:jc w:val="both"/>
        <w:rPr>
          <w:rFonts w:eastAsia="Times New Roman"/>
          <w:color w:val="000000"/>
        </w:rPr>
      </w:pPr>
      <w:r w:rsidRPr="0031656B">
        <w:rPr>
          <w:rFonts w:eastAsia="Times New Roman"/>
          <w:color w:val="000000"/>
        </w:rPr>
        <w:t>Nghị định này quy định về vùng quy hoạch trồng lúa có năng suất, chất lượng cao; chuyển đổi cơ cấu cây trồng, vật nuôi, xây dựng công trình phục vụ trực tiếp sản xuất nông nghiệp trên đất trồng lúa; bảo vệ và sử dụng tầng đất mặt của đất chuyên trồng lúa; nộp tiền để Nhà nước bổ sung diện tích đất chuyên trồng lúa bị mất hoặc tăng hiệu quả sử dụng đất trồng lúa; chính sách hỗ trợ địa phương sản xuất, bảo vệ đất trồng lúa và chính sách đầu tư, hỗ trợ đầu tư xây dựng kết cấu hạ tầng, áp dụng khoa học và công nghệ hiện đại cho vùng quy hoạch trồng lúa có năng suất, chất lượng cao.</w:t>
      </w:r>
    </w:p>
    <w:p w14:paraId="1E935D30" w14:textId="12964DB1" w:rsidR="0031656B" w:rsidRPr="0031656B" w:rsidRDefault="0031656B" w:rsidP="000F19ED">
      <w:pPr>
        <w:shd w:val="clear" w:color="auto" w:fill="FFFFFF"/>
        <w:spacing w:before="120" w:after="120" w:line="264" w:lineRule="auto"/>
        <w:jc w:val="both"/>
        <w:rPr>
          <w:rFonts w:eastAsia="Times New Roman"/>
          <w:i/>
          <w:iCs/>
          <w:color w:val="000000"/>
        </w:rPr>
      </w:pPr>
      <w:bookmarkStart w:id="15" w:name="dieu_2"/>
      <w:r w:rsidRPr="0031656B">
        <w:rPr>
          <w:rFonts w:eastAsia="Times New Roman"/>
          <w:i/>
          <w:iCs/>
          <w:color w:val="000000"/>
        </w:rPr>
        <w:t>Đối tượng áp dụng</w:t>
      </w:r>
      <w:bookmarkEnd w:id="15"/>
      <w:r w:rsidR="005D47DE">
        <w:rPr>
          <w:rFonts w:eastAsia="Times New Roman"/>
          <w:i/>
          <w:iCs/>
          <w:color w:val="000000"/>
        </w:rPr>
        <w:t>:</w:t>
      </w:r>
    </w:p>
    <w:p w14:paraId="166ACA3D" w14:textId="77777777" w:rsidR="0031656B" w:rsidRPr="0031656B" w:rsidRDefault="0031656B" w:rsidP="000F19ED">
      <w:pPr>
        <w:shd w:val="clear" w:color="auto" w:fill="FFFFFF"/>
        <w:spacing w:before="120" w:after="120" w:line="264" w:lineRule="auto"/>
        <w:jc w:val="both"/>
        <w:rPr>
          <w:rFonts w:eastAsia="Times New Roman"/>
          <w:color w:val="000000"/>
        </w:rPr>
      </w:pPr>
      <w:r w:rsidRPr="0031656B">
        <w:rPr>
          <w:rFonts w:eastAsia="Times New Roman"/>
          <w:color w:val="000000"/>
        </w:rPr>
        <w:t>Cơ quan nhà nước; người sử dụng đất trồng lúa và các đối tượng khác có liên quan đến việc quản lý, sử dụng đất trồng lúa quy định tại </w:t>
      </w:r>
      <w:bookmarkStart w:id="16" w:name="tc_1"/>
      <w:r w:rsidRPr="0031656B">
        <w:rPr>
          <w:rFonts w:eastAsia="Times New Roman"/>
          <w:color w:val="000000"/>
        </w:rPr>
        <w:t>Điều 1 Nghị định này</w:t>
      </w:r>
      <w:bookmarkEnd w:id="16"/>
      <w:r w:rsidRPr="0031656B">
        <w:rPr>
          <w:rFonts w:eastAsia="Times New Roman"/>
          <w:color w:val="000000"/>
        </w:rPr>
        <w:t>.</w:t>
      </w:r>
    </w:p>
    <w:p w14:paraId="4D1E6AA7" w14:textId="77777777" w:rsidR="0031656B" w:rsidRPr="0031656B" w:rsidRDefault="0031656B" w:rsidP="000F19ED">
      <w:pPr>
        <w:shd w:val="clear" w:color="auto" w:fill="FFFFFF"/>
        <w:spacing w:before="120" w:after="120" w:line="264" w:lineRule="auto"/>
        <w:jc w:val="both"/>
        <w:rPr>
          <w:rFonts w:eastAsia="Times New Roman"/>
          <w:i/>
          <w:iCs/>
          <w:color w:val="000000"/>
        </w:rPr>
      </w:pPr>
      <w:bookmarkStart w:id="17" w:name="dieu_6"/>
      <w:r w:rsidRPr="0031656B">
        <w:rPr>
          <w:rFonts w:eastAsia="Times New Roman"/>
          <w:i/>
          <w:iCs/>
          <w:color w:val="000000"/>
        </w:rPr>
        <w:t>Quy định về chuyển đổi cơ cấu cây trồng, vật nuôi trên đất trồng lúa</w:t>
      </w:r>
      <w:bookmarkEnd w:id="17"/>
    </w:p>
    <w:p w14:paraId="22EE7252" w14:textId="3EEBDD57" w:rsidR="0031656B" w:rsidRPr="0031656B" w:rsidRDefault="0031656B" w:rsidP="000F19ED">
      <w:pPr>
        <w:shd w:val="clear" w:color="auto" w:fill="FFFFFF"/>
        <w:spacing w:before="120" w:after="120" w:line="264" w:lineRule="auto"/>
        <w:jc w:val="both"/>
        <w:rPr>
          <w:rFonts w:eastAsia="Times New Roman"/>
          <w:color w:val="000000"/>
        </w:rPr>
      </w:pPr>
      <w:r w:rsidRPr="0031656B">
        <w:rPr>
          <w:rFonts w:eastAsia="Times New Roman"/>
          <w:color w:val="000000"/>
        </w:rPr>
        <w:t>1. Nguyên tắc chuyển đổi cơ cấu cây trồng, vật nuôi trên đất trồng lúa</w:t>
      </w:r>
      <w:r w:rsidR="00272139">
        <w:rPr>
          <w:rFonts w:eastAsia="Times New Roman"/>
          <w:color w:val="000000"/>
        </w:rPr>
        <w:t>:</w:t>
      </w:r>
    </w:p>
    <w:p w14:paraId="30A46B9D" w14:textId="77777777" w:rsidR="0031656B" w:rsidRPr="0031656B" w:rsidRDefault="0031656B" w:rsidP="000F19ED">
      <w:pPr>
        <w:shd w:val="clear" w:color="auto" w:fill="FFFFFF"/>
        <w:spacing w:before="120" w:after="120" w:line="264" w:lineRule="auto"/>
        <w:jc w:val="both"/>
        <w:rPr>
          <w:rFonts w:eastAsia="Times New Roman"/>
          <w:color w:val="000000"/>
        </w:rPr>
      </w:pPr>
      <w:r w:rsidRPr="0031656B">
        <w:rPr>
          <w:rFonts w:eastAsia="Times New Roman"/>
          <w:color w:val="000000"/>
        </w:rPr>
        <w:t>a) Phù hợp với quy định tại </w:t>
      </w:r>
      <w:bookmarkStart w:id="18" w:name="dc_1"/>
      <w:r w:rsidRPr="0031656B">
        <w:rPr>
          <w:rFonts w:eastAsia="Times New Roman"/>
          <w:color w:val="000000"/>
        </w:rPr>
        <w:t>khoản 1 Điều 56 Luật Trồng trọt năm 2018</w:t>
      </w:r>
      <w:bookmarkEnd w:id="18"/>
      <w:r w:rsidRPr="0031656B">
        <w:rPr>
          <w:rFonts w:eastAsia="Times New Roman"/>
          <w:color w:val="000000"/>
        </w:rPr>
        <w:t>;</w:t>
      </w:r>
    </w:p>
    <w:p w14:paraId="2EC125E0" w14:textId="77777777" w:rsidR="0031656B" w:rsidRPr="0031656B" w:rsidRDefault="0031656B" w:rsidP="000F19ED">
      <w:pPr>
        <w:shd w:val="clear" w:color="auto" w:fill="FFFFFF"/>
        <w:spacing w:before="120" w:after="120" w:line="264" w:lineRule="auto"/>
        <w:jc w:val="both"/>
        <w:rPr>
          <w:rFonts w:eastAsia="Times New Roman"/>
          <w:color w:val="000000"/>
        </w:rPr>
      </w:pPr>
      <w:r w:rsidRPr="0031656B">
        <w:rPr>
          <w:rFonts w:eastAsia="Times New Roman"/>
          <w:color w:val="000000"/>
        </w:rPr>
        <w:t>b) Chỉ thực hiện chuyển đổi cơ cấu cây trồng, vật nuôi trên đất trồng lúa sang cây trồng lâu năm đối với đất trồng lúa còn lại;</w:t>
      </w:r>
    </w:p>
    <w:p w14:paraId="42D6D2EC" w14:textId="77777777" w:rsidR="0031656B" w:rsidRPr="0031656B" w:rsidRDefault="0031656B" w:rsidP="000F19ED">
      <w:pPr>
        <w:shd w:val="clear" w:color="auto" w:fill="FFFFFF"/>
        <w:spacing w:before="120" w:after="120" w:line="264" w:lineRule="auto"/>
        <w:jc w:val="both"/>
        <w:rPr>
          <w:rFonts w:eastAsia="Times New Roman"/>
          <w:color w:val="000000"/>
        </w:rPr>
      </w:pPr>
      <w:r w:rsidRPr="0031656B">
        <w:rPr>
          <w:rFonts w:eastAsia="Times New Roman"/>
          <w:color w:val="000000"/>
        </w:rPr>
        <w:t>c) Không được chuyển đổi cơ cấu cây trồng, vật nuôi trên đất trồng lúa tại vùng quy hoạch trồng lúa có năng suất, chất lượng cao;</w:t>
      </w:r>
    </w:p>
    <w:p w14:paraId="46668BB0" w14:textId="77777777" w:rsidR="0031656B" w:rsidRPr="0031656B" w:rsidRDefault="0031656B" w:rsidP="000F19ED">
      <w:pPr>
        <w:shd w:val="clear" w:color="auto" w:fill="FFFFFF"/>
        <w:spacing w:before="120" w:after="120" w:line="264" w:lineRule="auto"/>
        <w:jc w:val="both"/>
        <w:rPr>
          <w:rFonts w:eastAsia="Times New Roman"/>
          <w:color w:val="000000"/>
        </w:rPr>
      </w:pPr>
      <w:r w:rsidRPr="0031656B">
        <w:rPr>
          <w:rFonts w:eastAsia="Times New Roman"/>
          <w:color w:val="000000"/>
        </w:rPr>
        <w:t>d) Phù hợp với Kế hoạch chuyển đổi cơ cấu cây trồng, vật nuôi trên đất trồng lúa do cấp có thẩm quyền ban hành;</w:t>
      </w:r>
    </w:p>
    <w:p w14:paraId="6709C49D" w14:textId="77777777" w:rsidR="0031656B" w:rsidRPr="0031656B" w:rsidRDefault="0031656B" w:rsidP="000F19ED">
      <w:pPr>
        <w:shd w:val="clear" w:color="auto" w:fill="FFFFFF"/>
        <w:spacing w:before="120" w:after="120" w:line="264" w:lineRule="auto"/>
        <w:jc w:val="both"/>
        <w:rPr>
          <w:rFonts w:eastAsia="Times New Roman"/>
          <w:color w:val="000000"/>
        </w:rPr>
      </w:pPr>
      <w:r w:rsidRPr="0031656B">
        <w:rPr>
          <w:rFonts w:eastAsia="Times New Roman"/>
          <w:color w:val="000000"/>
        </w:rPr>
        <w:t>đ) Không gây ô nhiễm, thoái hóa đất trồng lúa; không làm hư hỏng công trình giao thông, công trình thủy lợi, công trình đê điều, công trình phục vụ trực tiếp sản xuất lúa;</w:t>
      </w:r>
    </w:p>
    <w:p w14:paraId="7CC8A787" w14:textId="77777777" w:rsidR="0031656B" w:rsidRPr="0031656B" w:rsidRDefault="0031656B" w:rsidP="000F19ED">
      <w:pPr>
        <w:shd w:val="clear" w:color="auto" w:fill="FFFFFF"/>
        <w:spacing w:before="120" w:after="120" w:line="264" w:lineRule="auto"/>
        <w:jc w:val="both"/>
        <w:rPr>
          <w:rFonts w:eastAsia="Times New Roman"/>
          <w:color w:val="000000"/>
        </w:rPr>
      </w:pPr>
      <w:r w:rsidRPr="00F12516">
        <w:rPr>
          <w:rFonts w:eastAsia="Times New Roman"/>
          <w:color w:val="000000"/>
          <w:spacing w:val="-6"/>
        </w:rPr>
        <w:t>e) Không làm ảnh hưởng đến việc canh tác đối với diện tích đất trồng lúa liền kề</w:t>
      </w:r>
      <w:r w:rsidRPr="0031656B">
        <w:rPr>
          <w:rFonts w:eastAsia="Times New Roman"/>
          <w:color w:val="000000"/>
        </w:rPr>
        <w:t>.</w:t>
      </w:r>
    </w:p>
    <w:p w14:paraId="38CFE6D8" w14:textId="77777777" w:rsidR="0031656B" w:rsidRPr="0031656B" w:rsidRDefault="0031656B" w:rsidP="000F19ED">
      <w:pPr>
        <w:shd w:val="clear" w:color="auto" w:fill="FFFFFF"/>
        <w:spacing w:before="120" w:after="120" w:line="264" w:lineRule="auto"/>
        <w:jc w:val="both"/>
        <w:rPr>
          <w:rFonts w:eastAsia="Times New Roman"/>
          <w:color w:val="000000"/>
        </w:rPr>
      </w:pPr>
      <w:r w:rsidRPr="0031656B">
        <w:rPr>
          <w:rFonts w:eastAsia="Times New Roman"/>
          <w:color w:val="000000"/>
        </w:rPr>
        <w:t>2. Việc chuyển đổi từ trồng lúa sang trồng lúa kết hợp nuôi trồng thủy sản thì được sử dụng tối đa 20% diện tích đất trồng lúa để hạ thấp mặt bằng nuôi trồng thủy sản với độ sâu không quá 120 cen-ti-mét so với mặt ruộng.</w:t>
      </w:r>
    </w:p>
    <w:p w14:paraId="1AD7CF9A" w14:textId="77777777" w:rsidR="0031656B" w:rsidRPr="0031656B" w:rsidRDefault="0031656B" w:rsidP="000F19ED">
      <w:pPr>
        <w:shd w:val="clear" w:color="auto" w:fill="FFFFFF"/>
        <w:spacing w:before="120" w:after="120" w:line="264" w:lineRule="auto"/>
        <w:jc w:val="both"/>
        <w:rPr>
          <w:rFonts w:eastAsia="Times New Roman"/>
          <w:color w:val="000000"/>
        </w:rPr>
      </w:pPr>
      <w:r w:rsidRPr="0031656B">
        <w:rPr>
          <w:rFonts w:eastAsia="Times New Roman"/>
          <w:color w:val="000000"/>
        </w:rPr>
        <w:t>3. Chủ tịch Ủy ban nhân dân cấp tỉnh quyết định loại cây trồng lâu năm được chuyển đổi, đảm bảo phù hợp với điều kiện thực tế của địa phương.</w:t>
      </w:r>
    </w:p>
    <w:p w14:paraId="64440655" w14:textId="77777777" w:rsidR="0031656B" w:rsidRPr="0031656B" w:rsidRDefault="0031656B" w:rsidP="000F19ED">
      <w:pPr>
        <w:shd w:val="clear" w:color="auto" w:fill="FFFFFF"/>
        <w:spacing w:before="120" w:after="120" w:line="264" w:lineRule="auto"/>
        <w:jc w:val="both"/>
        <w:rPr>
          <w:rFonts w:eastAsia="Times New Roman"/>
          <w:color w:val="000000"/>
        </w:rPr>
      </w:pPr>
      <w:r w:rsidRPr="0031656B">
        <w:rPr>
          <w:rFonts w:eastAsia="Times New Roman"/>
          <w:color w:val="000000"/>
        </w:rPr>
        <w:lastRenderedPageBreak/>
        <w:t>4. Đất trồng lúa sau khi chuyển đổi cơ cấu cây trồng, vật nuôi theo quy định tại Nghị định này được thống kê là đất trồng lúa.</w:t>
      </w:r>
    </w:p>
    <w:p w14:paraId="088E226B" w14:textId="0B3F637A" w:rsidR="00F91822" w:rsidRPr="00272139" w:rsidRDefault="00F91822" w:rsidP="000F19ED">
      <w:pPr>
        <w:shd w:val="clear" w:color="auto" w:fill="FFFFFF"/>
        <w:spacing w:before="120" w:after="120" w:line="264" w:lineRule="auto"/>
        <w:jc w:val="both"/>
        <w:rPr>
          <w:rFonts w:ascii="Times New Roman Italic" w:eastAsia="Times New Roman" w:hAnsi="Times New Roman Italic"/>
          <w:i/>
          <w:iCs/>
          <w:color w:val="000000"/>
          <w:spacing w:val="-8"/>
        </w:rPr>
      </w:pPr>
      <w:bookmarkStart w:id="19" w:name="dieu_8"/>
      <w:r w:rsidRPr="00272139">
        <w:rPr>
          <w:rFonts w:ascii="Times New Roman Italic" w:eastAsia="Times New Roman" w:hAnsi="Times New Roman Italic"/>
          <w:i/>
          <w:iCs/>
          <w:color w:val="000000"/>
          <w:spacing w:val="-8"/>
        </w:rPr>
        <w:t>Hồ sơ, trình tự thực hiện chuyển đổi cơ cấu cây trồng, vật nuôi trên đất trồng lúa</w:t>
      </w:r>
      <w:bookmarkEnd w:id="19"/>
      <w:r w:rsidR="00DC3DED">
        <w:rPr>
          <w:rFonts w:ascii="Times New Roman Italic" w:eastAsia="Times New Roman" w:hAnsi="Times New Roman Italic"/>
          <w:i/>
          <w:iCs/>
          <w:color w:val="000000"/>
          <w:spacing w:val="-8"/>
        </w:rPr>
        <w:t>:</w:t>
      </w:r>
    </w:p>
    <w:p w14:paraId="4FCB2721" w14:textId="77777777" w:rsidR="00F91822" w:rsidRPr="00F91822" w:rsidRDefault="00F91822" w:rsidP="000F19ED">
      <w:pPr>
        <w:shd w:val="clear" w:color="auto" w:fill="FFFFFF"/>
        <w:spacing w:before="120" w:after="120" w:line="264" w:lineRule="auto"/>
        <w:jc w:val="both"/>
        <w:rPr>
          <w:rFonts w:eastAsia="Times New Roman"/>
          <w:color w:val="000000"/>
        </w:rPr>
      </w:pPr>
      <w:r w:rsidRPr="00F91822">
        <w:rPr>
          <w:rFonts w:eastAsia="Times New Roman"/>
          <w:color w:val="000000"/>
        </w:rPr>
        <w:t>1. Người sử dụng đất trồng lúa có nhu cầu chuyển đổi sang trồng cây lâu năm, trồng lúa kết hợp nuôi trồng thủy sản, gửi Bản Đăng ký chuyển đổi cơ cấu cây trồng, vật nuôi trên đất trồng lúa (sau đây gọi là Bản Đăng ký) đến Ủy ban nhân dân cấp xã theo mẫu </w:t>
      </w:r>
      <w:bookmarkStart w:id="20" w:name="bieumau_pl_04"/>
      <w:r w:rsidRPr="00F91822">
        <w:rPr>
          <w:rFonts w:eastAsia="Times New Roman"/>
          <w:color w:val="000000"/>
        </w:rPr>
        <w:t>Phụ lục IV</w:t>
      </w:r>
      <w:bookmarkEnd w:id="20"/>
      <w:r w:rsidRPr="00F91822">
        <w:rPr>
          <w:rFonts w:eastAsia="Times New Roman"/>
          <w:color w:val="000000"/>
        </w:rPr>
        <w:t> ban hành kèm theo Nghị định này.</w:t>
      </w:r>
    </w:p>
    <w:p w14:paraId="3FA90909" w14:textId="77777777" w:rsidR="00F91822" w:rsidRPr="00F91822" w:rsidRDefault="00F91822" w:rsidP="000F19ED">
      <w:pPr>
        <w:shd w:val="clear" w:color="auto" w:fill="FFFFFF"/>
        <w:spacing w:before="120" w:after="120" w:line="264" w:lineRule="auto"/>
        <w:jc w:val="both"/>
        <w:rPr>
          <w:rFonts w:eastAsia="Times New Roman"/>
          <w:color w:val="000000"/>
        </w:rPr>
      </w:pPr>
      <w:r w:rsidRPr="00F91822">
        <w:rPr>
          <w:rFonts w:eastAsia="Times New Roman"/>
          <w:color w:val="000000"/>
        </w:rPr>
        <w:t>2. Trong thời hạn 05 ngày làm việc, kể từ ngày nhận được Bản Đăng ký chuyển đổi cơ cấu cây trồng, vật nuôi trên đất trồng lúa hợp lệ; Ủy ban nhân dân cấp xã xem xét sự phù hợp của Bản Đăng ký với Kế hoạch chuyển đổi cơ cấu cây trồng, vật nuôi trên đất trồng lúa hằng năm của cấp xã.</w:t>
      </w:r>
    </w:p>
    <w:p w14:paraId="52CC7543" w14:textId="77777777" w:rsidR="00F91822" w:rsidRPr="00F91822" w:rsidRDefault="00F91822" w:rsidP="000F19ED">
      <w:pPr>
        <w:shd w:val="clear" w:color="auto" w:fill="FFFFFF"/>
        <w:spacing w:before="120" w:after="120" w:line="264" w:lineRule="auto"/>
        <w:jc w:val="both"/>
        <w:rPr>
          <w:rFonts w:eastAsia="Times New Roman"/>
          <w:color w:val="000000"/>
        </w:rPr>
      </w:pPr>
      <w:r w:rsidRPr="00F91822">
        <w:rPr>
          <w:rFonts w:eastAsia="Times New Roman"/>
          <w:color w:val="000000"/>
        </w:rPr>
        <w:t>a) Trường hợp Bản Đăng ký phù hợp với Kế hoạch chuyển đổi cơ cấu cây trồng, vật nuôi trên đất trồng lúa hằng năm của cấp xã, Ủy ban nhân dân cấp xã ban hành văn bản chấp thuận cho phép chuyển đổi theo mẫu tại </w:t>
      </w:r>
      <w:bookmarkStart w:id="21" w:name="bieumau_pl_05"/>
      <w:r w:rsidRPr="00F91822">
        <w:rPr>
          <w:rFonts w:eastAsia="Times New Roman"/>
          <w:color w:val="000000"/>
        </w:rPr>
        <w:t>Phụ lục V</w:t>
      </w:r>
      <w:bookmarkEnd w:id="21"/>
      <w:r w:rsidRPr="00F91822">
        <w:rPr>
          <w:rFonts w:eastAsia="Times New Roman"/>
          <w:color w:val="000000"/>
        </w:rPr>
        <w:t> ban hành kèm theo Nghị định này, gửi cho người sử dụng đất trồng lúa đăng ký;</w:t>
      </w:r>
    </w:p>
    <w:p w14:paraId="08BB60C3" w14:textId="77777777" w:rsidR="00F91822" w:rsidRPr="00F91822" w:rsidRDefault="00F91822" w:rsidP="000F19ED">
      <w:pPr>
        <w:shd w:val="clear" w:color="auto" w:fill="FFFFFF"/>
        <w:spacing w:before="120" w:after="120" w:line="264" w:lineRule="auto"/>
        <w:jc w:val="both"/>
        <w:rPr>
          <w:rFonts w:eastAsia="Times New Roman"/>
          <w:color w:val="000000"/>
        </w:rPr>
      </w:pPr>
      <w:r w:rsidRPr="00F91822">
        <w:rPr>
          <w:rFonts w:eastAsia="Times New Roman"/>
          <w:color w:val="000000"/>
        </w:rPr>
        <w:t>b) Trường hợp Bản Đăng ký không phù hợp với Kế hoạch chuyển đổi cơ cấu cây trồng, vật nuôi trên đất trồng lúa hằng năm của cấp xã, Ủy ban nhân dân cấp xã thông báo bằng văn bản theo mẫu </w:t>
      </w:r>
      <w:bookmarkStart w:id="22" w:name="bieumau_pl_06"/>
      <w:r w:rsidRPr="00F91822">
        <w:rPr>
          <w:rFonts w:eastAsia="Times New Roman"/>
          <w:color w:val="000000"/>
        </w:rPr>
        <w:t>Phụ lục VI</w:t>
      </w:r>
      <w:bookmarkEnd w:id="22"/>
      <w:r w:rsidRPr="00F91822">
        <w:rPr>
          <w:rFonts w:eastAsia="Times New Roman"/>
          <w:color w:val="000000"/>
        </w:rPr>
        <w:t> ban hành kèm theo Nghị định này, người sử dụng đất trồng lúa đăng ký.</w:t>
      </w:r>
    </w:p>
    <w:p w14:paraId="5A244F80" w14:textId="19D7FE56" w:rsidR="00F91822" w:rsidRPr="005D47DE" w:rsidRDefault="00F91822" w:rsidP="000F19ED">
      <w:pPr>
        <w:shd w:val="clear" w:color="auto" w:fill="FFFFFF"/>
        <w:spacing w:before="120" w:after="120" w:line="264" w:lineRule="auto"/>
        <w:jc w:val="both"/>
        <w:rPr>
          <w:rFonts w:eastAsia="Times New Roman"/>
          <w:i/>
          <w:iCs/>
          <w:color w:val="000000"/>
        </w:rPr>
      </w:pPr>
      <w:bookmarkStart w:id="23" w:name="dieu_12"/>
      <w:r w:rsidRPr="00F91822">
        <w:rPr>
          <w:rFonts w:eastAsia="Times New Roman"/>
          <w:i/>
          <w:iCs/>
          <w:color w:val="000000"/>
        </w:rPr>
        <w:t>Quy định về nộp tiền để nhà nước bổ sung diện tích đất chuyên trồng lúa bị mất hoặc tăng hiệu quả sử dụng đất trồng lúa</w:t>
      </w:r>
      <w:bookmarkEnd w:id="23"/>
      <w:r w:rsidR="00DC3DED">
        <w:rPr>
          <w:rFonts w:eastAsia="Times New Roman"/>
          <w:i/>
          <w:iCs/>
          <w:color w:val="000000"/>
        </w:rPr>
        <w:t>:</w:t>
      </w:r>
    </w:p>
    <w:p w14:paraId="30BB53B0" w14:textId="0B6C422C" w:rsidR="005D47DE" w:rsidRPr="00F91822" w:rsidRDefault="005D47DE" w:rsidP="000F19ED">
      <w:pPr>
        <w:shd w:val="clear" w:color="auto" w:fill="FFFFFF"/>
        <w:spacing w:before="120" w:after="120" w:line="264" w:lineRule="auto"/>
        <w:jc w:val="both"/>
        <w:rPr>
          <w:rFonts w:eastAsia="Times New Roman"/>
          <w:color w:val="000000"/>
        </w:rPr>
      </w:pPr>
      <w:r w:rsidRPr="005D47DE">
        <w:rPr>
          <w:rFonts w:eastAsia="Times New Roman"/>
          <w:color w:val="000000"/>
        </w:rPr>
        <w:t>Điều 12 Nghị định quy định:</w:t>
      </w:r>
    </w:p>
    <w:p w14:paraId="3E0AD45E" w14:textId="77777777" w:rsidR="00F91822" w:rsidRPr="00F91822" w:rsidRDefault="00F91822" w:rsidP="000F19ED">
      <w:pPr>
        <w:shd w:val="clear" w:color="auto" w:fill="FFFFFF"/>
        <w:spacing w:before="120" w:after="120" w:line="264" w:lineRule="auto"/>
        <w:jc w:val="both"/>
        <w:rPr>
          <w:rFonts w:eastAsia="Times New Roman"/>
          <w:color w:val="000000"/>
        </w:rPr>
      </w:pPr>
      <w:r w:rsidRPr="00F91822">
        <w:rPr>
          <w:rFonts w:eastAsia="Times New Roman"/>
          <w:color w:val="000000"/>
        </w:rPr>
        <w:t>1. Người được nhà nước giao đất, cho thuê đất để sử dụng vào mục đích phi nông nghiệp từ đất chuyên trồng lúa phải nộp một khoản tiền để Nhà nước bổ sung diện tích đất chuyên trồng lúa bị mất hoặc tăng hiệu quả sử dụng đất trồng lúa, trừ các công trình, dự án sử dụng vốn đầu tư công hoặc vốn nhà nước ngoài đầu tư công theo quy định của pháp luật về đầu tư công, pháp luật về xây dựng. Ủy ban nhân dân cấp tỉnh quy định mức nộp cụ thể nhưng không thấp hơn 50% số tiền được xác định theo diện tích đất chuyên trồng lúa phải chuyển sang mục đích phi nông nghiệp nhân với giá của loại đất trồng lúa tính theo Bảng giá đất tại thời điểm chuyển mục đích sử dụng đất.</w:t>
      </w:r>
    </w:p>
    <w:p w14:paraId="4081DF15" w14:textId="77777777" w:rsidR="00F91822" w:rsidRPr="00F91822" w:rsidRDefault="00F91822" w:rsidP="000F19ED">
      <w:pPr>
        <w:shd w:val="clear" w:color="auto" w:fill="FFFFFF"/>
        <w:spacing w:before="120" w:after="120" w:line="264" w:lineRule="auto"/>
        <w:jc w:val="both"/>
        <w:rPr>
          <w:rFonts w:eastAsia="Times New Roman"/>
          <w:color w:val="000000"/>
        </w:rPr>
      </w:pPr>
      <w:r w:rsidRPr="00F91822">
        <w:rPr>
          <w:rFonts w:eastAsia="Times New Roman"/>
          <w:color w:val="000000"/>
        </w:rPr>
        <w:t>2. Việc nộp tiền quy định tại khoản 1 Điều này được thực hiện sau khi có quyết định giao đất, cho thuê đất của cơ quan nhà nước có thẩm quyền.</w:t>
      </w:r>
    </w:p>
    <w:p w14:paraId="78F85350" w14:textId="0E44F9DE" w:rsidR="00F91822" w:rsidRPr="005D47DE" w:rsidRDefault="005D47DE" w:rsidP="000F19ED">
      <w:pPr>
        <w:shd w:val="clear" w:color="auto" w:fill="FFFFFF"/>
        <w:spacing w:before="120" w:after="120" w:line="264" w:lineRule="auto"/>
        <w:jc w:val="both"/>
        <w:rPr>
          <w:rFonts w:eastAsia="Times New Roman"/>
          <w:i/>
          <w:iCs/>
          <w:color w:val="000000"/>
        </w:rPr>
      </w:pPr>
      <w:bookmarkStart w:id="24" w:name="dieu_14"/>
      <w:r w:rsidRPr="005D47DE">
        <w:rPr>
          <w:rFonts w:eastAsia="Times New Roman"/>
          <w:i/>
          <w:iCs/>
          <w:color w:val="000000"/>
        </w:rPr>
        <w:t>H</w:t>
      </w:r>
      <w:r w:rsidR="00F91822" w:rsidRPr="00F91822">
        <w:rPr>
          <w:rFonts w:eastAsia="Times New Roman"/>
          <w:i/>
          <w:iCs/>
          <w:color w:val="000000"/>
        </w:rPr>
        <w:t>ỗ trợ địa phương sản xuất lúa</w:t>
      </w:r>
      <w:bookmarkEnd w:id="24"/>
      <w:r w:rsidR="00DC3DED">
        <w:rPr>
          <w:rFonts w:eastAsia="Times New Roman"/>
          <w:i/>
          <w:iCs/>
          <w:color w:val="000000"/>
        </w:rPr>
        <w:t>:</w:t>
      </w:r>
    </w:p>
    <w:p w14:paraId="7EF36A83" w14:textId="5FA6C080" w:rsidR="005D47DE" w:rsidRPr="00F91822" w:rsidRDefault="005D47DE" w:rsidP="000F19ED">
      <w:pPr>
        <w:shd w:val="clear" w:color="auto" w:fill="FFFFFF"/>
        <w:spacing w:before="120" w:after="120" w:line="264" w:lineRule="auto"/>
        <w:jc w:val="both"/>
        <w:rPr>
          <w:rFonts w:eastAsia="Times New Roman"/>
          <w:color w:val="000000"/>
        </w:rPr>
      </w:pPr>
      <w:r w:rsidRPr="005D47DE">
        <w:rPr>
          <w:rFonts w:eastAsia="Times New Roman"/>
          <w:color w:val="000000"/>
        </w:rPr>
        <w:t>Điều 14 Nghị định quy định:</w:t>
      </w:r>
    </w:p>
    <w:p w14:paraId="69A10FF5" w14:textId="77777777" w:rsidR="00F91822" w:rsidRPr="00F91822" w:rsidRDefault="00F91822" w:rsidP="000F19ED">
      <w:pPr>
        <w:shd w:val="clear" w:color="auto" w:fill="FFFFFF"/>
        <w:spacing w:before="120" w:after="120" w:line="264" w:lineRule="auto"/>
        <w:jc w:val="both"/>
        <w:rPr>
          <w:rFonts w:eastAsia="Times New Roman"/>
          <w:color w:val="000000"/>
        </w:rPr>
      </w:pPr>
      <w:r w:rsidRPr="00F91822">
        <w:rPr>
          <w:rFonts w:eastAsia="Times New Roman"/>
          <w:color w:val="000000"/>
        </w:rPr>
        <w:t>1. Ngân sách nhà nước hỗ trợ sản xuất lúa như sau:</w:t>
      </w:r>
    </w:p>
    <w:p w14:paraId="62EE196C" w14:textId="77777777" w:rsidR="00F91822" w:rsidRPr="00F91822" w:rsidRDefault="00F91822" w:rsidP="000F19ED">
      <w:pPr>
        <w:shd w:val="clear" w:color="auto" w:fill="FFFFFF"/>
        <w:spacing w:before="120" w:after="120" w:line="264" w:lineRule="auto"/>
        <w:jc w:val="both"/>
        <w:rPr>
          <w:rFonts w:eastAsia="Times New Roman"/>
          <w:color w:val="000000"/>
        </w:rPr>
      </w:pPr>
      <w:r w:rsidRPr="00F91822">
        <w:rPr>
          <w:rFonts w:eastAsia="Times New Roman"/>
          <w:color w:val="000000"/>
        </w:rPr>
        <w:lastRenderedPageBreak/>
        <w:t>a) Hỗ trợ 1.500.000 đồng/ha/năm đối với đất chuyên trồng lúa;</w:t>
      </w:r>
    </w:p>
    <w:p w14:paraId="635221E5" w14:textId="77777777" w:rsidR="00F91822" w:rsidRPr="00F91822" w:rsidRDefault="00F91822" w:rsidP="000F19ED">
      <w:pPr>
        <w:shd w:val="clear" w:color="auto" w:fill="FFFFFF"/>
        <w:spacing w:before="120" w:after="120" w:line="264" w:lineRule="auto"/>
        <w:jc w:val="both"/>
        <w:rPr>
          <w:rFonts w:eastAsia="Times New Roman"/>
          <w:color w:val="000000"/>
        </w:rPr>
      </w:pPr>
      <w:r w:rsidRPr="00F91822">
        <w:rPr>
          <w:rFonts w:eastAsia="Times New Roman"/>
          <w:color w:val="000000"/>
        </w:rPr>
        <w:t>b) Hỗ trợ 750.000 đồng/ha/năm đối với đất trồng lúa còn lại, trừ đất lúa nương được mở rộng tự phát không theo quy hoạch, kế hoạch sử dụng đất trồng lúa;</w:t>
      </w:r>
    </w:p>
    <w:p w14:paraId="60EB29FA" w14:textId="77777777" w:rsidR="00F91822" w:rsidRPr="00F91822" w:rsidRDefault="00F91822" w:rsidP="000F19ED">
      <w:pPr>
        <w:shd w:val="clear" w:color="auto" w:fill="FFFFFF"/>
        <w:spacing w:before="120" w:after="120" w:line="264" w:lineRule="auto"/>
        <w:jc w:val="both"/>
        <w:rPr>
          <w:rFonts w:eastAsia="Times New Roman"/>
          <w:color w:val="000000"/>
        </w:rPr>
      </w:pPr>
      <w:r w:rsidRPr="00F91822">
        <w:rPr>
          <w:rFonts w:eastAsia="Times New Roman"/>
          <w:color w:val="000000"/>
        </w:rPr>
        <w:t>c) Hỗ trợ thêm 1.500.000 đồng/ha/năm đối với đất chuyên trồng lúa tại vùng quy hoạch trồng lúa có năng suất, chất lượng cao.</w:t>
      </w:r>
    </w:p>
    <w:p w14:paraId="38B64937" w14:textId="77777777" w:rsidR="00F91822" w:rsidRPr="00F91822" w:rsidRDefault="00F91822" w:rsidP="000F19ED">
      <w:pPr>
        <w:shd w:val="clear" w:color="auto" w:fill="FFFFFF"/>
        <w:spacing w:before="120" w:after="120" w:line="264" w:lineRule="auto"/>
        <w:jc w:val="both"/>
        <w:rPr>
          <w:rFonts w:eastAsia="Times New Roman"/>
          <w:color w:val="000000"/>
        </w:rPr>
      </w:pPr>
      <w:r w:rsidRPr="00F91822">
        <w:rPr>
          <w:rFonts w:eastAsia="Times New Roman"/>
          <w:color w:val="000000"/>
        </w:rPr>
        <w:t>2. Diện tích đất trồng lúa được hỗ trợ theo điểm a, điểm b khoản 1 Điều này được xác định theo số liệu thống kê đất đai của các tỉnh, thành phố trực thuộc trung ương do Bộ Tài nguyên và Môi trường công bố của năm liền kề trước năm đầu thời kỳ ổn định ngân sách, riêng đối với kinh phí phân bổ cho năm 2025 là số liệu thống kê đất đai của các tỉnh, thành phố trực thuộc trung ương do Bộ Tài nguyên và Môi trường công bố của năm 2023.</w:t>
      </w:r>
    </w:p>
    <w:p w14:paraId="4423A450" w14:textId="77777777" w:rsidR="00F91822" w:rsidRPr="00F91822" w:rsidRDefault="00F91822" w:rsidP="000F19ED">
      <w:pPr>
        <w:shd w:val="clear" w:color="auto" w:fill="FFFFFF"/>
        <w:spacing w:before="120" w:after="120" w:line="264" w:lineRule="auto"/>
        <w:jc w:val="both"/>
        <w:rPr>
          <w:rFonts w:eastAsia="Times New Roman"/>
          <w:color w:val="000000"/>
        </w:rPr>
      </w:pPr>
      <w:r w:rsidRPr="00F91822">
        <w:rPr>
          <w:rFonts w:eastAsia="Times New Roman"/>
          <w:color w:val="000000"/>
        </w:rPr>
        <w:t>3. Diện tích đất trồng lúa được hỗ trợ theo quy định tại điểm c khoản 1 Điều này do Ủy ban nhân dân cấp tỉnh xác định theo quy định tại </w:t>
      </w:r>
      <w:bookmarkStart w:id="25" w:name="tc_3"/>
      <w:r w:rsidRPr="00F91822">
        <w:rPr>
          <w:rFonts w:eastAsia="Times New Roman"/>
          <w:color w:val="000000"/>
        </w:rPr>
        <w:t>khoản 2 Điều 5 Nghị định này</w:t>
      </w:r>
      <w:bookmarkEnd w:id="25"/>
      <w:r w:rsidRPr="00F91822">
        <w:rPr>
          <w:rFonts w:eastAsia="Times New Roman"/>
          <w:color w:val="000000"/>
        </w:rPr>
        <w:t> và công bố của năm liền kề trước năm đầu thời kỳ ổn định ngân sách.</w:t>
      </w:r>
    </w:p>
    <w:p w14:paraId="26636908" w14:textId="77777777" w:rsidR="00F91822" w:rsidRPr="00F91822" w:rsidRDefault="00F91822" w:rsidP="000F19ED">
      <w:pPr>
        <w:shd w:val="clear" w:color="auto" w:fill="FFFFFF"/>
        <w:spacing w:before="120" w:after="120" w:line="264" w:lineRule="auto"/>
        <w:jc w:val="both"/>
        <w:rPr>
          <w:rFonts w:eastAsia="Times New Roman"/>
          <w:color w:val="000000"/>
        </w:rPr>
      </w:pPr>
      <w:r w:rsidRPr="00F91822">
        <w:rPr>
          <w:rFonts w:eastAsia="Times New Roman"/>
          <w:color w:val="000000"/>
        </w:rPr>
        <w:t>4. Đối với năm trong thời kỳ ổn định ngân sách, cơ chế hỗ trợ từ ngân sách trung ương cho ngân sách địa phương đối với chính sách quy định tại </w:t>
      </w:r>
      <w:bookmarkStart w:id="26" w:name="tc_4"/>
      <w:r w:rsidRPr="00F91822">
        <w:rPr>
          <w:rFonts w:eastAsia="Times New Roman"/>
          <w:color w:val="000000"/>
        </w:rPr>
        <w:t>khoản 1 Điều 14 của Nghị định này</w:t>
      </w:r>
      <w:bookmarkEnd w:id="26"/>
      <w:r w:rsidRPr="00F91822">
        <w:rPr>
          <w:rFonts w:eastAsia="Times New Roman"/>
          <w:color w:val="000000"/>
        </w:rPr>
        <w:t> áp dụng nguyên tắc hỗ trợ từ ngân sách trung ương cho ngân sách địa phương để thực hiện các chính sách an sinh xã hội do trung ương ban hành tương ứng từng thời kỳ.</w:t>
      </w:r>
    </w:p>
    <w:p w14:paraId="4EC114D3" w14:textId="77777777" w:rsidR="00F91822" w:rsidRPr="00F91822" w:rsidRDefault="00F91822" w:rsidP="000F19ED">
      <w:pPr>
        <w:shd w:val="clear" w:color="auto" w:fill="FFFFFF"/>
        <w:spacing w:before="120" w:after="120" w:line="264" w:lineRule="auto"/>
        <w:jc w:val="both"/>
        <w:rPr>
          <w:rFonts w:eastAsia="Times New Roman"/>
          <w:color w:val="000000"/>
        </w:rPr>
      </w:pPr>
      <w:r w:rsidRPr="00F91822">
        <w:rPr>
          <w:rFonts w:eastAsia="Times New Roman"/>
          <w:color w:val="000000"/>
        </w:rPr>
        <w:t>5. Ủy ban nhân dân cấp tỉnh chịu trách nhiệm quản lý, phân bổ nguồn ngân sách được hỗ trợ để thực hiện bảo vệ đất trồng lúa theo quy định.</w:t>
      </w:r>
    </w:p>
    <w:p w14:paraId="6048AFFA" w14:textId="307367F2" w:rsidR="00F91822" w:rsidRDefault="00F91822" w:rsidP="000F19ED">
      <w:pPr>
        <w:shd w:val="clear" w:color="auto" w:fill="FFFFFF"/>
        <w:spacing w:before="120" w:after="120" w:line="264" w:lineRule="auto"/>
        <w:jc w:val="both"/>
        <w:rPr>
          <w:rFonts w:eastAsia="Times New Roman"/>
          <w:i/>
          <w:iCs/>
          <w:color w:val="000000"/>
        </w:rPr>
      </w:pPr>
      <w:bookmarkStart w:id="27" w:name="dieu_15"/>
      <w:r w:rsidRPr="00F91822">
        <w:rPr>
          <w:rFonts w:eastAsia="Times New Roman"/>
          <w:i/>
          <w:iCs/>
          <w:color w:val="000000"/>
        </w:rPr>
        <w:t>Sử dụng kinh phí hỗ trợ</w:t>
      </w:r>
      <w:bookmarkEnd w:id="27"/>
      <w:r w:rsidR="00272139">
        <w:rPr>
          <w:rFonts w:eastAsia="Times New Roman"/>
          <w:i/>
          <w:iCs/>
          <w:color w:val="000000"/>
        </w:rPr>
        <w:t>:</w:t>
      </w:r>
    </w:p>
    <w:p w14:paraId="56678E99" w14:textId="094B0A77" w:rsidR="00272139" w:rsidRPr="00272139" w:rsidRDefault="00272139" w:rsidP="000F19ED">
      <w:pPr>
        <w:shd w:val="clear" w:color="auto" w:fill="FFFFFF"/>
        <w:spacing w:before="120" w:after="120" w:line="264" w:lineRule="auto"/>
        <w:jc w:val="both"/>
        <w:rPr>
          <w:rFonts w:eastAsia="Times New Roman"/>
          <w:color w:val="000000"/>
        </w:rPr>
      </w:pPr>
      <w:r w:rsidRPr="00272139">
        <w:rPr>
          <w:rFonts w:eastAsia="Times New Roman"/>
          <w:color w:val="000000"/>
        </w:rPr>
        <w:t>Điều 15 Nghị định quy định:</w:t>
      </w:r>
    </w:p>
    <w:p w14:paraId="5F93F50B" w14:textId="77777777" w:rsidR="00F91822" w:rsidRPr="00F91822" w:rsidRDefault="00F91822" w:rsidP="000F19ED">
      <w:pPr>
        <w:shd w:val="clear" w:color="auto" w:fill="FFFFFF"/>
        <w:spacing w:before="120" w:after="120" w:line="264" w:lineRule="auto"/>
        <w:jc w:val="both"/>
        <w:rPr>
          <w:rFonts w:eastAsia="Times New Roman"/>
          <w:color w:val="000000"/>
        </w:rPr>
      </w:pPr>
      <w:r w:rsidRPr="00F91822">
        <w:rPr>
          <w:rFonts w:eastAsia="Times New Roman"/>
          <w:color w:val="000000"/>
        </w:rPr>
        <w:t>1. Việc sử dụng nguồn kinh phí do người được nhà nước giao đất, cho thuê đất để sử dụng vào mục đích phi nông nghiệp từ đất chuyên trồng lúa phải nộp theo quy định tại </w:t>
      </w:r>
      <w:bookmarkStart w:id="28" w:name="tc_5"/>
      <w:r w:rsidRPr="00F91822">
        <w:rPr>
          <w:rFonts w:eastAsia="Times New Roman"/>
          <w:color w:val="000000"/>
        </w:rPr>
        <w:t>khoản 1 Điều 12</w:t>
      </w:r>
      <w:bookmarkEnd w:id="28"/>
      <w:r w:rsidRPr="00F91822">
        <w:rPr>
          <w:rFonts w:eastAsia="Times New Roman"/>
          <w:color w:val="000000"/>
        </w:rPr>
        <w:t> và nguồn kinh phí ngân sách nhà nước hỗ trợ sản xuất lúa trong dự toán chi cân đối ngân sách địa phương theo quy định tại </w:t>
      </w:r>
      <w:bookmarkStart w:id="29" w:name="tc_6"/>
      <w:r w:rsidRPr="00F91822">
        <w:rPr>
          <w:rFonts w:eastAsia="Times New Roman"/>
          <w:color w:val="000000"/>
        </w:rPr>
        <w:t>khoản 1 Điều 14 của Nghị định này</w:t>
      </w:r>
      <w:bookmarkEnd w:id="29"/>
      <w:r w:rsidRPr="00F91822">
        <w:rPr>
          <w:rFonts w:eastAsia="Times New Roman"/>
          <w:color w:val="000000"/>
        </w:rPr>
        <w:t> do Ủy ban nhân dân cấp tỉnh lập trình Hội đồng nhân dân cùng cấp căn cứ điều kiện thực tế của địa phương, quyết định cụ thể nguyên tắc, phạm vi, định mức hỗ trợ và việc sử dụng kinh phí hỗ trợ cho các hoạt động quy định tại khoản 2 Điều này.</w:t>
      </w:r>
    </w:p>
    <w:p w14:paraId="4A2C7E10" w14:textId="77777777" w:rsidR="00F91822" w:rsidRPr="00F91822" w:rsidRDefault="00F91822" w:rsidP="000F19ED">
      <w:pPr>
        <w:shd w:val="clear" w:color="auto" w:fill="FFFFFF"/>
        <w:spacing w:before="120" w:after="120" w:line="264" w:lineRule="auto"/>
        <w:jc w:val="both"/>
        <w:rPr>
          <w:rFonts w:eastAsia="Times New Roman"/>
          <w:color w:val="000000"/>
        </w:rPr>
      </w:pPr>
      <w:r w:rsidRPr="00F91822">
        <w:rPr>
          <w:rFonts w:eastAsia="Times New Roman"/>
          <w:color w:val="000000"/>
        </w:rPr>
        <w:t>2. Nguồn kinh phí tại khoản 1 Điều này được sử dụng cho các hoạt động sau:</w:t>
      </w:r>
    </w:p>
    <w:p w14:paraId="27ED0833" w14:textId="77777777" w:rsidR="00F91822" w:rsidRPr="00F91822" w:rsidRDefault="00F91822" w:rsidP="000F19ED">
      <w:pPr>
        <w:shd w:val="clear" w:color="auto" w:fill="FFFFFF"/>
        <w:spacing w:before="120" w:after="120" w:line="264" w:lineRule="auto"/>
        <w:jc w:val="both"/>
        <w:rPr>
          <w:rFonts w:eastAsia="Times New Roman"/>
          <w:color w:val="000000"/>
        </w:rPr>
      </w:pPr>
      <w:r w:rsidRPr="00F91822">
        <w:rPr>
          <w:rFonts w:eastAsia="Times New Roman"/>
          <w:color w:val="000000"/>
        </w:rPr>
        <w:t>a) Hỗ trợ cho người sử dụng đất trồng lúa: sử dụng giống lúa hợp pháp để sản xuất; áp dụng quy trình sản xuất, tiến bộ kỹ thuật, công nghệ được cơ quan nhà nước có thẩm quyền công nhận; xây dựng mô hình trình diễn; hoạt động khuyến nông; tổ chức đào tạo, tập huấn, liên kết sản xuất, tiêu thụ sản phẩm;</w:t>
      </w:r>
    </w:p>
    <w:p w14:paraId="4B6064F1" w14:textId="77777777" w:rsidR="00F91822" w:rsidRPr="00F91822" w:rsidRDefault="00F91822" w:rsidP="000F19ED">
      <w:pPr>
        <w:shd w:val="clear" w:color="auto" w:fill="FFFFFF"/>
        <w:spacing w:before="120" w:after="120" w:line="264" w:lineRule="auto"/>
        <w:jc w:val="both"/>
        <w:rPr>
          <w:rFonts w:eastAsia="Times New Roman"/>
          <w:color w:val="000000"/>
        </w:rPr>
      </w:pPr>
      <w:r w:rsidRPr="00F91822">
        <w:rPr>
          <w:rFonts w:eastAsia="Times New Roman"/>
          <w:color w:val="000000"/>
        </w:rPr>
        <w:lastRenderedPageBreak/>
        <w:t>b) Cải tạo, nâng cao chất lượng đất trồng lúa;</w:t>
      </w:r>
    </w:p>
    <w:p w14:paraId="4C0D5847" w14:textId="77777777" w:rsidR="00F91822" w:rsidRPr="00F91822" w:rsidRDefault="00F91822" w:rsidP="000F19ED">
      <w:pPr>
        <w:shd w:val="clear" w:color="auto" w:fill="FFFFFF"/>
        <w:spacing w:before="120" w:after="120" w:line="264" w:lineRule="auto"/>
        <w:jc w:val="both"/>
        <w:rPr>
          <w:rFonts w:eastAsia="Times New Roman"/>
          <w:color w:val="000000"/>
        </w:rPr>
      </w:pPr>
      <w:r w:rsidRPr="00F91822">
        <w:rPr>
          <w:rFonts w:eastAsia="Times New Roman"/>
          <w:color w:val="000000"/>
        </w:rPr>
        <w:t>c) Đánh giá tính chất lý, hóa học; xây dựng bản đồ nông hóa thổ nhưỡng vùng đất chuyên trồng lúa theo định kỳ 05 năm/lần;</w:t>
      </w:r>
    </w:p>
    <w:p w14:paraId="370076C2" w14:textId="77777777" w:rsidR="00F91822" w:rsidRPr="00F91822" w:rsidRDefault="00F91822" w:rsidP="000F19ED">
      <w:pPr>
        <w:shd w:val="clear" w:color="auto" w:fill="FFFFFF"/>
        <w:spacing w:before="120" w:after="120" w:line="264" w:lineRule="auto"/>
        <w:jc w:val="both"/>
        <w:rPr>
          <w:rFonts w:eastAsia="Times New Roman"/>
          <w:color w:val="000000"/>
        </w:rPr>
      </w:pPr>
      <w:r w:rsidRPr="00F91822">
        <w:rPr>
          <w:rFonts w:eastAsia="Times New Roman"/>
          <w:color w:val="000000"/>
        </w:rPr>
        <w:t>d) Sửa chữa, duy tu bảo dưỡng các công trình hạ tầng nông nghiệp, nông thôn trên địa bàn xã;</w:t>
      </w:r>
    </w:p>
    <w:p w14:paraId="27D8B796" w14:textId="77777777" w:rsidR="00F91822" w:rsidRPr="00F91822" w:rsidRDefault="00F91822" w:rsidP="000F19ED">
      <w:pPr>
        <w:shd w:val="clear" w:color="auto" w:fill="FFFFFF"/>
        <w:spacing w:before="120" w:after="120" w:line="264" w:lineRule="auto"/>
        <w:jc w:val="both"/>
        <w:rPr>
          <w:rFonts w:eastAsia="Times New Roman"/>
          <w:color w:val="000000"/>
        </w:rPr>
      </w:pPr>
      <w:r w:rsidRPr="00F91822">
        <w:rPr>
          <w:rFonts w:eastAsia="Times New Roman"/>
          <w:color w:val="000000"/>
        </w:rPr>
        <w:t>đ) Hỗ trợ mua bản quyền sở hữu giống lúa được bảo hộ.</w:t>
      </w:r>
    </w:p>
    <w:p w14:paraId="102899B4" w14:textId="3B00319B" w:rsidR="0026759C" w:rsidRDefault="00F703D4" w:rsidP="000F19ED">
      <w:pPr>
        <w:spacing w:before="120" w:after="120" w:line="264" w:lineRule="auto"/>
        <w:jc w:val="both"/>
        <w:rPr>
          <w:b/>
          <w:bCs/>
          <w:spacing w:val="-6"/>
        </w:rPr>
      </w:pPr>
      <w:r w:rsidRPr="00462B27">
        <w:rPr>
          <w:b/>
          <w:bCs/>
          <w:spacing w:val="-6"/>
        </w:rPr>
        <w:t>II. Nghị định số 123/2024/NĐ-CP</w:t>
      </w:r>
      <w:r w:rsidR="00462B27">
        <w:rPr>
          <w:b/>
          <w:bCs/>
          <w:spacing w:val="-6"/>
        </w:rPr>
        <w:t xml:space="preserve"> ngày 04/10/2024 của Chính phủ</w:t>
      </w:r>
      <w:r w:rsidRPr="00462B27">
        <w:rPr>
          <w:b/>
          <w:bCs/>
          <w:spacing w:val="-6"/>
        </w:rPr>
        <w:t xml:space="preserve"> </w:t>
      </w:r>
      <w:r w:rsidR="00462B27" w:rsidRPr="00462B27">
        <w:rPr>
          <w:b/>
          <w:bCs/>
          <w:spacing w:val="-6"/>
        </w:rPr>
        <w:t>quy định về xử phạt vi phạm hành chính trong lĩnh vực đất đai</w:t>
      </w:r>
      <w:r w:rsidR="00643D72">
        <w:rPr>
          <w:b/>
          <w:bCs/>
          <w:spacing w:val="-6"/>
        </w:rPr>
        <w:t>:</w:t>
      </w:r>
    </w:p>
    <w:p w14:paraId="32DE84E8" w14:textId="10F25053" w:rsidR="00643D72" w:rsidRPr="00971DAE" w:rsidRDefault="00643D72" w:rsidP="000F19ED">
      <w:pPr>
        <w:pStyle w:val="NormalWeb"/>
        <w:shd w:val="clear" w:color="auto" w:fill="FFFFFF"/>
        <w:spacing w:before="120" w:beforeAutospacing="0" w:after="120" w:afterAutospacing="0" w:line="264" w:lineRule="auto"/>
        <w:jc w:val="both"/>
        <w:rPr>
          <w:color w:val="000000"/>
          <w:sz w:val="28"/>
          <w:szCs w:val="28"/>
        </w:rPr>
      </w:pPr>
      <w:r w:rsidRPr="00971DAE">
        <w:rPr>
          <w:color w:val="000000"/>
          <w:sz w:val="28"/>
          <w:szCs w:val="28"/>
        </w:rPr>
        <w:t>Nghị định này có hiệu lực thi hành từ ngày 04 tháng 10 năm 2024.</w:t>
      </w:r>
    </w:p>
    <w:p w14:paraId="1D9D969E" w14:textId="1EDD2D7B" w:rsidR="00643D72" w:rsidRPr="00971DAE" w:rsidRDefault="00643D72" w:rsidP="000F19ED">
      <w:pPr>
        <w:pStyle w:val="NormalWeb"/>
        <w:shd w:val="clear" w:color="auto" w:fill="FFFFFF"/>
        <w:spacing w:before="120" w:beforeAutospacing="0" w:after="120" w:afterAutospacing="0" w:line="264" w:lineRule="auto"/>
        <w:jc w:val="both"/>
        <w:rPr>
          <w:color w:val="000000"/>
          <w:sz w:val="28"/>
          <w:szCs w:val="28"/>
        </w:rPr>
      </w:pPr>
      <w:r w:rsidRPr="00971DAE">
        <w:rPr>
          <w:color w:val="000000"/>
          <w:sz w:val="28"/>
          <w:szCs w:val="28"/>
        </w:rPr>
        <w:t>Nghị định số </w:t>
      </w:r>
      <w:bookmarkStart w:id="30" w:name="tvpllink_cblxxssumh"/>
      <w:r w:rsidRPr="004C578C">
        <w:rPr>
          <w:color w:val="000000"/>
          <w:sz w:val="28"/>
          <w:szCs w:val="28"/>
        </w:rPr>
        <w:fldChar w:fldCharType="begin"/>
      </w:r>
      <w:r w:rsidRPr="004C578C">
        <w:rPr>
          <w:color w:val="000000"/>
          <w:sz w:val="28"/>
          <w:szCs w:val="28"/>
        </w:rPr>
        <w:instrText xml:space="preserve"> HYPERLINK "https://thuvienphapluat.vn/van-ban/Bat-dong-san/Nghi-dinh-91-2019-ND-CP-xu-phat-vi-pham-hanh-chinh-trong-linh-vuc-dat-dai-379364.aspx" \t "_blank" </w:instrText>
      </w:r>
      <w:r w:rsidRPr="004C578C">
        <w:rPr>
          <w:color w:val="000000"/>
          <w:sz w:val="28"/>
          <w:szCs w:val="28"/>
        </w:rPr>
        <w:fldChar w:fldCharType="separate"/>
      </w:r>
      <w:r w:rsidRPr="004C578C">
        <w:rPr>
          <w:color w:val="000000"/>
          <w:sz w:val="28"/>
          <w:szCs w:val="28"/>
        </w:rPr>
        <w:t>91/2019/NĐ-CP</w:t>
      </w:r>
      <w:r w:rsidRPr="004C578C">
        <w:rPr>
          <w:color w:val="000000"/>
          <w:sz w:val="28"/>
          <w:szCs w:val="28"/>
        </w:rPr>
        <w:fldChar w:fldCharType="end"/>
      </w:r>
      <w:bookmarkEnd w:id="30"/>
      <w:r w:rsidRPr="004C578C">
        <w:rPr>
          <w:color w:val="000000"/>
          <w:sz w:val="28"/>
          <w:szCs w:val="28"/>
        </w:rPr>
        <w:t> </w:t>
      </w:r>
      <w:r w:rsidRPr="00971DAE">
        <w:rPr>
          <w:color w:val="000000"/>
          <w:sz w:val="28"/>
          <w:szCs w:val="28"/>
        </w:rPr>
        <w:t>ngày 19 tháng 11 năm 2019 về xử phạt vi phạm hành chính trong lĩnh vực đất đai; </w:t>
      </w:r>
      <w:bookmarkStart w:id="31" w:name="dc_49"/>
      <w:r w:rsidRPr="00971DAE">
        <w:rPr>
          <w:color w:val="000000"/>
          <w:sz w:val="28"/>
          <w:szCs w:val="28"/>
        </w:rPr>
        <w:t>Điều 1 Nghị định số 04/2022/NĐ-CP</w:t>
      </w:r>
      <w:bookmarkEnd w:id="31"/>
      <w:r w:rsidRPr="00971DAE">
        <w:rPr>
          <w:color w:val="000000"/>
          <w:sz w:val="28"/>
          <w:szCs w:val="28"/>
        </w:rPr>
        <w:t> ngày 06 tháng 01 năm 2022 của Chính phủ về sửa đổi, bổ sung một số điều của các nghị định về xử phạt vi phạm hành chính trong lĩnh vực đất đai; tài nguyên nước và khoáng sản; khí tượng thủy văn; đo đạc và bản đồ hết hiệu lực từ ngày Nghị định này có hiệu lực thi hành.</w:t>
      </w:r>
    </w:p>
    <w:p w14:paraId="57CCC83C" w14:textId="5AD3608F" w:rsidR="00643D72" w:rsidRPr="00971DAE" w:rsidRDefault="00643D72" w:rsidP="000F19ED">
      <w:pPr>
        <w:pStyle w:val="NormalWeb"/>
        <w:shd w:val="clear" w:color="auto" w:fill="FFFFFF"/>
        <w:spacing w:before="120" w:beforeAutospacing="0" w:after="120" w:afterAutospacing="0" w:line="264" w:lineRule="auto"/>
        <w:jc w:val="both"/>
        <w:rPr>
          <w:color w:val="000000"/>
          <w:sz w:val="28"/>
          <w:szCs w:val="28"/>
        </w:rPr>
      </w:pPr>
      <w:r w:rsidRPr="00971DAE">
        <w:rPr>
          <w:color w:val="000000"/>
          <w:sz w:val="28"/>
          <w:szCs w:val="28"/>
        </w:rPr>
        <w:t>Nghị định có điều khoản chuyển tiếp.</w:t>
      </w:r>
    </w:p>
    <w:p w14:paraId="00A499DB" w14:textId="77777777" w:rsidR="00444F7E" w:rsidRPr="004C578C" w:rsidRDefault="00444F7E" w:rsidP="000F19ED">
      <w:pPr>
        <w:shd w:val="clear" w:color="auto" w:fill="FFFFFF"/>
        <w:spacing w:before="120" w:after="120" w:line="264" w:lineRule="auto"/>
        <w:jc w:val="both"/>
        <w:rPr>
          <w:rFonts w:eastAsia="Times New Roman"/>
          <w:i/>
          <w:iCs/>
          <w:color w:val="000000"/>
        </w:rPr>
      </w:pPr>
      <w:r w:rsidRPr="004C578C">
        <w:rPr>
          <w:rFonts w:eastAsia="Times New Roman"/>
          <w:i/>
          <w:iCs/>
          <w:color w:val="000000"/>
        </w:rPr>
        <w:t>Một số quy định đáng chú ý của Nghị định:</w:t>
      </w:r>
    </w:p>
    <w:p w14:paraId="43FFC765" w14:textId="45AF22CD" w:rsidR="00444F7E" w:rsidRPr="00444F7E" w:rsidRDefault="00444F7E" w:rsidP="000F19ED">
      <w:pPr>
        <w:shd w:val="clear" w:color="auto" w:fill="FFFFFF"/>
        <w:spacing w:before="120" w:after="120" w:line="264" w:lineRule="auto"/>
        <w:jc w:val="both"/>
        <w:rPr>
          <w:rFonts w:eastAsia="Times New Roman"/>
          <w:color w:val="000000"/>
        </w:rPr>
      </w:pPr>
      <w:r w:rsidRPr="00971DAE">
        <w:rPr>
          <w:rFonts w:eastAsia="Times New Roman"/>
          <w:color w:val="000000"/>
        </w:rPr>
        <w:t>V</w:t>
      </w:r>
      <w:r w:rsidRPr="00444F7E">
        <w:rPr>
          <w:rFonts w:eastAsia="Times New Roman"/>
          <w:color w:val="000000"/>
        </w:rPr>
        <w:t>iệc xử phạt vi phạm hành chính và áp dụng biện pháp khắc phục hậu quả trong trường hợp có giao dịch về chuyển quyền sử dụng đất, cho thuê, cho thuê lại, góp vốn bằng quyền sử dụng đất thực hiện như sau:</w:t>
      </w:r>
    </w:p>
    <w:p w14:paraId="4691383F"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a) Trường hợp vi phạm hành chính xảy ra trước khi chuyển quyền sử dụng đất thì bên chuyển quyền sử dụng đất bị xử phạt vi phạm hành chính và phải thực hiện các biện pháp khắc phục hậu quả đối với hành vi vi phạm do mình gây ra theo quy định. Trường hợp bên chuyển quyền là tổ chức đã giải thể, phá sản, cá nhân đã chết không có người thừa kế hoặc chuyển đi nơi khác mà được Ủy ban nhân dân cấp xã nơi có đất xác nhận tại thời điểm phát hiện hành vi vi phạm không xác định được địa chỉ và không thuộc trường hợp Nhà nước thu hồi đất thì bên nhận chuyển nhượng không bị xử phạt vi phạm hành chính nhưng phải thực hiện biện pháp khắc phục hậu quả do bên chuyển quyền gây ra.</w:t>
      </w:r>
    </w:p>
    <w:p w14:paraId="4C279876"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Bên nhận chuyển quyền bị xử phạt vi phạm hành chính và thực hiện các biện pháp khắc phục hậu quả đối với các hành vi vi phạm do mình gây ra (nếu có);</w:t>
      </w:r>
    </w:p>
    <w:p w14:paraId="2610BCF6"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 xml:space="preserve">b) Trường hợp chuyển đổi quyền sử dụng đất mà không đăng ký biến động đất </w:t>
      </w:r>
      <w:r w:rsidRPr="00F12516">
        <w:rPr>
          <w:rFonts w:eastAsia="Times New Roman"/>
          <w:color w:val="000000"/>
          <w:spacing w:val="-6"/>
        </w:rPr>
        <w:t>đai thì xử phạt vi phạm hành chính đối với cả hai bên chuyển đổi quyền sử dụng đất</w:t>
      </w:r>
      <w:r w:rsidRPr="00444F7E">
        <w:rPr>
          <w:rFonts w:eastAsia="Times New Roman"/>
          <w:color w:val="000000"/>
        </w:rPr>
        <w:t>;</w:t>
      </w:r>
    </w:p>
    <w:p w14:paraId="6B2DF7E4"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c) Trường hợp chuyển nhượng, thừa kế, tặng cho, góp vốn bằng quyền sử dụng đất mà không đăng ký biến động đất đai thì xử phạt vi phạm hành chính đối với bên nhận chuyển quyền sử dụng đất;</w:t>
      </w:r>
    </w:p>
    <w:p w14:paraId="5D8BCD74"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lastRenderedPageBreak/>
        <w:t>d) Trường hợp cho thuê, cho thuê lại, thế chấp bằng quyền sử dụng đất mà không đủ điều kiện, không đăng ký biến động đất đai thì xử phạt vi phạm hành chính đối với người đã cho thuê, cho thuê lại, thế chấp.</w:t>
      </w:r>
    </w:p>
    <w:p w14:paraId="7A2C2709" w14:textId="0A2148C1" w:rsidR="00643D72" w:rsidRPr="004C578C" w:rsidRDefault="00971DAE" w:rsidP="000F19ED">
      <w:pPr>
        <w:pStyle w:val="NormalWeb"/>
        <w:shd w:val="clear" w:color="auto" w:fill="FFFFFF"/>
        <w:spacing w:before="120" w:beforeAutospacing="0" w:after="120" w:afterAutospacing="0" w:line="264" w:lineRule="auto"/>
        <w:jc w:val="both"/>
        <w:rPr>
          <w:i/>
          <w:iCs/>
          <w:color w:val="000000"/>
          <w:sz w:val="28"/>
          <w:szCs w:val="28"/>
        </w:rPr>
      </w:pPr>
      <w:r w:rsidRPr="004C578C">
        <w:rPr>
          <w:i/>
          <w:iCs/>
          <w:color w:val="000000"/>
          <w:sz w:val="28"/>
          <w:szCs w:val="28"/>
        </w:rPr>
        <w:t>Một số hành vi vi phạm và mức xử phạt:</w:t>
      </w:r>
    </w:p>
    <w:p w14:paraId="39F0C21F" w14:textId="4C0697AA" w:rsidR="00971DAE" w:rsidRPr="00952E08" w:rsidRDefault="00971DAE" w:rsidP="000F19ED">
      <w:pPr>
        <w:pStyle w:val="NormalWeb"/>
        <w:shd w:val="clear" w:color="auto" w:fill="FFFFFF"/>
        <w:spacing w:before="120" w:beforeAutospacing="0" w:after="120" w:afterAutospacing="0" w:line="264" w:lineRule="auto"/>
        <w:jc w:val="both"/>
        <w:rPr>
          <w:i/>
          <w:iCs/>
          <w:color w:val="000000"/>
          <w:sz w:val="28"/>
          <w:szCs w:val="28"/>
        </w:rPr>
      </w:pPr>
      <w:r w:rsidRPr="00952E08">
        <w:rPr>
          <w:i/>
          <w:iCs/>
          <w:color w:val="000000"/>
          <w:sz w:val="28"/>
          <w:szCs w:val="28"/>
        </w:rPr>
        <w:t>Điều 13. Lấn đất hoặc chiếm đất:</w:t>
      </w:r>
    </w:p>
    <w:p w14:paraId="011EAFEB"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Hành vi lấn đất hoặc chiếm đất do cơ quan, tổ chức của Nhà nước đã quản lý, được thể hiện trong hồ sơ địa chính thuộc địa giới hành chính của xã hoặc các văn bản giao đất để quản lý thì hình thức và mức xử phạt như sau:</w:t>
      </w:r>
    </w:p>
    <w:p w14:paraId="114F7A8E"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a) Phạt tiền từ 3.000.000 đồng đến 5.000.000 đồng đối với diện tích dưới 0,02 héc ta;</w:t>
      </w:r>
    </w:p>
    <w:p w14:paraId="311D4532"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b) Phạt tiền từ 5.000.000 đồng đến 10.000.000 đồng đối với diện tích từ 0,02 héc ta đến dưới 0,05 héc ta;</w:t>
      </w:r>
    </w:p>
    <w:p w14:paraId="4AF46991"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c) Phạt tiền từ 10.000.000 đồng đến 20.000.000 đồng đối với diện tích từ 0,05 héc ta đến dưới 0,1 héc ta;</w:t>
      </w:r>
    </w:p>
    <w:p w14:paraId="1D82AC11"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d) Phạt tiền từ 20.000.000 đồng đến 50.000.000 đồng đối với diện tích từ 0,1 héc ta đến dưới 0,5 héc ta;</w:t>
      </w:r>
    </w:p>
    <w:p w14:paraId="390FD5CD"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đ) Phạt tiền từ 50.000.000 đồng đến 100.000.000 đồng đối với diện tích từ 0,5 héc ta đến dưới 01 héc ta;</w:t>
      </w:r>
    </w:p>
    <w:p w14:paraId="2F89FA35"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e) Phạt tiền từ 100.000.000 đồng đến 150.000.000 đồng đối với diện tích từ 01 héc ta đến dưới 02 héc ta;</w:t>
      </w:r>
    </w:p>
    <w:p w14:paraId="5B5089D6"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g) Phạt tiền từ 150.000.000 đồng đến 200.000.000 đồng đối với diện tích từ 02 héc ta trở lên.</w:t>
      </w:r>
    </w:p>
    <w:p w14:paraId="3BC4B4A1"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2. Hành vi lấn đất hoặc chiếm đất nông nghiệp (không phải là đất trồng lúa, đất rừng đặc dụng, đất rừng phòng hộ, đất rừng sản xuất) không thuộc trường hợp quy định tại khoản 1 Điều này mà thuộc địa giới hành chính của xã thì hình thức và mức xử phạt như sau:</w:t>
      </w:r>
    </w:p>
    <w:p w14:paraId="04524ED2"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a) Phạt tiền từ 3.000.000 đồng đến 5.000.000 đồng đối với diện tích dưới 0,02 héc ta;</w:t>
      </w:r>
    </w:p>
    <w:p w14:paraId="64A688F5"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b) Phạt tiền từ 5.000.000 đồng đến 10.000.000 đồng đối với diện tích từ 0,02 héc ta đến dưới 0,05 héc ta;</w:t>
      </w:r>
    </w:p>
    <w:p w14:paraId="63E10175"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c) Phạt tiền từ 10.000.000 đồng đến 30.000.000 đồng đối với diện tích từ 0,05 héc ta đến dưới 0,1 héc ta;</w:t>
      </w:r>
    </w:p>
    <w:p w14:paraId="4A01D945"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d) Phạt tiền từ 30.000.000 đồng đến 50.000.000 đồng đối với diện tích từ 0,1 héc ta đến dưới 0,5 héc ta;</w:t>
      </w:r>
    </w:p>
    <w:p w14:paraId="43F8F7E5"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lastRenderedPageBreak/>
        <w:t>đ) Phạt tiền từ 50.000.000 đồng đến 100.000.000 đồng đối với diện tích từ 0,5 héc ta đến dưới 01 héc ta;</w:t>
      </w:r>
    </w:p>
    <w:p w14:paraId="414ADF23"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e) Phạt tiền từ 100.000.000 đồng đến 150.000.000 đồng đối với diện tích từ 01 héc ta đến dưới 02 héc ta;</w:t>
      </w:r>
    </w:p>
    <w:p w14:paraId="705F1E79"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g) Phạt tiền từ 150.000.000 đồng đến 200.000.000 đồng đối với diện tích từ 02 héc ta trở lên.</w:t>
      </w:r>
    </w:p>
    <w:p w14:paraId="0C210338"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3. Hành vi lấn đất hoặc chiếm đất nông nghiệp là đất trồng lúa, đất rừng đặc dụng, đất rừng phòng hộ, đất rừng sản xuất không thuộc trường hợp quy định tại khoản 1 Điều này mà thuộc địa giới hành chính của xã thì hình thức và mức xử phạt như sau:</w:t>
      </w:r>
    </w:p>
    <w:p w14:paraId="6985272D"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a) Phạt tiền từ 5.000.000 đồng đến 10.000.000 đồng đối với diện tích dưới 0,02 héc ta;</w:t>
      </w:r>
    </w:p>
    <w:p w14:paraId="343CCD27"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b) Phạt tiền từ 10.000.000 đồng đến 20.000.000 đồng đối với diện tích từ 0,02 héc ta đến dưới 0,05 héc ta;</w:t>
      </w:r>
    </w:p>
    <w:p w14:paraId="1B9728E9"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c) Phạt tiền từ 20.000.000 đồng đến 30.000.000 đồng đối với diện tích từ 0,05 héc ta đến dưới 0,1 héc ta;</w:t>
      </w:r>
    </w:p>
    <w:p w14:paraId="11094106"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d) Phạt tiền từ 30.000.000 đồng đến 50.000.000 đồng đối với diện tích từ 0,1 héc ta đến dưới 0,5 héc ta;</w:t>
      </w:r>
    </w:p>
    <w:p w14:paraId="2B103682"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đ) Phạt tiền từ 50.000.000 đồng đến 100.000.000 đồng đối với diện tích từ 0,5 héc ta đến dưới 01 héc ta;</w:t>
      </w:r>
    </w:p>
    <w:p w14:paraId="2807DCF7"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e) Phạt tiền từ 100.000.000 đồng đến 200.000.000 đồng đối với diện tích từ 01 héc ta trở lên.</w:t>
      </w:r>
    </w:p>
    <w:p w14:paraId="50B4AB00"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4. Hành vi lấn đất hoặc chiếm đất phi nông nghiệp không thuộc trường hợp quy định tại khoản 1 Điều này mà thuộc địa giới hành chính của xã thì hình thức và mức xử phạt như sau:</w:t>
      </w:r>
    </w:p>
    <w:p w14:paraId="3E10EC7A"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a) Phạt tiền từ 5.000.000 đồng đến 10.000.000 đồng đối với diện tích dưới 0,02 héc ta;</w:t>
      </w:r>
    </w:p>
    <w:p w14:paraId="2A4CD71E"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b) Phạt tiền từ 10.000.000 đồng đến 30.000.000 đồng đối với diện tích từ 0,02 héc ta đến dưới 0,05 héc ta;</w:t>
      </w:r>
    </w:p>
    <w:p w14:paraId="60E568B9"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c) Phạt tiền từ 30.000.000 đồng đến 50.000.000 đồng đối với diện tích từ 0,05 héc ta đến dưới 0,1 héc ta;</w:t>
      </w:r>
    </w:p>
    <w:p w14:paraId="5BEF5E57"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d) Phạt tiền từ 50.000.000 đồng đến 100.000.000 đồng đối với diện tích từ 0,1 héc ta đến dưới 0,5 héc ta;</w:t>
      </w:r>
    </w:p>
    <w:p w14:paraId="09032758"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đ) Phạt tiền từ 100.000.000 đồng đến 150.000.000 đồng đối với diện tích từ 0,5 héc ta đến dưới 01 héc ta;</w:t>
      </w:r>
    </w:p>
    <w:p w14:paraId="5909187C"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lastRenderedPageBreak/>
        <w:t>e) Phạt tiền từ 150.000.000 đồng đến 200.000.000 đồng đối với diện tích từ 01 héc ta trở lên.</w:t>
      </w:r>
    </w:p>
    <w:p w14:paraId="4CFD2BC1"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5. Hành vi sử dụng đất mà Nhà nước đã có quyết định giao đất, cho thuê đất nhưng người được giao đất, cho thuê đất chưa được bàn giao đất trên thực địa thì hình thức và mức xử phạt như sau:</w:t>
      </w:r>
    </w:p>
    <w:p w14:paraId="27847BBB"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a) Phạt tiền từ 10.000.000 đồng đến 30.000.000 đồng đối với diện tích dưới 0,05 héc ta;</w:t>
      </w:r>
    </w:p>
    <w:p w14:paraId="208B8F00"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b) Phạt tiền từ 30.000.000 đồng đến 50.000.000 đồng đối với diện tích từ 0,05 héc ta đến dưới 0,1 héc ta;</w:t>
      </w:r>
    </w:p>
    <w:p w14:paraId="24F9B337"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c) Phạt tiền từ 50.000.000 đồng đến 100.000.000 đồng đối với diện tích từ 0,1 héc ta đến dưới 0,5 héc ta;</w:t>
      </w:r>
    </w:p>
    <w:p w14:paraId="1A5D1202"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d) Phạt tiền từ 100.000.000 đồng đến 150.000.000 đồng đối với diện tích từ 0,5 héc ta đến dưới 01 héc ta;</w:t>
      </w:r>
    </w:p>
    <w:p w14:paraId="7F88A612"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đ) Phạt tiền từ 150.000.000 đồng đến 300.000.000 đồng đối với diện tích từ 01 héc ta đến dưới 02 héc ta;</w:t>
      </w:r>
    </w:p>
    <w:p w14:paraId="38580E74"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e) Phạt tiền từ 300.000.000 đồng đến 500.000.000 đồng đối với diện tích từ 02 héc ta trở lên.</w:t>
      </w:r>
    </w:p>
    <w:p w14:paraId="252F532E"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6. Hành vi lấn đất hoặc chiếm đất thuộc địa giới hành chính của phường, thị trấn thì mức xử phạt bằng 02 lần mức xử phạt đối với loại đất tương ứng quy định tại các khoản 1, 2, 3 và 4 Điều này và mức phạt tối đa không quá 500.000.000 đồng đối với cá nhân, không quá 1.000.000.000 đồng đối với tổ chức.</w:t>
      </w:r>
    </w:p>
    <w:p w14:paraId="2396D9CA"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7. Hành vi lấn đất hoặc chiếm đất thuộc hành lang bảo vệ an toàn công trình, khu vực; đất xây dựng các công trình, khu vực có hành lang bảo vệ an toàn; đất trụ sở làm việc và cơ sở hoạt động sự nghiệp của cơ quan, tổ chức theo quy định của pháp luật về quản lý, sử dụng tài sản công thì hình thức và mức xử phạt theo quy định của pháp luật về xử phạt vi phạm hành chính trong lĩnh vực chuyên ngành. Trường hợp pháp luật chuyên ngành không quy định xử phạt thì xử phạt theo Nghị định này.</w:t>
      </w:r>
    </w:p>
    <w:p w14:paraId="6D2DD832"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8. Biện pháp khắc phục hậu quả:</w:t>
      </w:r>
    </w:p>
    <w:p w14:paraId="12CBF0C0"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a) Buộc khôi phục lại tình trạng ban đầu của đất trước khi vi phạm (bao gồm cả việc khôi phục lại ranh giới và mốc giới thửa đất), trừ trường hợp đủ điều kiện cấp Giấy chứng nhận quyền sử dụng đất, quyền sở hữu tài sản gắn liền với đất hoặc thuộc trường hợp được tạm thời sử dụng đất cho đến khi Nhà nước thu hồi đất quy định tại </w:t>
      </w:r>
      <w:bookmarkStart w:id="32" w:name="dc_8"/>
      <w:r w:rsidRPr="00444F7E">
        <w:rPr>
          <w:rFonts w:eastAsia="Times New Roman"/>
          <w:color w:val="000000"/>
        </w:rPr>
        <w:t>Điều 139 Luật Đất đai</w:t>
      </w:r>
      <w:bookmarkEnd w:id="32"/>
      <w:r w:rsidRPr="00444F7E">
        <w:rPr>
          <w:rFonts w:eastAsia="Times New Roman"/>
          <w:color w:val="000000"/>
        </w:rPr>
        <w:t> và điểm b khoản này;</w:t>
      </w:r>
    </w:p>
    <w:p w14:paraId="34DFAF85"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 xml:space="preserve">b) Buộc người được giao đất, cho thuê đất phải làm thủ tục để được bàn giao đất </w:t>
      </w:r>
      <w:r w:rsidRPr="00F12516">
        <w:rPr>
          <w:rFonts w:eastAsia="Times New Roman"/>
          <w:color w:val="000000"/>
          <w:spacing w:val="-6"/>
        </w:rPr>
        <w:t>trên thực địa theo quy định đối với trường hợp theo quy định tại khoản 5 Điều này</w:t>
      </w:r>
      <w:r w:rsidRPr="00444F7E">
        <w:rPr>
          <w:rFonts w:eastAsia="Times New Roman"/>
          <w:color w:val="000000"/>
        </w:rPr>
        <w:t>;</w:t>
      </w:r>
    </w:p>
    <w:p w14:paraId="045D5CE2"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lastRenderedPageBreak/>
        <w:t>c) Buộc nộp lại số lợi bất hợp pháp có được do thực hiện hành vi vi phạm.</w:t>
      </w:r>
    </w:p>
    <w:p w14:paraId="0CC0FC3B" w14:textId="77777777" w:rsidR="00444F7E" w:rsidRPr="00952E08" w:rsidRDefault="00444F7E" w:rsidP="000F19ED">
      <w:pPr>
        <w:shd w:val="clear" w:color="auto" w:fill="FFFFFF"/>
        <w:spacing w:before="120" w:after="120" w:line="264" w:lineRule="auto"/>
        <w:jc w:val="both"/>
        <w:rPr>
          <w:rFonts w:eastAsia="Times New Roman"/>
          <w:i/>
          <w:iCs/>
          <w:color w:val="000000"/>
        </w:rPr>
      </w:pPr>
      <w:r w:rsidRPr="00952E08">
        <w:rPr>
          <w:rFonts w:eastAsia="Times New Roman"/>
          <w:i/>
          <w:iCs/>
          <w:color w:val="000000"/>
        </w:rPr>
        <w:t>Điều 14. Hủy hoại đất</w:t>
      </w:r>
    </w:p>
    <w:p w14:paraId="62992AC3"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1. Hành vi làm suy giảm chất lượng đất thuộc một trong các trường hợp sau đây: làm mất hoặc giảm độ dày tầng đất đang canh tác; làm thay đổi lớp mặt của đất sản xuất nông nghiệp bằng các loại vật liệu, chất thải hoặc đất lẫn cát, sỏi, đá hay loại đất có thành phần khác với loại đất đang sử dụng; gây bạc màu, gây xói mòn, rửa trôi đất nông nghiệp mà dẫn đến làm mất hoặc giảm khả năng sử dụng đất đã được xác định thì hình thức và mức xử phạt như sau:</w:t>
      </w:r>
    </w:p>
    <w:p w14:paraId="290A780C"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a) Phạt tiền từ 2.000.000 đồng đến 5.000.000 đồng đối với diện tích đất dưới 0,05 héc ta;</w:t>
      </w:r>
    </w:p>
    <w:p w14:paraId="11AC2BD8"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b) Phạt tiền từ 5.000.000 đồng đến 10.000.000 đồng đối với diện tích đất từ 0,05 héc ta đến dưới 0,1 héc ta;</w:t>
      </w:r>
    </w:p>
    <w:p w14:paraId="151ABBE3"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c) Phạt tiền từ 10.000.000 đồng đến 30.000.000 đồng đối với diện tích đất từ 0,1 héc ta đến dưới 0,5 héc ta;</w:t>
      </w:r>
    </w:p>
    <w:p w14:paraId="3DA6B2B4"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d) Phạt tiền từ 30.000.000 đồng đến 50.000.000 đồng đối với diện tích đất từ 0,5 héc ta đến dưới 01 héc ta;</w:t>
      </w:r>
    </w:p>
    <w:p w14:paraId="3F2288EB"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đ) Phạt tiền từ 50.000.000 đồng đến 100.000.000 đồng đối với diện tích đất từ 01 héc ta trở lên.</w:t>
      </w:r>
    </w:p>
    <w:p w14:paraId="2AEB7DEF"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2. Hành vi làm biến dạng địa hình thuộc một trong các trường hợp sau đây: thay đổi độ dốc bề mặt đất; hạ thấp bề mặt đất; san lấp đất có mặt nước chuyên dùng (trừ hồ thủy lợi) hoặc san lấp nâng cao, hạ thấp bề mặt của đất sản xuất nông nghiệp, nuôi trồng thủy sản mà làm mất hoặc giảm khả năng sử dụng đất theo mục đích đã được xác định (trừ trường hợp chuyển đổi cơ cấu cây trồng, vật nuôi trên đất trồng lúa sang trồng lúa kết hợp nuôi trồng thủy sản, xây dựng công trình phục vụ trực tiếp sản xuất nông nghiệp trên đất trồng lúa, cải tạo đất nông nghiệp thành ruộng bậc thang và hình thức cải tạo đất khác phù hợp với mục đích sử dụng đất được giao, được thuê, được công nhận quyền sử dụng đất hoặc phù hợp với dự án đầu tư đã được Ủy ban nhân dân cấp có thẩm quyền giao đất, cho thuê đất phê duyệt hoặc chấp thuận) thì hình thức và mức xử phạt như sau:</w:t>
      </w:r>
    </w:p>
    <w:p w14:paraId="274AF625"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a) Phạt tiền từ 5.000.000 đồng đến 10.000.000 đồng đối với diện tích đất dưới 0,05 héc ta;</w:t>
      </w:r>
    </w:p>
    <w:p w14:paraId="01D1A563"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b) Phạt tiền từ 10.000.000 đồng đến 20.000.000 đồng đối với diện tích đất từ 0,05 héc ta đến dưới 0,1 héc ta;</w:t>
      </w:r>
    </w:p>
    <w:p w14:paraId="62C2866D"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c) Phạt tiền từ 20.000.000 đồng đến 50.000.000 đồng đối với diện tích đất từ 0,1 héc ta đến dưới 0,5 héc ta;</w:t>
      </w:r>
    </w:p>
    <w:p w14:paraId="5BABFE08"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lastRenderedPageBreak/>
        <w:t>d) Phạt tiền từ 50.000.000 đồng đến 100.000.000 đồng đối với diện tích đất từ 0,5 héc ta đến dưới 01 héc ta;</w:t>
      </w:r>
    </w:p>
    <w:p w14:paraId="703D621A"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đ) Phạt tiền từ 100.000.000 đồng đến 200.000.000 đồng đối với diện tích đất từ 01 héc ta trở lên.</w:t>
      </w:r>
    </w:p>
    <w:p w14:paraId="7DE9808B" w14:textId="77777777" w:rsidR="00444F7E" w:rsidRPr="00F12516" w:rsidRDefault="00444F7E" w:rsidP="000F19ED">
      <w:pPr>
        <w:shd w:val="clear" w:color="auto" w:fill="FFFFFF"/>
        <w:spacing w:before="120" w:after="120" w:line="264" w:lineRule="auto"/>
        <w:jc w:val="both"/>
        <w:rPr>
          <w:rFonts w:eastAsia="Times New Roman"/>
          <w:color w:val="000000"/>
          <w:spacing w:val="-6"/>
        </w:rPr>
      </w:pPr>
      <w:r w:rsidRPr="00444F7E">
        <w:rPr>
          <w:rFonts w:eastAsia="Times New Roman"/>
          <w:color w:val="000000"/>
        </w:rPr>
        <w:t xml:space="preserve">3. Hành vi gây ô nhiễm đất thì hình thức và mức xử phạt thực hiện theo quy </w:t>
      </w:r>
      <w:r w:rsidRPr="00F12516">
        <w:rPr>
          <w:rFonts w:eastAsia="Times New Roman"/>
          <w:color w:val="000000"/>
          <w:spacing w:val="-6"/>
        </w:rPr>
        <w:t>định của pháp luật về xử phạt vi phạm hành chính trong lĩnh vực bảo vệ môi trường.</w:t>
      </w:r>
    </w:p>
    <w:p w14:paraId="01F55381"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4. Đối với các hành vi vi phạm mà thuộc trường hợp không có tính khả thi để khôi phục lại tình trạng ban đầu của đất trước khi vi phạm theo quy định tại khoản 5 Điều này thì mức phạt tiền bằng 02 lần mức phạt tiền tương ứng quy định tại khoản 1, 2 Điều này, nhưng tối đa không quá 500.000.000 đồng đối với cá nhân, không quá 1.000.000.000 đồng đối với tổ chức.</w:t>
      </w:r>
    </w:p>
    <w:p w14:paraId="3B912AD8"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5. Biện pháp khắc phục hậu quả đối với hành vi vi phạm quy định tại khoản 1 và khoản 2 Điều này:</w:t>
      </w:r>
    </w:p>
    <w:p w14:paraId="4B25760A"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Buộc khôi phục lại tình trạng ban đầu của đất trước khi vi phạm, trừ trường hợp việc khôi phục lại tình trạng ban đầu của đất trước khi vi phạm không có tính khả thi trên thực địa. Ủy ban nhân dân cấp tỉnh căn cứ tình hình thực tế tại địa phương để quy định các trường hợp không có tính khả thi và mức độ khôi phục lại tình trạng ban đầu của đất.</w:t>
      </w:r>
    </w:p>
    <w:p w14:paraId="772E38BE" w14:textId="07327E36" w:rsidR="00444F7E" w:rsidRPr="00952E08" w:rsidRDefault="00444F7E" w:rsidP="000F19ED">
      <w:pPr>
        <w:shd w:val="clear" w:color="auto" w:fill="FFFFFF"/>
        <w:spacing w:before="120" w:after="120" w:line="264" w:lineRule="auto"/>
        <w:jc w:val="both"/>
        <w:rPr>
          <w:rFonts w:eastAsia="Times New Roman"/>
          <w:i/>
          <w:iCs/>
          <w:color w:val="000000"/>
        </w:rPr>
      </w:pPr>
      <w:r w:rsidRPr="00952E08">
        <w:rPr>
          <w:rFonts w:eastAsia="Times New Roman"/>
          <w:i/>
          <w:iCs/>
          <w:color w:val="000000"/>
        </w:rPr>
        <w:t>Điều 15. Cản trở, gây khó khăn cho việc sử dụng đất của người khác</w:t>
      </w:r>
      <w:r w:rsidR="00DC3DED">
        <w:rPr>
          <w:rFonts w:eastAsia="Times New Roman"/>
          <w:i/>
          <w:iCs/>
          <w:color w:val="000000"/>
        </w:rPr>
        <w:t>:</w:t>
      </w:r>
    </w:p>
    <w:p w14:paraId="4343CC6E"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1. Phạt tiền từ 1.000.000 đồng đến 3.000.000 đồng đối với hành vi đưa vật liệu xây dựng hoặc các vật khác lên thửa đất thuộc quyền sử dụng của người khác hoặc thửa đất thuộc quyền sử dụng của mình mà cản trở, gây khó khăn cho việc sử dụng đất của người khác.</w:t>
      </w:r>
    </w:p>
    <w:p w14:paraId="1B067819"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2. Phạt tiền từ 5.000.000 đồng đến 10.000.000 đồng đối với hành vi đào bới, xây tường, làm hàng rào trên đất thuộc quyền sử dụng của mình hoặc của người khác mà cản trở, gây khó khăn cho việc sử dụng đất của người khác.</w:t>
      </w:r>
    </w:p>
    <w:p w14:paraId="623A0C48" w14:textId="77777777" w:rsidR="00444F7E" w:rsidRP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3. Biện pháp khắc phục hậu quả:</w:t>
      </w:r>
    </w:p>
    <w:p w14:paraId="67F5FEA5" w14:textId="0E56F2A8" w:rsidR="00444F7E" w:rsidRDefault="00444F7E" w:rsidP="000F19ED">
      <w:pPr>
        <w:shd w:val="clear" w:color="auto" w:fill="FFFFFF"/>
        <w:spacing w:before="120" w:after="120" w:line="264" w:lineRule="auto"/>
        <w:jc w:val="both"/>
        <w:rPr>
          <w:rFonts w:eastAsia="Times New Roman"/>
          <w:color w:val="000000"/>
        </w:rPr>
      </w:pPr>
      <w:r w:rsidRPr="00444F7E">
        <w:rPr>
          <w:rFonts w:eastAsia="Times New Roman"/>
          <w:color w:val="000000"/>
        </w:rPr>
        <w:t>Buộc khôi phục lại tình trạng ban đầu của đất trước khi vi phạm.</w:t>
      </w:r>
    </w:p>
    <w:p w14:paraId="1A36B8F5" w14:textId="541977CF" w:rsidR="008275D6" w:rsidRDefault="008275D6" w:rsidP="000F19ED">
      <w:pPr>
        <w:spacing w:before="120" w:after="120" w:line="264" w:lineRule="auto"/>
        <w:jc w:val="both"/>
        <w:rPr>
          <w:rStyle w:val="Strong"/>
          <w:color w:val="000000"/>
          <w:bdr w:val="none" w:sz="0" w:space="0" w:color="auto" w:frame="1"/>
          <w:shd w:val="clear" w:color="auto" w:fill="FFFFFF"/>
        </w:rPr>
      </w:pPr>
      <w:r>
        <w:rPr>
          <w:b/>
          <w:bCs/>
          <w:spacing w:val="-6"/>
        </w:rPr>
        <w:t>I</w:t>
      </w:r>
      <w:r w:rsidR="00782592">
        <w:rPr>
          <w:b/>
          <w:bCs/>
          <w:spacing w:val="-6"/>
        </w:rPr>
        <w:t>II</w:t>
      </w:r>
      <w:r>
        <w:rPr>
          <w:b/>
          <w:bCs/>
          <w:spacing w:val="-6"/>
        </w:rPr>
        <w:t>.</w:t>
      </w:r>
      <w:r w:rsidR="00A9176D">
        <w:rPr>
          <w:b/>
          <w:bCs/>
          <w:spacing w:val="-6"/>
        </w:rPr>
        <w:t xml:space="preserve"> </w:t>
      </w:r>
      <w:r w:rsidR="00BB20AA">
        <w:rPr>
          <w:b/>
          <w:bCs/>
          <w:spacing w:val="-6"/>
        </w:rPr>
        <w:t xml:space="preserve">Nghị quyết số 12/2024/NQ-HĐND ngày 22/10/2024 của HĐND tỉnh </w:t>
      </w:r>
      <w:r w:rsidR="00BB20AA" w:rsidRPr="00BB20AA">
        <w:rPr>
          <w:rStyle w:val="Strong"/>
          <w:color w:val="000000"/>
          <w:bdr w:val="none" w:sz="0" w:space="0" w:color="auto" w:frame="1"/>
          <w:shd w:val="clear" w:color="auto" w:fill="FFFFFF"/>
        </w:rPr>
        <w:t>quy định số lượng, chức danh; một số chế độ, chính sách đối với người hoạt động không chuyên trách ở cấp xã, ở thôn, khu phố và người trực tiếp tham gia hoạt động ở thôn, khu phố trên địa bàn tỉnh Bắc Ninh</w:t>
      </w:r>
      <w:r w:rsidR="00BB20AA">
        <w:rPr>
          <w:rStyle w:val="Strong"/>
          <w:color w:val="000000"/>
          <w:bdr w:val="none" w:sz="0" w:space="0" w:color="auto" w:frame="1"/>
          <w:shd w:val="clear" w:color="auto" w:fill="FFFFFF"/>
        </w:rPr>
        <w:t>:</w:t>
      </w:r>
    </w:p>
    <w:p w14:paraId="29A81559" w14:textId="7130844E" w:rsidR="008C16BF" w:rsidRPr="00F12516" w:rsidRDefault="008C16BF" w:rsidP="000F19ED">
      <w:pPr>
        <w:pStyle w:val="NormalWeb"/>
        <w:shd w:val="clear" w:color="auto" w:fill="FFFFFF"/>
        <w:spacing w:before="120" w:beforeAutospacing="0" w:after="120" w:afterAutospacing="0" w:line="264" w:lineRule="auto"/>
        <w:jc w:val="both"/>
        <w:textAlignment w:val="baseline"/>
        <w:rPr>
          <w:color w:val="000000"/>
          <w:spacing w:val="-8"/>
          <w:sz w:val="28"/>
          <w:szCs w:val="28"/>
        </w:rPr>
      </w:pPr>
      <w:r w:rsidRPr="008C16BF">
        <w:rPr>
          <w:color w:val="000000"/>
          <w:sz w:val="28"/>
          <w:szCs w:val="28"/>
        </w:rPr>
        <w:t xml:space="preserve">Nghị quyết đã được Hội đồng nhân dân tỉnh khóa XIX, kỳ họp thứ 22 thông qua </w:t>
      </w:r>
      <w:r w:rsidRPr="00F12516">
        <w:rPr>
          <w:color w:val="000000"/>
          <w:spacing w:val="-8"/>
          <w:sz w:val="28"/>
          <w:szCs w:val="28"/>
        </w:rPr>
        <w:t>ngày 22 tháng 10 năm 2024 và có hiệu lực thi hành kể từ ngày  05 tháng 11 năm 2024.</w:t>
      </w:r>
    </w:p>
    <w:p w14:paraId="3047C4E2" w14:textId="3702069E" w:rsidR="008C16BF" w:rsidRPr="008C16BF" w:rsidRDefault="008C16BF" w:rsidP="000F19ED">
      <w:pPr>
        <w:pStyle w:val="NormalWeb"/>
        <w:shd w:val="clear" w:color="auto" w:fill="FFFFFF"/>
        <w:spacing w:before="120" w:beforeAutospacing="0" w:after="120" w:afterAutospacing="0" w:line="264" w:lineRule="auto"/>
        <w:jc w:val="both"/>
        <w:textAlignment w:val="baseline"/>
        <w:rPr>
          <w:color w:val="000000"/>
          <w:sz w:val="28"/>
          <w:szCs w:val="28"/>
        </w:rPr>
      </w:pPr>
      <w:r w:rsidRPr="008C16BF">
        <w:rPr>
          <w:color w:val="000000"/>
          <w:sz w:val="28"/>
          <w:szCs w:val="28"/>
        </w:rPr>
        <w:t>Nghị quyết này thay thế Nghị quyết số </w:t>
      </w:r>
      <w:hyperlink r:id="rId7" w:tgtFrame="_blank" w:history="1">
        <w:r w:rsidRPr="008C16BF">
          <w:rPr>
            <w:color w:val="000000"/>
            <w:sz w:val="28"/>
            <w:szCs w:val="28"/>
          </w:rPr>
          <w:t>09/2022/NQ-HĐND</w:t>
        </w:r>
      </w:hyperlink>
      <w:r w:rsidRPr="008C16BF">
        <w:rPr>
          <w:color w:val="000000"/>
          <w:sz w:val="28"/>
          <w:szCs w:val="28"/>
        </w:rPr>
        <w:t xml:space="preserve"> ngày 07 tháng 7 năm 2022 của Hội đồng nhân dân tỉnh Bắc Ninh về việc quy định số lượng, </w:t>
      </w:r>
      <w:r w:rsidRPr="008C16BF">
        <w:rPr>
          <w:color w:val="000000"/>
          <w:sz w:val="28"/>
          <w:szCs w:val="28"/>
        </w:rPr>
        <w:lastRenderedPageBreak/>
        <w:t>chức danh; một số chế độ, chính sách đối với người hoạt động không chuyên trách ở cấp xã; ở thôn, khu phố và người trực tiếp tham gia công việc ở thôn, khu phố trên địa bàn tỉnh Bắc Ninh; Nghị quyết số </w:t>
      </w:r>
      <w:hyperlink r:id="rId8" w:tgtFrame="_blank" w:history="1">
        <w:r w:rsidRPr="008C16BF">
          <w:rPr>
            <w:color w:val="000000"/>
            <w:sz w:val="28"/>
            <w:szCs w:val="28"/>
          </w:rPr>
          <w:t>12/2020/NQ-HĐND</w:t>
        </w:r>
      </w:hyperlink>
      <w:r w:rsidRPr="008C16BF">
        <w:rPr>
          <w:color w:val="000000"/>
          <w:sz w:val="28"/>
          <w:szCs w:val="28"/>
        </w:rPr>
        <w:t> ngày 11 tháng 12 năm 2020 của Hội đồng nhân dân tỉnh Bắc Ninh về việc kiện toàn, củng cố mạng lưới chăn nuôi và thú y cơ sở trên địa bàn tỉnh.</w:t>
      </w:r>
    </w:p>
    <w:p w14:paraId="2DD9346A" w14:textId="66FAA651" w:rsidR="00797DD7" w:rsidRPr="0078277E" w:rsidRDefault="00053302" w:rsidP="000F19ED">
      <w:pPr>
        <w:pStyle w:val="NormalWeb"/>
        <w:shd w:val="clear" w:color="auto" w:fill="FFFFFF"/>
        <w:spacing w:before="120" w:beforeAutospacing="0" w:after="120" w:afterAutospacing="0" w:line="264" w:lineRule="auto"/>
        <w:jc w:val="both"/>
        <w:textAlignment w:val="baseline"/>
        <w:rPr>
          <w:i/>
          <w:iCs/>
          <w:color w:val="000000"/>
          <w:sz w:val="28"/>
          <w:szCs w:val="28"/>
        </w:rPr>
      </w:pPr>
      <w:r w:rsidRPr="0078277E">
        <w:rPr>
          <w:i/>
          <w:iCs/>
          <w:color w:val="000000"/>
          <w:sz w:val="28"/>
          <w:szCs w:val="28"/>
        </w:rPr>
        <w:t>P</w:t>
      </w:r>
      <w:r w:rsidR="00797DD7" w:rsidRPr="0078277E">
        <w:rPr>
          <w:i/>
          <w:iCs/>
          <w:color w:val="000000"/>
          <w:sz w:val="28"/>
          <w:szCs w:val="28"/>
        </w:rPr>
        <w:t>hạm vi điều chỉnh</w:t>
      </w:r>
    </w:p>
    <w:p w14:paraId="00BC8E5E" w14:textId="77777777" w:rsidR="00797DD7" w:rsidRPr="005964CF" w:rsidRDefault="00797DD7" w:rsidP="000F19ED">
      <w:pPr>
        <w:pStyle w:val="NormalWeb"/>
        <w:shd w:val="clear" w:color="auto" w:fill="FFFFFF"/>
        <w:spacing w:before="120" w:beforeAutospacing="0" w:after="120" w:afterAutospacing="0" w:line="264" w:lineRule="auto"/>
        <w:jc w:val="both"/>
        <w:textAlignment w:val="baseline"/>
        <w:rPr>
          <w:color w:val="000000"/>
          <w:sz w:val="28"/>
          <w:szCs w:val="28"/>
        </w:rPr>
      </w:pPr>
      <w:r w:rsidRPr="005964CF">
        <w:rPr>
          <w:color w:val="000000"/>
          <w:sz w:val="28"/>
          <w:szCs w:val="28"/>
        </w:rPr>
        <w:t>1. Nghị quyết này quy định số lượng, chức danh; một số chế độ, chính sách đối với người hoạt động không chuyên trách ở cấp xã, ở thôn, khu phố và người trực tiếp tham gia hoạt động ở thôn, khu phố; mức khoán kinh phí hoạt động, mức hỗ trợ kinh phí hoạt động đối với Ủy ban Mặt trận Tổ quốc Việt Nam, các tổ chức chính trị - xã hội, Hội Người cao tuổi ở cấp xã, ở thôn, khu phố và Tổ Dân vận ở thôn, khu phố trên địa bàn tỉnh Bắc Ninh.</w:t>
      </w:r>
    </w:p>
    <w:p w14:paraId="5CAE670A" w14:textId="77777777" w:rsidR="00797DD7" w:rsidRPr="005964CF" w:rsidRDefault="00797DD7" w:rsidP="000F19ED">
      <w:pPr>
        <w:pStyle w:val="NormalWeb"/>
        <w:shd w:val="clear" w:color="auto" w:fill="FFFFFF"/>
        <w:spacing w:before="120" w:beforeAutospacing="0" w:after="120" w:afterAutospacing="0" w:line="264" w:lineRule="auto"/>
        <w:jc w:val="both"/>
        <w:textAlignment w:val="baseline"/>
        <w:rPr>
          <w:color w:val="000000"/>
          <w:sz w:val="28"/>
          <w:szCs w:val="28"/>
        </w:rPr>
      </w:pPr>
      <w:r w:rsidRPr="005964CF">
        <w:rPr>
          <w:color w:val="000000"/>
          <w:sz w:val="28"/>
          <w:szCs w:val="28"/>
        </w:rPr>
        <w:t>2. Các nội dung khác đối với người hoạt động không chuyên trách ở cấp xã, ở thôn, khu phố và người trực tiếp tham gia hoạt động ở thôn, khu phố trên địa bàn tỉnh Bắc Ninh không được quy định ở Nghị quyết này thì thực hiện theo quy định tại Nghị định số </w:t>
      </w:r>
      <w:hyperlink r:id="rId9" w:tgtFrame="_blank" w:history="1">
        <w:r w:rsidRPr="00053302">
          <w:rPr>
            <w:color w:val="000000"/>
            <w:sz w:val="28"/>
            <w:szCs w:val="28"/>
          </w:rPr>
          <w:t>33/2023/NĐ-CP</w:t>
        </w:r>
      </w:hyperlink>
      <w:r w:rsidRPr="005964CF">
        <w:rPr>
          <w:color w:val="000000"/>
          <w:sz w:val="28"/>
          <w:szCs w:val="28"/>
        </w:rPr>
        <w:t> ngày 10 tháng 6 năm 2023 của Chính phủ và các văn bản pháp luật có liên quan.</w:t>
      </w:r>
    </w:p>
    <w:p w14:paraId="29B3E1FF" w14:textId="77777777" w:rsidR="00797DD7" w:rsidRPr="005964CF" w:rsidRDefault="00797DD7" w:rsidP="000F19ED">
      <w:pPr>
        <w:pStyle w:val="NormalWeb"/>
        <w:shd w:val="clear" w:color="auto" w:fill="FFFFFF"/>
        <w:spacing w:before="120" w:beforeAutospacing="0" w:after="120" w:afterAutospacing="0" w:line="264" w:lineRule="auto"/>
        <w:jc w:val="both"/>
        <w:textAlignment w:val="baseline"/>
        <w:rPr>
          <w:color w:val="000000"/>
          <w:sz w:val="28"/>
          <w:szCs w:val="28"/>
        </w:rPr>
      </w:pPr>
      <w:r w:rsidRPr="005964CF">
        <w:rPr>
          <w:color w:val="000000"/>
          <w:sz w:val="28"/>
          <w:szCs w:val="28"/>
        </w:rPr>
        <w:t>3. Trường hợp các văn bản được viện dẫn áp dụng tại Nghị quyết này được sửa đổi, bổ sung hoặc thay thế bằng văn bản mới, thì áp dụng theo văn bản sửa đổi, bổ sung hoặc thay thế đó.</w:t>
      </w:r>
    </w:p>
    <w:p w14:paraId="74F1C023" w14:textId="51448EEF" w:rsidR="00797DD7" w:rsidRPr="0078277E" w:rsidRDefault="00797DD7" w:rsidP="000F19ED">
      <w:pPr>
        <w:pStyle w:val="NormalWeb"/>
        <w:shd w:val="clear" w:color="auto" w:fill="FFFFFF"/>
        <w:spacing w:before="120" w:beforeAutospacing="0" w:after="120" w:afterAutospacing="0" w:line="264" w:lineRule="auto"/>
        <w:jc w:val="both"/>
        <w:textAlignment w:val="baseline"/>
        <w:rPr>
          <w:i/>
          <w:iCs/>
          <w:color w:val="000000"/>
          <w:sz w:val="28"/>
          <w:szCs w:val="28"/>
        </w:rPr>
      </w:pPr>
      <w:r w:rsidRPr="0078277E">
        <w:rPr>
          <w:i/>
          <w:iCs/>
          <w:color w:val="000000"/>
          <w:sz w:val="28"/>
          <w:szCs w:val="28"/>
        </w:rPr>
        <w:t>Đối tượng áp dụng</w:t>
      </w:r>
    </w:p>
    <w:p w14:paraId="7964EA02" w14:textId="77777777" w:rsidR="00797DD7" w:rsidRPr="005964CF" w:rsidRDefault="00797DD7" w:rsidP="000F19ED">
      <w:pPr>
        <w:pStyle w:val="NormalWeb"/>
        <w:shd w:val="clear" w:color="auto" w:fill="FFFFFF"/>
        <w:spacing w:before="120" w:beforeAutospacing="0" w:after="120" w:afterAutospacing="0" w:line="264" w:lineRule="auto"/>
        <w:jc w:val="both"/>
        <w:textAlignment w:val="baseline"/>
        <w:rPr>
          <w:color w:val="000000"/>
          <w:sz w:val="28"/>
          <w:szCs w:val="28"/>
        </w:rPr>
      </w:pPr>
      <w:r w:rsidRPr="005964CF">
        <w:rPr>
          <w:color w:val="000000"/>
          <w:sz w:val="28"/>
          <w:szCs w:val="28"/>
        </w:rPr>
        <w:t>1. Người hoạt động không chuyên trách ở cấp xã;</w:t>
      </w:r>
    </w:p>
    <w:p w14:paraId="2F725320" w14:textId="77777777" w:rsidR="00797DD7" w:rsidRPr="005964CF" w:rsidRDefault="00797DD7" w:rsidP="000F19ED">
      <w:pPr>
        <w:pStyle w:val="NormalWeb"/>
        <w:shd w:val="clear" w:color="auto" w:fill="FFFFFF"/>
        <w:spacing w:before="120" w:beforeAutospacing="0" w:after="120" w:afterAutospacing="0" w:line="264" w:lineRule="auto"/>
        <w:jc w:val="both"/>
        <w:textAlignment w:val="baseline"/>
        <w:rPr>
          <w:color w:val="000000"/>
          <w:sz w:val="28"/>
          <w:szCs w:val="28"/>
        </w:rPr>
      </w:pPr>
      <w:r w:rsidRPr="005964CF">
        <w:rPr>
          <w:color w:val="000000"/>
          <w:sz w:val="28"/>
          <w:szCs w:val="28"/>
        </w:rPr>
        <w:t>2. Người hoạt động không chuyên trách ở thôn, khu phố;</w:t>
      </w:r>
    </w:p>
    <w:p w14:paraId="4FEBCAF7" w14:textId="77777777" w:rsidR="00797DD7" w:rsidRPr="005964CF" w:rsidRDefault="00797DD7" w:rsidP="000F19ED">
      <w:pPr>
        <w:pStyle w:val="NormalWeb"/>
        <w:shd w:val="clear" w:color="auto" w:fill="FFFFFF"/>
        <w:spacing w:before="120" w:beforeAutospacing="0" w:after="120" w:afterAutospacing="0" w:line="264" w:lineRule="auto"/>
        <w:jc w:val="both"/>
        <w:textAlignment w:val="baseline"/>
        <w:rPr>
          <w:color w:val="000000"/>
          <w:sz w:val="28"/>
          <w:szCs w:val="28"/>
        </w:rPr>
      </w:pPr>
      <w:r w:rsidRPr="005964CF">
        <w:rPr>
          <w:color w:val="000000"/>
          <w:sz w:val="28"/>
          <w:szCs w:val="28"/>
        </w:rPr>
        <w:t>3. Người trực tiếp tham gia hoạt động ở thôn, khu phố;</w:t>
      </w:r>
    </w:p>
    <w:p w14:paraId="23D6457E" w14:textId="77777777" w:rsidR="00797DD7" w:rsidRPr="005964CF" w:rsidRDefault="00797DD7" w:rsidP="000F19ED">
      <w:pPr>
        <w:pStyle w:val="NormalWeb"/>
        <w:shd w:val="clear" w:color="auto" w:fill="FFFFFF"/>
        <w:spacing w:before="120" w:beforeAutospacing="0" w:after="120" w:afterAutospacing="0" w:line="264" w:lineRule="auto"/>
        <w:jc w:val="both"/>
        <w:textAlignment w:val="baseline"/>
        <w:rPr>
          <w:color w:val="000000"/>
          <w:sz w:val="28"/>
          <w:szCs w:val="28"/>
        </w:rPr>
      </w:pPr>
      <w:r w:rsidRPr="005964CF">
        <w:rPr>
          <w:color w:val="000000"/>
          <w:sz w:val="28"/>
          <w:szCs w:val="28"/>
        </w:rPr>
        <w:t>4. Ủy ban Mặt trận Tổ quốc Việt Nam, Hội Nông dân, Hội Liên hiệp Phụ nữ, Hội Cựu chiến binh, Đoàn Thanh niên Cộng sản Hồ Chí Minh, Hội Người cao tuổi ở cấp xã, ở thôn, khu phố và Tổ Dân vận ở thôn, khu phố trên địa bàn tỉnh Bắc Ninh.</w:t>
      </w:r>
    </w:p>
    <w:p w14:paraId="6E34AB7E" w14:textId="6E5826A5" w:rsidR="00797DD7" w:rsidRPr="00F12516" w:rsidRDefault="00797DD7" w:rsidP="000F19ED">
      <w:pPr>
        <w:pStyle w:val="NormalWeb"/>
        <w:shd w:val="clear" w:color="auto" w:fill="FFFFFF"/>
        <w:spacing w:before="120" w:beforeAutospacing="0" w:after="120" w:afterAutospacing="0" w:line="264" w:lineRule="auto"/>
        <w:jc w:val="both"/>
        <w:textAlignment w:val="baseline"/>
        <w:rPr>
          <w:color w:val="000000"/>
          <w:spacing w:val="-8"/>
          <w:sz w:val="28"/>
          <w:szCs w:val="28"/>
        </w:rPr>
      </w:pPr>
      <w:r w:rsidRPr="005964CF">
        <w:rPr>
          <w:color w:val="000000"/>
          <w:sz w:val="28"/>
          <w:szCs w:val="28"/>
        </w:rPr>
        <w:t xml:space="preserve">5. Các cơ quan, đơn vị, tổ chức, cá nhân có liên quan đến việc chi trả chế độ, chính sách đối với người hoạt động không chuyên trách ở cấp xã, ở thôn, khu </w:t>
      </w:r>
      <w:r w:rsidRPr="00F12516">
        <w:rPr>
          <w:color w:val="000000"/>
          <w:spacing w:val="-8"/>
          <w:sz w:val="28"/>
          <w:szCs w:val="28"/>
        </w:rPr>
        <w:t>phố và người trực tiếp tham gia hoạt động ở thôn, khu phố trên địa bàn tỉnh Bắc Ninh.</w:t>
      </w:r>
    </w:p>
    <w:p w14:paraId="46CF8931" w14:textId="0C218711" w:rsidR="005964CF" w:rsidRPr="0078277E" w:rsidRDefault="005964CF" w:rsidP="000F19ED">
      <w:pPr>
        <w:pStyle w:val="NormalWeb"/>
        <w:shd w:val="clear" w:color="auto" w:fill="FFFFFF"/>
        <w:spacing w:before="120" w:beforeAutospacing="0" w:after="120" w:afterAutospacing="0" w:line="264" w:lineRule="auto"/>
        <w:jc w:val="both"/>
        <w:textAlignment w:val="baseline"/>
        <w:rPr>
          <w:i/>
          <w:iCs/>
          <w:color w:val="000000"/>
          <w:sz w:val="28"/>
          <w:szCs w:val="28"/>
        </w:rPr>
      </w:pPr>
      <w:r w:rsidRPr="0078277E">
        <w:rPr>
          <w:i/>
          <w:iCs/>
          <w:color w:val="000000"/>
          <w:sz w:val="28"/>
          <w:szCs w:val="28"/>
        </w:rPr>
        <w:t>Một số nội dung của Nghị quyết:</w:t>
      </w:r>
    </w:p>
    <w:p w14:paraId="75A3EDDE" w14:textId="77777777" w:rsidR="00797DD7" w:rsidRPr="005964CF" w:rsidRDefault="00797DD7" w:rsidP="000F19ED">
      <w:pPr>
        <w:pStyle w:val="NormalWeb"/>
        <w:shd w:val="clear" w:color="auto" w:fill="FFFFFF"/>
        <w:spacing w:before="120" w:beforeAutospacing="0" w:after="120" w:afterAutospacing="0" w:line="264" w:lineRule="auto"/>
        <w:jc w:val="both"/>
        <w:textAlignment w:val="baseline"/>
        <w:rPr>
          <w:color w:val="000000"/>
          <w:sz w:val="28"/>
          <w:szCs w:val="28"/>
        </w:rPr>
      </w:pPr>
      <w:r w:rsidRPr="005964CF">
        <w:rPr>
          <w:rStyle w:val="Strong"/>
          <w:color w:val="000000"/>
          <w:sz w:val="28"/>
          <w:szCs w:val="28"/>
          <w:bdr w:val="none" w:sz="0" w:space="0" w:color="auto" w:frame="1"/>
        </w:rPr>
        <w:t>Điều </w:t>
      </w:r>
      <w:bookmarkStart w:id="33" w:name="Dieu_3"/>
      <w:bookmarkEnd w:id="33"/>
      <w:r w:rsidRPr="005964CF">
        <w:rPr>
          <w:rStyle w:val="Strong"/>
          <w:color w:val="000000"/>
          <w:sz w:val="28"/>
          <w:szCs w:val="28"/>
          <w:bdr w:val="none" w:sz="0" w:space="0" w:color="auto" w:frame="1"/>
        </w:rPr>
        <w:t>3.</w:t>
      </w:r>
      <w:r w:rsidRPr="005964CF">
        <w:rPr>
          <w:color w:val="000000"/>
          <w:sz w:val="28"/>
          <w:szCs w:val="28"/>
        </w:rPr>
        <w:t> Quy định số lượng, chức danh, mức phụ cấp, mức khoán quỹ phụ cấp và một số chế độ, chính sách đối với người hoạt động không chuyên trách ở cấp xã</w:t>
      </w:r>
    </w:p>
    <w:p w14:paraId="2CE94979" w14:textId="77777777" w:rsidR="00797DD7" w:rsidRPr="005964CF" w:rsidRDefault="00797DD7" w:rsidP="000F19ED">
      <w:pPr>
        <w:pStyle w:val="NormalWeb"/>
        <w:shd w:val="clear" w:color="auto" w:fill="FFFFFF"/>
        <w:spacing w:before="120" w:beforeAutospacing="0" w:after="120" w:afterAutospacing="0" w:line="264" w:lineRule="auto"/>
        <w:jc w:val="both"/>
        <w:textAlignment w:val="baseline"/>
        <w:rPr>
          <w:color w:val="000000"/>
          <w:sz w:val="28"/>
          <w:szCs w:val="28"/>
        </w:rPr>
      </w:pPr>
      <w:r w:rsidRPr="005964CF">
        <w:rPr>
          <w:color w:val="000000"/>
          <w:sz w:val="28"/>
          <w:szCs w:val="28"/>
        </w:rPr>
        <w:t>1. Số lượng, chức danh, mức phụ cấp đối với người hoạt động không chuyên trách ở cấp xã</w:t>
      </w:r>
    </w:p>
    <w:p w14:paraId="0CB4691F" w14:textId="77777777" w:rsidR="00797DD7" w:rsidRPr="005964CF" w:rsidRDefault="00797DD7" w:rsidP="000F19ED">
      <w:pPr>
        <w:pStyle w:val="NormalWeb"/>
        <w:shd w:val="clear" w:color="auto" w:fill="FFFFFF"/>
        <w:spacing w:before="120" w:beforeAutospacing="0" w:after="120" w:afterAutospacing="0" w:line="264" w:lineRule="auto"/>
        <w:jc w:val="both"/>
        <w:textAlignment w:val="baseline"/>
        <w:rPr>
          <w:color w:val="000000"/>
          <w:sz w:val="28"/>
          <w:szCs w:val="28"/>
        </w:rPr>
      </w:pPr>
      <w:r w:rsidRPr="005964CF">
        <w:rPr>
          <w:color w:val="000000"/>
          <w:sz w:val="28"/>
          <w:szCs w:val="28"/>
        </w:rPr>
        <w:lastRenderedPageBreak/>
        <w:t>a) Số lượng:</w:t>
      </w:r>
    </w:p>
    <w:p w14:paraId="00318CA7" w14:textId="77777777" w:rsidR="00797DD7" w:rsidRPr="005964CF" w:rsidRDefault="00797DD7" w:rsidP="000F19ED">
      <w:pPr>
        <w:pStyle w:val="NormalWeb"/>
        <w:shd w:val="clear" w:color="auto" w:fill="FFFFFF"/>
        <w:spacing w:before="120" w:beforeAutospacing="0" w:after="120" w:afterAutospacing="0" w:line="264" w:lineRule="auto"/>
        <w:jc w:val="both"/>
        <w:textAlignment w:val="baseline"/>
        <w:rPr>
          <w:color w:val="000000"/>
          <w:sz w:val="28"/>
          <w:szCs w:val="28"/>
        </w:rPr>
      </w:pPr>
      <w:r w:rsidRPr="005964CF">
        <w:rPr>
          <w:color w:val="000000"/>
          <w:sz w:val="28"/>
          <w:szCs w:val="28"/>
        </w:rPr>
        <w:t>Số lượng người hoạt động không chuyên trách ở cấp xã được tính theo Quyết định phân loại đơn vị hành chính cấp xã, cụ thể như sau: Loại I là 14 người; loại II là 12 người; loại III là 10 người.</w:t>
      </w:r>
    </w:p>
    <w:p w14:paraId="07ED939A" w14:textId="141E8BD6" w:rsidR="00797DD7" w:rsidRPr="005964CF" w:rsidRDefault="00797DD7" w:rsidP="000F19ED">
      <w:pPr>
        <w:pStyle w:val="NormalWeb"/>
        <w:shd w:val="clear" w:color="auto" w:fill="FFFFFF"/>
        <w:spacing w:before="120" w:beforeAutospacing="0" w:after="120" w:afterAutospacing="0" w:line="264" w:lineRule="auto"/>
        <w:jc w:val="both"/>
        <w:textAlignment w:val="baseline"/>
        <w:rPr>
          <w:color w:val="000000"/>
          <w:sz w:val="28"/>
          <w:szCs w:val="28"/>
        </w:rPr>
      </w:pPr>
      <w:r w:rsidRPr="005964CF">
        <w:rPr>
          <w:color w:val="000000"/>
          <w:sz w:val="28"/>
          <w:szCs w:val="28"/>
        </w:rPr>
        <w:t>b) Chức danh, số lượng người hoạt động không chuyên trách ở cấp xã được bố trí như sau: </w:t>
      </w:r>
    </w:p>
    <w:tbl>
      <w:tblPr>
        <w:tblW w:w="10081" w:type="dxa"/>
        <w:tblInd w:w="-717" w:type="dxa"/>
        <w:shd w:val="clear" w:color="auto" w:fill="FFFFFF"/>
        <w:tblCellMar>
          <w:left w:w="0" w:type="dxa"/>
          <w:right w:w="0" w:type="dxa"/>
        </w:tblCellMar>
        <w:tblLook w:val="04A0" w:firstRow="1" w:lastRow="0" w:firstColumn="1" w:lastColumn="0" w:noHBand="0" w:noVBand="1"/>
      </w:tblPr>
      <w:tblGrid>
        <w:gridCol w:w="545"/>
        <w:gridCol w:w="3779"/>
        <w:gridCol w:w="1967"/>
        <w:gridCol w:w="1825"/>
        <w:gridCol w:w="1965"/>
      </w:tblGrid>
      <w:tr w:rsidR="00E14B70" w:rsidRPr="005964CF" w14:paraId="44B62F56" w14:textId="77777777" w:rsidTr="002D6B56">
        <w:trPr>
          <w:trHeight w:val="977"/>
        </w:trPr>
        <w:tc>
          <w:tcPr>
            <w:tcW w:w="441" w:type="dxa"/>
            <w:vMerge w:val="restart"/>
            <w:tcBorders>
              <w:top w:val="single" w:sz="6" w:space="0" w:color="auto"/>
              <w:left w:val="single" w:sz="6" w:space="0" w:color="auto"/>
              <w:bottom w:val="single" w:sz="6" w:space="0" w:color="auto"/>
              <w:right w:val="single" w:sz="6" w:space="0" w:color="auto"/>
            </w:tcBorders>
            <w:shd w:val="clear" w:color="auto" w:fill="FFFFFF"/>
            <w:vAlign w:val="bottom"/>
            <w:hideMark/>
          </w:tcPr>
          <w:p w14:paraId="2E77E186" w14:textId="1B969BE5"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b/>
                <w:bCs/>
                <w:color w:val="000000"/>
                <w:bdr w:val="none" w:sz="0" w:space="0" w:color="auto" w:frame="1"/>
              </w:rPr>
              <w:t>S</w:t>
            </w:r>
            <w:r w:rsidR="00F12516">
              <w:rPr>
                <w:rFonts w:eastAsia="Times New Roman"/>
                <w:b/>
                <w:bCs/>
                <w:color w:val="000000"/>
                <w:bdr w:val="none" w:sz="0" w:space="0" w:color="auto" w:frame="1"/>
              </w:rPr>
              <w:t>TT</w:t>
            </w:r>
          </w:p>
        </w:tc>
        <w:tc>
          <w:tcPr>
            <w:tcW w:w="3828" w:type="dxa"/>
            <w:vMerge w:val="restart"/>
            <w:tcBorders>
              <w:top w:val="single" w:sz="6" w:space="0" w:color="auto"/>
              <w:left w:val="single" w:sz="6" w:space="0" w:color="auto"/>
              <w:bottom w:val="single" w:sz="6" w:space="0" w:color="auto"/>
              <w:right w:val="single" w:sz="6" w:space="0" w:color="auto"/>
            </w:tcBorders>
            <w:shd w:val="clear" w:color="auto" w:fill="FFFFFF"/>
            <w:vAlign w:val="bottom"/>
            <w:hideMark/>
          </w:tcPr>
          <w:p w14:paraId="48138EBF"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color w:val="000000"/>
              </w:rPr>
              <w:t> </w:t>
            </w:r>
          </w:p>
          <w:p w14:paraId="315810A7"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b/>
                <w:bCs/>
                <w:color w:val="000000"/>
                <w:bdr w:val="none" w:sz="0" w:space="0" w:color="auto" w:frame="1"/>
              </w:rPr>
              <w:t>Chức danh</w:t>
            </w:r>
          </w:p>
        </w:tc>
        <w:tc>
          <w:tcPr>
            <w:tcW w:w="5812" w:type="dxa"/>
            <w:gridSpan w:val="3"/>
            <w:tcBorders>
              <w:top w:val="single" w:sz="6" w:space="0" w:color="auto"/>
              <w:left w:val="single" w:sz="6" w:space="0" w:color="auto"/>
              <w:bottom w:val="single" w:sz="6" w:space="0" w:color="auto"/>
              <w:right w:val="single" w:sz="6" w:space="0" w:color="auto"/>
            </w:tcBorders>
            <w:shd w:val="clear" w:color="auto" w:fill="FFFFFF"/>
            <w:vAlign w:val="bottom"/>
            <w:hideMark/>
          </w:tcPr>
          <w:p w14:paraId="1A83934A" w14:textId="77777777" w:rsidR="00E14B70" w:rsidRPr="005964CF" w:rsidRDefault="00E14B70" w:rsidP="000F19ED">
            <w:pPr>
              <w:spacing w:before="120" w:after="120" w:line="264" w:lineRule="auto"/>
              <w:ind w:right="930"/>
              <w:jc w:val="center"/>
              <w:textAlignment w:val="baseline"/>
              <w:rPr>
                <w:rFonts w:eastAsia="Times New Roman"/>
                <w:color w:val="000000"/>
              </w:rPr>
            </w:pPr>
            <w:r w:rsidRPr="005964CF">
              <w:rPr>
                <w:rFonts w:eastAsia="Times New Roman"/>
                <w:b/>
                <w:bCs/>
                <w:color w:val="000000"/>
                <w:bdr w:val="none" w:sz="0" w:space="0" w:color="auto" w:frame="1"/>
              </w:rPr>
              <w:t>Số lượng </w:t>
            </w:r>
            <w:r w:rsidRPr="005964CF">
              <w:rPr>
                <w:rFonts w:eastAsia="Times New Roman"/>
                <w:i/>
                <w:iCs/>
                <w:color w:val="000000"/>
                <w:bdr w:val="none" w:sz="0" w:space="0" w:color="auto" w:frame="1"/>
              </w:rPr>
              <w:t>(người)</w:t>
            </w:r>
          </w:p>
        </w:tc>
      </w:tr>
      <w:tr w:rsidR="00E14B70" w:rsidRPr="005964CF" w14:paraId="6354560F" w14:textId="77777777" w:rsidTr="002D6B56">
        <w:tc>
          <w:tcPr>
            <w:tcW w:w="441"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1C42CB97" w14:textId="77777777" w:rsidR="00E14B70" w:rsidRPr="005964CF" w:rsidRDefault="00E14B70" w:rsidP="000F19ED">
            <w:pPr>
              <w:spacing w:before="120" w:after="120" w:line="264" w:lineRule="auto"/>
              <w:jc w:val="both"/>
              <w:rPr>
                <w:rFonts w:eastAsia="Times New Roman"/>
                <w:color w:val="000000"/>
              </w:rPr>
            </w:pPr>
          </w:p>
        </w:tc>
        <w:tc>
          <w:tcPr>
            <w:tcW w:w="3828"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49890F0F" w14:textId="77777777" w:rsidR="00E14B70" w:rsidRPr="005964CF" w:rsidRDefault="00E14B70" w:rsidP="000F19ED">
            <w:pPr>
              <w:spacing w:before="120" w:after="120" w:line="264" w:lineRule="auto"/>
              <w:jc w:val="both"/>
              <w:rPr>
                <w:rFonts w:eastAsia="Times New Roman"/>
                <w:color w:val="000000"/>
              </w:rPr>
            </w:pPr>
          </w:p>
        </w:tc>
        <w:tc>
          <w:tcPr>
            <w:tcW w:w="198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2A139CED"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color w:val="000000"/>
              </w:rPr>
              <w:t>Loại  I</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4D77E7D8"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color w:val="000000"/>
              </w:rPr>
              <w:t>Loại II</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0C0628B5"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color w:val="000000"/>
              </w:rPr>
              <w:t>Loại III</w:t>
            </w:r>
          </w:p>
        </w:tc>
      </w:tr>
      <w:tr w:rsidR="00E14B70" w:rsidRPr="005964CF" w14:paraId="263F166D" w14:textId="77777777" w:rsidTr="002D6B56">
        <w:tc>
          <w:tcPr>
            <w:tcW w:w="441"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35766108"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i/>
                <w:iCs/>
                <w:color w:val="000000"/>
                <w:bdr w:val="none" w:sz="0" w:space="0" w:color="auto" w:frame="1"/>
              </w:rPr>
              <w:t>1</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197532BF" w14:textId="77777777" w:rsidR="00E14B70" w:rsidRPr="005964CF" w:rsidRDefault="00E14B70" w:rsidP="000F19ED">
            <w:pPr>
              <w:spacing w:before="120" w:after="120" w:line="264" w:lineRule="auto"/>
              <w:jc w:val="both"/>
              <w:textAlignment w:val="baseline"/>
              <w:rPr>
                <w:rFonts w:eastAsia="Times New Roman"/>
                <w:color w:val="000000"/>
              </w:rPr>
            </w:pPr>
            <w:r w:rsidRPr="005964CF">
              <w:rPr>
                <w:rFonts w:eastAsia="Times New Roman"/>
                <w:color w:val="000000"/>
              </w:rPr>
              <w:t>Phó Chủ tịch Ủy ban Mặt trận Tổ quốc (</w:t>
            </w:r>
            <w:r w:rsidRPr="005964CF">
              <w:rPr>
                <w:rFonts w:eastAsia="Times New Roman"/>
                <w:i/>
                <w:iCs/>
                <w:color w:val="000000"/>
                <w:bdr w:val="none" w:sz="0" w:space="0" w:color="auto" w:frame="1"/>
              </w:rPr>
              <w:t>thường trực</w:t>
            </w:r>
            <w:r w:rsidRPr="005964CF">
              <w:rPr>
                <w:rFonts w:eastAsia="Times New Roman"/>
                <w:color w:val="000000"/>
              </w:rPr>
              <w:t>)</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40287DC3"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color w:val="000000"/>
              </w:rPr>
              <w:t>1</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6C6D7A67"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color w:val="000000"/>
              </w:rPr>
              <w:t>1</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3EFDB615"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color w:val="000000"/>
              </w:rPr>
              <w:t>1</w:t>
            </w:r>
          </w:p>
        </w:tc>
      </w:tr>
      <w:tr w:rsidR="00E14B70" w:rsidRPr="005964CF" w14:paraId="6DA7DA71" w14:textId="77777777" w:rsidTr="002D6B56">
        <w:tc>
          <w:tcPr>
            <w:tcW w:w="441"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5D4C226C"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i/>
                <w:iCs/>
                <w:color w:val="000000"/>
                <w:bdr w:val="none" w:sz="0" w:space="0" w:color="auto" w:frame="1"/>
              </w:rPr>
              <w:t>2</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4CD1665F" w14:textId="77777777" w:rsidR="00E14B70" w:rsidRPr="005964CF" w:rsidRDefault="00E14B70" w:rsidP="000F19ED">
            <w:pPr>
              <w:spacing w:before="120" w:after="120" w:line="264" w:lineRule="auto"/>
              <w:jc w:val="both"/>
              <w:textAlignment w:val="baseline"/>
              <w:rPr>
                <w:rFonts w:eastAsia="Times New Roman"/>
                <w:color w:val="000000"/>
              </w:rPr>
            </w:pPr>
            <w:r w:rsidRPr="005964CF">
              <w:rPr>
                <w:rFonts w:eastAsia="Times New Roman"/>
                <w:color w:val="000000"/>
              </w:rPr>
              <w:t>Phó Bí thư Đoàn Thanh niên Cộng sản Hồ Chí Minh</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18511BE3"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color w:val="000000"/>
              </w:rPr>
              <w:t>1</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7AA790FA"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color w:val="000000"/>
              </w:rPr>
              <w:t>1</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0971CBE6"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color w:val="000000"/>
              </w:rPr>
              <w:t>1</w:t>
            </w:r>
          </w:p>
        </w:tc>
      </w:tr>
      <w:tr w:rsidR="00E14B70" w:rsidRPr="005964CF" w14:paraId="51ECF1A3" w14:textId="77777777" w:rsidTr="002D6B56">
        <w:tc>
          <w:tcPr>
            <w:tcW w:w="441"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5B74217A"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i/>
                <w:iCs/>
                <w:color w:val="000000"/>
                <w:bdr w:val="none" w:sz="0" w:space="0" w:color="auto" w:frame="1"/>
              </w:rPr>
              <w:t>3</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11352C0D" w14:textId="77777777" w:rsidR="00E14B70" w:rsidRPr="005964CF" w:rsidRDefault="00E14B70" w:rsidP="000F19ED">
            <w:pPr>
              <w:spacing w:before="120" w:after="120" w:line="264" w:lineRule="auto"/>
              <w:jc w:val="both"/>
              <w:textAlignment w:val="baseline"/>
              <w:rPr>
                <w:rFonts w:eastAsia="Times New Roman"/>
                <w:color w:val="000000"/>
              </w:rPr>
            </w:pPr>
            <w:r w:rsidRPr="005964CF">
              <w:rPr>
                <w:rFonts w:eastAsia="Times New Roman"/>
                <w:color w:val="000000"/>
              </w:rPr>
              <w:t>Phó Chủ tịch Hội Liên hiệp Phụ nữ</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3FE7A353"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color w:val="000000"/>
              </w:rPr>
              <w:t>1</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34716E43"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color w:val="000000"/>
              </w:rPr>
              <w:t>1</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7E9FC246"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color w:val="000000"/>
              </w:rPr>
              <w:t>1</w:t>
            </w:r>
          </w:p>
        </w:tc>
      </w:tr>
      <w:tr w:rsidR="00E14B70" w:rsidRPr="005964CF" w14:paraId="463F0D9E" w14:textId="77777777" w:rsidTr="002D6B56">
        <w:tc>
          <w:tcPr>
            <w:tcW w:w="441"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09FEDDF3"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i/>
                <w:iCs/>
                <w:color w:val="000000"/>
                <w:bdr w:val="none" w:sz="0" w:space="0" w:color="auto" w:frame="1"/>
              </w:rPr>
              <w:t>4</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11955DB1" w14:textId="77777777" w:rsidR="00E14B70" w:rsidRPr="005964CF" w:rsidRDefault="00E14B70" w:rsidP="000F19ED">
            <w:pPr>
              <w:spacing w:before="120" w:after="120" w:line="264" w:lineRule="auto"/>
              <w:jc w:val="both"/>
              <w:textAlignment w:val="baseline"/>
              <w:rPr>
                <w:rFonts w:eastAsia="Times New Roman"/>
                <w:color w:val="000000"/>
              </w:rPr>
            </w:pPr>
            <w:r w:rsidRPr="005964CF">
              <w:rPr>
                <w:rFonts w:eastAsia="Times New Roman"/>
                <w:color w:val="000000"/>
              </w:rPr>
              <w:t>Phó Chủ tịch Hội Cựu chiến binh</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2A37FB6F"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color w:val="000000"/>
              </w:rPr>
              <w:t>1</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40B5AAA4"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color w:val="000000"/>
              </w:rPr>
              <w:t>1</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14601CD7"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color w:val="000000"/>
              </w:rPr>
              <w:t>1</w:t>
            </w:r>
          </w:p>
        </w:tc>
      </w:tr>
      <w:tr w:rsidR="00E14B70" w:rsidRPr="005964CF" w14:paraId="55C69141" w14:textId="77777777" w:rsidTr="002D6B56">
        <w:tc>
          <w:tcPr>
            <w:tcW w:w="441"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7BFA31FF"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i/>
                <w:iCs/>
                <w:color w:val="000000"/>
                <w:bdr w:val="none" w:sz="0" w:space="0" w:color="auto" w:frame="1"/>
              </w:rPr>
              <w:t>5</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485D0E67" w14:textId="77777777" w:rsidR="00E14B70" w:rsidRPr="005964CF" w:rsidRDefault="00E14B70" w:rsidP="000F19ED">
            <w:pPr>
              <w:spacing w:before="120" w:after="120" w:line="264" w:lineRule="auto"/>
              <w:jc w:val="both"/>
              <w:textAlignment w:val="baseline"/>
              <w:rPr>
                <w:rFonts w:eastAsia="Times New Roman"/>
                <w:color w:val="000000"/>
              </w:rPr>
            </w:pPr>
            <w:r w:rsidRPr="005964CF">
              <w:rPr>
                <w:rFonts w:eastAsia="Times New Roman"/>
                <w:color w:val="000000"/>
              </w:rPr>
              <w:t>Phó Chủ tịch Hội Nông dân (</w:t>
            </w:r>
            <w:r w:rsidRPr="005964CF">
              <w:rPr>
                <w:rFonts w:eastAsia="Times New Roman"/>
                <w:i/>
                <w:iCs/>
                <w:color w:val="000000"/>
                <w:bdr w:val="none" w:sz="0" w:space="0" w:color="auto" w:frame="1"/>
              </w:rPr>
              <w:t>nơi có tổ chức Hội Nông dân</w:t>
            </w:r>
            <w:r w:rsidRPr="005964CF">
              <w:rPr>
                <w:rFonts w:eastAsia="Times New Roman"/>
                <w:color w:val="000000"/>
              </w:rPr>
              <w:t>)</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34FE6E8B"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color w:val="000000"/>
              </w:rPr>
              <w:t>1</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1FE39E45"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color w:val="000000"/>
              </w:rPr>
              <w:t>1</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7A3B7363"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color w:val="000000"/>
              </w:rPr>
              <w:t>1</w:t>
            </w:r>
          </w:p>
        </w:tc>
      </w:tr>
      <w:tr w:rsidR="00E14B70" w:rsidRPr="005964CF" w14:paraId="53A562C7" w14:textId="77777777" w:rsidTr="002D6B56">
        <w:tc>
          <w:tcPr>
            <w:tcW w:w="441"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3DBF40DB"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i/>
                <w:iCs/>
                <w:color w:val="000000"/>
                <w:bdr w:val="none" w:sz="0" w:space="0" w:color="auto" w:frame="1"/>
              </w:rPr>
              <w:t>6</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6D27EE05" w14:textId="77777777" w:rsidR="00E14B70" w:rsidRPr="005964CF" w:rsidRDefault="00E14B70" w:rsidP="000F19ED">
            <w:pPr>
              <w:spacing w:before="120" w:after="120" w:line="264" w:lineRule="auto"/>
              <w:jc w:val="both"/>
              <w:textAlignment w:val="baseline"/>
              <w:rPr>
                <w:rFonts w:eastAsia="Times New Roman"/>
                <w:color w:val="000000"/>
              </w:rPr>
            </w:pPr>
            <w:r w:rsidRPr="005964CF">
              <w:rPr>
                <w:rFonts w:eastAsia="Times New Roman"/>
                <w:color w:val="000000"/>
              </w:rPr>
              <w:t>Phó Chỉ huy trưởng Ban Chỉ huy Quân sự</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2FE31534"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color w:val="000000"/>
              </w:rPr>
              <w:t>2</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35B12835"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color w:val="000000"/>
              </w:rPr>
              <w:t>1</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68605B8F"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color w:val="000000"/>
              </w:rPr>
              <w:t>1</w:t>
            </w:r>
          </w:p>
        </w:tc>
      </w:tr>
      <w:tr w:rsidR="00E14B70" w:rsidRPr="005964CF" w14:paraId="2966BAB0" w14:textId="77777777" w:rsidTr="002D6B56">
        <w:tc>
          <w:tcPr>
            <w:tcW w:w="441"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0ACB405E"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i/>
                <w:iCs/>
                <w:color w:val="000000"/>
                <w:bdr w:val="none" w:sz="0" w:space="0" w:color="auto" w:frame="1"/>
              </w:rPr>
              <w:t>7</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327101FC" w14:textId="77777777" w:rsidR="00E14B70" w:rsidRPr="005964CF" w:rsidRDefault="00E14B70" w:rsidP="000F19ED">
            <w:pPr>
              <w:spacing w:before="120" w:after="120" w:line="264" w:lineRule="auto"/>
              <w:jc w:val="both"/>
              <w:textAlignment w:val="baseline"/>
              <w:rPr>
                <w:rFonts w:eastAsia="Times New Roman"/>
                <w:color w:val="000000"/>
              </w:rPr>
            </w:pPr>
            <w:r w:rsidRPr="005964CF">
              <w:rPr>
                <w:rFonts w:eastAsia="Times New Roman"/>
                <w:color w:val="000000"/>
              </w:rPr>
              <w:t>Chủ tịch Hội Người cao tuổi</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3465DDFD"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color w:val="000000"/>
              </w:rPr>
              <w:t>1</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43020AA7"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color w:val="000000"/>
              </w:rPr>
              <w:t>1</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405F770B"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color w:val="000000"/>
              </w:rPr>
              <w:t>1</w:t>
            </w:r>
          </w:p>
        </w:tc>
      </w:tr>
      <w:tr w:rsidR="00E14B70" w:rsidRPr="005964CF" w14:paraId="51ADA6D6" w14:textId="77777777" w:rsidTr="002D6B56">
        <w:tc>
          <w:tcPr>
            <w:tcW w:w="441"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6514B5AC"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i/>
                <w:iCs/>
                <w:color w:val="000000"/>
                <w:bdr w:val="none" w:sz="0" w:space="0" w:color="auto" w:frame="1"/>
              </w:rPr>
              <w:t>8</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668A691D" w14:textId="77777777" w:rsidR="00E14B70" w:rsidRPr="005964CF" w:rsidRDefault="00E14B70" w:rsidP="000F19ED">
            <w:pPr>
              <w:spacing w:before="120" w:after="120" w:line="264" w:lineRule="auto"/>
              <w:jc w:val="both"/>
              <w:textAlignment w:val="baseline"/>
              <w:rPr>
                <w:rFonts w:eastAsia="Times New Roman"/>
                <w:color w:val="000000"/>
              </w:rPr>
            </w:pPr>
            <w:r w:rsidRPr="005964CF">
              <w:rPr>
                <w:rFonts w:eastAsia="Times New Roman"/>
                <w:color w:val="000000"/>
              </w:rPr>
              <w:t>Phụ trách Nhà Văn hóa- Đài truyền thanh</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66EF715F"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color w:val="000000"/>
              </w:rPr>
              <w:t>1</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0ADD42AD"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color w:val="000000"/>
              </w:rPr>
              <w:t>1</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65538F4F"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color w:val="000000"/>
              </w:rPr>
              <w:t>1</w:t>
            </w:r>
          </w:p>
        </w:tc>
      </w:tr>
      <w:tr w:rsidR="00E14B70" w:rsidRPr="005964CF" w14:paraId="50EB27AB" w14:textId="77777777" w:rsidTr="002D6B56">
        <w:tc>
          <w:tcPr>
            <w:tcW w:w="441"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0DE6311E"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i/>
                <w:iCs/>
                <w:color w:val="000000"/>
                <w:bdr w:val="none" w:sz="0" w:space="0" w:color="auto" w:frame="1"/>
              </w:rPr>
              <w:t>9</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52F7096A" w14:textId="77777777" w:rsidR="00E14B70" w:rsidRPr="005964CF" w:rsidRDefault="00E14B70" w:rsidP="000F19ED">
            <w:pPr>
              <w:spacing w:before="120" w:after="120" w:line="264" w:lineRule="auto"/>
              <w:jc w:val="both"/>
              <w:textAlignment w:val="baseline"/>
              <w:rPr>
                <w:rFonts w:eastAsia="Times New Roman"/>
                <w:color w:val="000000"/>
              </w:rPr>
            </w:pPr>
            <w:r w:rsidRPr="005964CF">
              <w:rPr>
                <w:rFonts w:eastAsia="Times New Roman"/>
                <w:color w:val="000000"/>
              </w:rPr>
              <w:t>Cán bộ Văn phòng Đảng ủy</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6A310637"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color w:val="000000"/>
              </w:rPr>
              <w:t>1</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75C85C98"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color w:val="000000"/>
              </w:rPr>
              <w:t>1</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229533A6"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color w:val="000000"/>
              </w:rPr>
              <w:t>1</w:t>
            </w:r>
          </w:p>
        </w:tc>
      </w:tr>
      <w:tr w:rsidR="00E14B70" w:rsidRPr="005964CF" w14:paraId="14644059" w14:textId="77777777" w:rsidTr="002D6B56">
        <w:tc>
          <w:tcPr>
            <w:tcW w:w="441"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685DA615"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i/>
                <w:iCs/>
                <w:color w:val="000000"/>
                <w:bdr w:val="none" w:sz="0" w:space="0" w:color="auto" w:frame="1"/>
              </w:rPr>
              <w:t>10</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6BB96119" w14:textId="77777777" w:rsidR="00E14B70" w:rsidRPr="005964CF" w:rsidRDefault="00E14B70" w:rsidP="000F19ED">
            <w:pPr>
              <w:spacing w:before="120" w:after="120" w:line="264" w:lineRule="auto"/>
              <w:jc w:val="both"/>
              <w:textAlignment w:val="baseline"/>
              <w:rPr>
                <w:rFonts w:eastAsia="Times New Roman"/>
                <w:color w:val="000000"/>
              </w:rPr>
            </w:pPr>
            <w:r w:rsidRPr="005964CF">
              <w:rPr>
                <w:rFonts w:eastAsia="Times New Roman"/>
                <w:color w:val="000000"/>
              </w:rPr>
              <w:t>Nhân viên Thú y cấp xã</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41CEE462"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color w:val="000000"/>
              </w:rPr>
              <w:t>1</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391C5772"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color w:val="000000"/>
              </w:rPr>
              <w:t>1</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0F539412"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color w:val="000000"/>
              </w:rPr>
              <w:t>1</w:t>
            </w:r>
          </w:p>
        </w:tc>
      </w:tr>
      <w:tr w:rsidR="00E14B70" w:rsidRPr="005964CF" w14:paraId="55FA10AA" w14:textId="77777777" w:rsidTr="002D6B56">
        <w:trPr>
          <w:trHeight w:val="555"/>
        </w:trPr>
        <w:tc>
          <w:tcPr>
            <w:tcW w:w="441"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65054695"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i/>
                <w:iCs/>
                <w:color w:val="000000"/>
                <w:bdr w:val="none" w:sz="0" w:space="0" w:color="auto" w:frame="1"/>
              </w:rPr>
              <w:t>11</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1671C16F" w14:textId="77777777" w:rsidR="00E14B70" w:rsidRPr="005964CF" w:rsidRDefault="00E14B70" w:rsidP="000F19ED">
            <w:pPr>
              <w:spacing w:before="120" w:after="120" w:line="264" w:lineRule="auto"/>
              <w:jc w:val="both"/>
              <w:textAlignment w:val="baseline"/>
              <w:rPr>
                <w:rFonts w:eastAsia="Times New Roman"/>
                <w:color w:val="000000"/>
              </w:rPr>
            </w:pPr>
            <w:r w:rsidRPr="005964CF">
              <w:rPr>
                <w:rFonts w:eastAsia="Times New Roman"/>
                <w:color w:val="000000"/>
              </w:rPr>
              <w:t>Chủ tịch Hội Chữ thập đỏ</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25168A1B"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color w:val="000000"/>
              </w:rPr>
              <w:t>1</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6CBCEBEC"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color w:val="000000"/>
              </w:rPr>
              <w:t>1</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26B3ACD4"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i/>
                <w:iCs/>
                <w:color w:val="000000"/>
                <w:bdr w:val="none" w:sz="0" w:space="0" w:color="auto" w:frame="1"/>
              </w:rPr>
              <w:t>Kiêm nhiệm</w:t>
            </w:r>
          </w:p>
        </w:tc>
      </w:tr>
      <w:tr w:rsidR="00E14B70" w:rsidRPr="005964CF" w14:paraId="5F1ED2D4" w14:textId="77777777" w:rsidTr="002D6B56">
        <w:tc>
          <w:tcPr>
            <w:tcW w:w="441"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755E26D1"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i/>
                <w:iCs/>
                <w:color w:val="000000"/>
                <w:bdr w:val="none" w:sz="0" w:space="0" w:color="auto" w:frame="1"/>
              </w:rPr>
              <w:t>12</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380410B2" w14:textId="77777777" w:rsidR="00E14B70" w:rsidRPr="005964CF" w:rsidRDefault="00E14B70" w:rsidP="000F19ED">
            <w:pPr>
              <w:spacing w:before="120" w:after="120" w:line="264" w:lineRule="auto"/>
              <w:jc w:val="both"/>
              <w:textAlignment w:val="baseline"/>
              <w:rPr>
                <w:rFonts w:eastAsia="Times New Roman"/>
                <w:color w:val="000000"/>
              </w:rPr>
            </w:pPr>
            <w:r w:rsidRPr="005964CF">
              <w:rPr>
                <w:rFonts w:eastAsia="Times New Roman"/>
                <w:color w:val="000000"/>
              </w:rPr>
              <w:t>Phó Trưởng ban Tổ chức</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0F013E61"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color w:val="000000"/>
              </w:rPr>
              <w:t>1</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3DC2CE2E"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i/>
                <w:iCs/>
                <w:color w:val="000000"/>
                <w:bdr w:val="none" w:sz="0" w:space="0" w:color="auto" w:frame="1"/>
              </w:rPr>
              <w:t>Kiêm nhiệm</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756C845D"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i/>
                <w:iCs/>
                <w:color w:val="000000"/>
                <w:bdr w:val="none" w:sz="0" w:space="0" w:color="auto" w:frame="1"/>
              </w:rPr>
              <w:t>Kiêm nhiệm</w:t>
            </w:r>
          </w:p>
        </w:tc>
      </w:tr>
      <w:tr w:rsidR="00E14B70" w:rsidRPr="005964CF" w14:paraId="14C29564" w14:textId="77777777" w:rsidTr="002D6B56">
        <w:tc>
          <w:tcPr>
            <w:tcW w:w="441"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3C8AF059"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i/>
                <w:iCs/>
                <w:color w:val="000000"/>
                <w:bdr w:val="none" w:sz="0" w:space="0" w:color="auto" w:frame="1"/>
              </w:rPr>
              <w:t>13</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39335E4C" w14:textId="77777777" w:rsidR="00E14B70" w:rsidRPr="005964CF" w:rsidRDefault="00E14B70" w:rsidP="000F19ED">
            <w:pPr>
              <w:spacing w:before="120" w:after="120" w:line="264" w:lineRule="auto"/>
              <w:jc w:val="both"/>
              <w:textAlignment w:val="baseline"/>
              <w:rPr>
                <w:rFonts w:eastAsia="Times New Roman"/>
                <w:color w:val="000000"/>
              </w:rPr>
            </w:pPr>
            <w:r w:rsidRPr="005964CF">
              <w:rPr>
                <w:rFonts w:eastAsia="Times New Roman"/>
                <w:color w:val="000000"/>
              </w:rPr>
              <w:t>Phó Chủ nhiệm Ủy ban Kiểm tra</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02B56CE5"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color w:val="000000"/>
              </w:rPr>
              <w:t>1</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051F3428"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i/>
                <w:iCs/>
                <w:color w:val="000000"/>
                <w:bdr w:val="none" w:sz="0" w:space="0" w:color="auto" w:frame="1"/>
              </w:rPr>
              <w:t>Kiêm nhiệm</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1920A765"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i/>
                <w:iCs/>
                <w:color w:val="000000"/>
                <w:bdr w:val="none" w:sz="0" w:space="0" w:color="auto" w:frame="1"/>
              </w:rPr>
              <w:t>Kiêm nhiệm</w:t>
            </w:r>
          </w:p>
        </w:tc>
      </w:tr>
      <w:tr w:rsidR="00E14B70" w:rsidRPr="005964CF" w14:paraId="44A6FF8F" w14:textId="77777777" w:rsidTr="002D6B56">
        <w:tc>
          <w:tcPr>
            <w:tcW w:w="441"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07E9E167"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i/>
                <w:iCs/>
                <w:color w:val="000000"/>
                <w:bdr w:val="none" w:sz="0" w:space="0" w:color="auto" w:frame="1"/>
              </w:rPr>
              <w:lastRenderedPageBreak/>
              <w:t>14</w:t>
            </w:r>
          </w:p>
        </w:tc>
        <w:tc>
          <w:tcPr>
            <w:tcW w:w="3828"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3278F3DD" w14:textId="77777777" w:rsidR="00E14B70" w:rsidRPr="005964CF" w:rsidRDefault="00E14B70" w:rsidP="000F19ED">
            <w:pPr>
              <w:spacing w:before="120" w:after="120" w:line="264" w:lineRule="auto"/>
              <w:jc w:val="both"/>
              <w:textAlignment w:val="baseline"/>
              <w:rPr>
                <w:rFonts w:eastAsia="Times New Roman"/>
                <w:color w:val="000000"/>
              </w:rPr>
            </w:pPr>
            <w:r w:rsidRPr="005964CF">
              <w:rPr>
                <w:rFonts w:eastAsia="Times New Roman"/>
                <w:color w:val="000000"/>
              </w:rPr>
              <w:t>Phó Chủ tịch Hội Người cao tuổi</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65303365"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i/>
                <w:iCs/>
                <w:color w:val="000000"/>
                <w:bdr w:val="none" w:sz="0" w:space="0" w:color="auto" w:frame="1"/>
              </w:rPr>
              <w:t>Kiêm nhiệm</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0530A48A"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color w:val="000000"/>
              </w:rPr>
              <w:t>1</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36250113" w14:textId="77777777" w:rsidR="00E14B70" w:rsidRPr="005964CF" w:rsidRDefault="00E14B70" w:rsidP="000F19ED">
            <w:pPr>
              <w:spacing w:before="120" w:after="120" w:line="264" w:lineRule="auto"/>
              <w:jc w:val="center"/>
              <w:textAlignment w:val="baseline"/>
              <w:rPr>
                <w:rFonts w:eastAsia="Times New Roman"/>
                <w:color w:val="000000"/>
              </w:rPr>
            </w:pPr>
            <w:r w:rsidRPr="005964CF">
              <w:rPr>
                <w:rFonts w:eastAsia="Times New Roman"/>
                <w:i/>
                <w:iCs/>
                <w:color w:val="000000"/>
                <w:bdr w:val="none" w:sz="0" w:space="0" w:color="auto" w:frame="1"/>
              </w:rPr>
              <w:t>Kiêm nhiệm</w:t>
            </w:r>
          </w:p>
        </w:tc>
      </w:tr>
    </w:tbl>
    <w:p w14:paraId="72E74F4E" w14:textId="77777777" w:rsidR="00E14B70" w:rsidRPr="005964CF" w:rsidRDefault="00E14B70" w:rsidP="000F19ED">
      <w:pPr>
        <w:pStyle w:val="NormalWeb"/>
        <w:shd w:val="clear" w:color="auto" w:fill="FFFFFF"/>
        <w:spacing w:before="120" w:beforeAutospacing="0" w:after="120" w:afterAutospacing="0" w:line="264" w:lineRule="auto"/>
        <w:ind w:right="-709"/>
        <w:jc w:val="both"/>
        <w:textAlignment w:val="baseline"/>
        <w:rPr>
          <w:color w:val="000000"/>
          <w:sz w:val="28"/>
          <w:szCs w:val="28"/>
        </w:rPr>
      </w:pPr>
    </w:p>
    <w:p w14:paraId="465CF820" w14:textId="77777777" w:rsidR="00797DD7" w:rsidRPr="005964CF" w:rsidRDefault="00797DD7" w:rsidP="000F19ED">
      <w:pPr>
        <w:pStyle w:val="NormalWeb"/>
        <w:shd w:val="clear" w:color="auto" w:fill="FFFFFF"/>
        <w:spacing w:before="120" w:beforeAutospacing="0" w:after="120" w:afterAutospacing="0" w:line="264" w:lineRule="auto"/>
        <w:jc w:val="both"/>
        <w:textAlignment w:val="baseline"/>
        <w:rPr>
          <w:color w:val="000000"/>
          <w:sz w:val="28"/>
          <w:szCs w:val="28"/>
        </w:rPr>
      </w:pPr>
      <w:r w:rsidRPr="005964CF">
        <w:rPr>
          <w:color w:val="000000"/>
          <w:sz w:val="28"/>
          <w:szCs w:val="28"/>
        </w:rPr>
        <w:t>c) Các chức danh kiêm nhiệm:</w:t>
      </w:r>
    </w:p>
    <w:p w14:paraId="77A7B55E" w14:textId="77777777" w:rsidR="00797DD7" w:rsidRPr="005964CF" w:rsidRDefault="00797DD7" w:rsidP="000F19ED">
      <w:pPr>
        <w:pStyle w:val="NormalWeb"/>
        <w:shd w:val="clear" w:color="auto" w:fill="FFFFFF"/>
        <w:spacing w:before="120" w:beforeAutospacing="0" w:after="120" w:afterAutospacing="0" w:line="264" w:lineRule="auto"/>
        <w:jc w:val="both"/>
        <w:textAlignment w:val="baseline"/>
        <w:rPr>
          <w:color w:val="000000"/>
          <w:sz w:val="28"/>
          <w:szCs w:val="28"/>
        </w:rPr>
      </w:pPr>
      <w:r w:rsidRPr="005964CF">
        <w:rPr>
          <w:color w:val="000000"/>
          <w:sz w:val="28"/>
          <w:szCs w:val="28"/>
        </w:rPr>
        <w:t>- Chủ tịch Hội Chữ thập đỏ (đối với cấp xã loại III);</w:t>
      </w:r>
    </w:p>
    <w:p w14:paraId="77E5DDDE" w14:textId="77777777" w:rsidR="00797DD7" w:rsidRPr="005964CF" w:rsidRDefault="00797DD7" w:rsidP="000F19ED">
      <w:pPr>
        <w:pStyle w:val="NormalWeb"/>
        <w:shd w:val="clear" w:color="auto" w:fill="FFFFFF"/>
        <w:spacing w:before="120" w:beforeAutospacing="0" w:after="120" w:afterAutospacing="0" w:line="264" w:lineRule="auto"/>
        <w:jc w:val="both"/>
        <w:textAlignment w:val="baseline"/>
        <w:rPr>
          <w:color w:val="000000"/>
          <w:sz w:val="28"/>
          <w:szCs w:val="28"/>
        </w:rPr>
      </w:pPr>
      <w:r w:rsidRPr="005964CF">
        <w:rPr>
          <w:color w:val="000000"/>
          <w:sz w:val="28"/>
          <w:szCs w:val="28"/>
        </w:rPr>
        <w:t>- Phó Trưởng ban Tổ chức, Phó Chủ nhiệm Ủy ban Kiểm tra (đối với cấp xã loại II, III);</w:t>
      </w:r>
    </w:p>
    <w:p w14:paraId="487D7E44" w14:textId="77777777" w:rsidR="00797DD7" w:rsidRPr="005964CF" w:rsidRDefault="00797DD7" w:rsidP="000F19ED">
      <w:pPr>
        <w:pStyle w:val="NormalWeb"/>
        <w:shd w:val="clear" w:color="auto" w:fill="FFFFFF"/>
        <w:spacing w:before="120" w:beforeAutospacing="0" w:after="120" w:afterAutospacing="0" w:line="264" w:lineRule="auto"/>
        <w:jc w:val="both"/>
        <w:textAlignment w:val="baseline"/>
        <w:rPr>
          <w:color w:val="000000"/>
          <w:sz w:val="28"/>
          <w:szCs w:val="28"/>
        </w:rPr>
      </w:pPr>
      <w:r w:rsidRPr="005964CF">
        <w:rPr>
          <w:color w:val="000000"/>
          <w:sz w:val="28"/>
          <w:szCs w:val="28"/>
        </w:rPr>
        <w:t>- Phó Chủ tịch Hội Người cao tuổi (đối với cấp xã loại I, III);</w:t>
      </w:r>
    </w:p>
    <w:p w14:paraId="1161D0D8" w14:textId="77777777" w:rsidR="00797DD7" w:rsidRPr="005964CF" w:rsidRDefault="00797DD7" w:rsidP="000F19ED">
      <w:pPr>
        <w:pStyle w:val="NormalWeb"/>
        <w:shd w:val="clear" w:color="auto" w:fill="FFFFFF"/>
        <w:spacing w:before="120" w:beforeAutospacing="0" w:after="120" w:afterAutospacing="0" w:line="264" w:lineRule="auto"/>
        <w:jc w:val="both"/>
        <w:textAlignment w:val="baseline"/>
        <w:rPr>
          <w:color w:val="000000"/>
          <w:sz w:val="28"/>
          <w:szCs w:val="28"/>
        </w:rPr>
      </w:pPr>
      <w:r w:rsidRPr="005964CF">
        <w:rPr>
          <w:color w:val="000000"/>
          <w:sz w:val="28"/>
          <w:szCs w:val="28"/>
        </w:rPr>
        <w:t>- Trưởng ban Tổ chức, Chủ nhiệm Ủy ban Kiểm tra, Trưởng ban Tuyên giáo, Trưởng khối Dân vận, Phó Chủ tịch Ủy ban Mặt trận Tổ quốc (</w:t>
      </w:r>
      <w:r w:rsidRPr="005964CF">
        <w:rPr>
          <w:rStyle w:val="Emphasis"/>
          <w:color w:val="000000"/>
          <w:sz w:val="28"/>
          <w:szCs w:val="28"/>
          <w:bdr w:val="none" w:sz="0" w:space="0" w:color="auto" w:frame="1"/>
        </w:rPr>
        <w:t>không thường trực</w:t>
      </w:r>
      <w:r w:rsidRPr="005964CF">
        <w:rPr>
          <w:color w:val="000000"/>
          <w:sz w:val="28"/>
          <w:szCs w:val="28"/>
        </w:rPr>
        <w:t>), Phó Trưởng ban Tuyên giáo, Phó Trưởng khối Dân vận (đối với cấp xã loại I, II, III).</w:t>
      </w:r>
    </w:p>
    <w:p w14:paraId="7095B5A6" w14:textId="77777777" w:rsidR="00797DD7" w:rsidRPr="005964CF" w:rsidRDefault="00797DD7" w:rsidP="000F19ED">
      <w:pPr>
        <w:pStyle w:val="NormalWeb"/>
        <w:shd w:val="clear" w:color="auto" w:fill="FFFFFF"/>
        <w:spacing w:before="120" w:beforeAutospacing="0" w:after="120" w:afterAutospacing="0" w:line="264" w:lineRule="auto"/>
        <w:jc w:val="both"/>
        <w:textAlignment w:val="baseline"/>
        <w:rPr>
          <w:color w:val="000000"/>
          <w:sz w:val="28"/>
          <w:szCs w:val="28"/>
        </w:rPr>
      </w:pPr>
      <w:r w:rsidRPr="005964CF">
        <w:rPr>
          <w:color w:val="000000"/>
          <w:sz w:val="28"/>
          <w:szCs w:val="28"/>
        </w:rPr>
        <w:t>2. Tăng thêm số lượng người hoạt động không chuyên trách ở cấp xã nếu có các tiêu chuẩn sau:</w:t>
      </w:r>
    </w:p>
    <w:p w14:paraId="3A669093" w14:textId="77777777" w:rsidR="00797DD7" w:rsidRPr="005964CF" w:rsidRDefault="00797DD7" w:rsidP="000F19ED">
      <w:pPr>
        <w:pStyle w:val="NormalWeb"/>
        <w:shd w:val="clear" w:color="auto" w:fill="FFFFFF"/>
        <w:spacing w:before="120" w:beforeAutospacing="0" w:after="120" w:afterAutospacing="0" w:line="264" w:lineRule="auto"/>
        <w:jc w:val="both"/>
        <w:textAlignment w:val="baseline"/>
        <w:rPr>
          <w:color w:val="000000"/>
          <w:sz w:val="28"/>
          <w:szCs w:val="28"/>
        </w:rPr>
      </w:pPr>
      <w:r w:rsidRPr="005964CF">
        <w:rPr>
          <w:color w:val="000000"/>
          <w:sz w:val="28"/>
          <w:szCs w:val="28"/>
        </w:rPr>
        <w:t>Căn cứ số lượng đơn vị hành chính cấp xã có quy mô dân số (</w:t>
      </w:r>
      <w:r w:rsidRPr="005964CF">
        <w:rPr>
          <w:rStyle w:val="Emphasis"/>
          <w:color w:val="000000"/>
          <w:sz w:val="28"/>
          <w:szCs w:val="28"/>
          <w:bdr w:val="none" w:sz="0" w:space="0" w:color="auto" w:frame="1"/>
        </w:rPr>
        <w:t>bao gồm dân số thường trú và dân số tạm trú quy đổi</w:t>
      </w:r>
      <w:r w:rsidRPr="005964CF">
        <w:rPr>
          <w:color w:val="000000"/>
          <w:sz w:val="28"/>
          <w:szCs w:val="28"/>
        </w:rPr>
        <w:t>) và diện tích tự nhiên tính đến ngày 31 tháng 12 hàng năm lớn hơn so với tiêu chuẩn quy định tại Nghị quyết số </w:t>
      </w:r>
      <w:hyperlink r:id="rId10" w:tgtFrame="_blank" w:history="1">
        <w:r w:rsidRPr="0078277E">
          <w:rPr>
            <w:color w:val="000000"/>
            <w:sz w:val="28"/>
            <w:szCs w:val="28"/>
          </w:rPr>
          <w:t>1211/2016/UBTVQH13</w:t>
        </w:r>
      </w:hyperlink>
      <w:r w:rsidRPr="0078277E">
        <w:rPr>
          <w:color w:val="000000"/>
          <w:sz w:val="28"/>
          <w:szCs w:val="28"/>
        </w:rPr>
        <w:t> ngày 25 tháng 5 năm 2016 và Nghị quyết số </w:t>
      </w:r>
      <w:hyperlink r:id="rId11" w:tgtFrame="_blank" w:history="1">
        <w:r w:rsidRPr="0078277E">
          <w:rPr>
            <w:color w:val="000000"/>
            <w:sz w:val="28"/>
            <w:szCs w:val="28"/>
          </w:rPr>
          <w:t>27/2022/UBTVQH15</w:t>
        </w:r>
      </w:hyperlink>
      <w:r w:rsidRPr="005964CF">
        <w:rPr>
          <w:color w:val="000000"/>
          <w:sz w:val="28"/>
          <w:szCs w:val="28"/>
        </w:rPr>
        <w:t> ngày 21 tháng 9 năm 2022 của Ủy ban Thường vụ Quốc hội, về tiêu chuẩn đơn vị hành chính và phân loại đơn vị hành chính, để tính số lượng người hoạt động không chuyên trách ở cấp xã tăng thêm như sau:</w:t>
      </w:r>
    </w:p>
    <w:p w14:paraId="0BC52734" w14:textId="77777777" w:rsidR="00797DD7" w:rsidRPr="005964CF" w:rsidRDefault="00797DD7" w:rsidP="000F19ED">
      <w:pPr>
        <w:pStyle w:val="NormalWeb"/>
        <w:shd w:val="clear" w:color="auto" w:fill="FFFFFF"/>
        <w:spacing w:before="120" w:beforeAutospacing="0" w:after="120" w:afterAutospacing="0" w:line="264" w:lineRule="auto"/>
        <w:ind w:right="5"/>
        <w:jc w:val="both"/>
        <w:textAlignment w:val="baseline"/>
        <w:rPr>
          <w:color w:val="000000"/>
          <w:sz w:val="28"/>
          <w:szCs w:val="28"/>
        </w:rPr>
      </w:pPr>
      <w:r w:rsidRPr="005964CF">
        <w:rPr>
          <w:color w:val="000000"/>
          <w:sz w:val="28"/>
          <w:szCs w:val="28"/>
        </w:rPr>
        <w:t>a) Đơn vị hành chính cấp xã cứ tăng thêm đủ 1/2 (một phần hai) mức quy định về quy mô dân số thì được tăng thêm 01 người hoạt động không chuyên trách;</w:t>
      </w:r>
    </w:p>
    <w:p w14:paraId="257DBA87" w14:textId="77777777" w:rsidR="00797DD7" w:rsidRPr="005964CF" w:rsidRDefault="00797DD7" w:rsidP="000F19ED">
      <w:pPr>
        <w:pStyle w:val="NormalWeb"/>
        <w:shd w:val="clear" w:color="auto" w:fill="FFFFFF"/>
        <w:spacing w:before="120" w:beforeAutospacing="0" w:after="120" w:afterAutospacing="0" w:line="264" w:lineRule="auto"/>
        <w:ind w:right="5"/>
        <w:jc w:val="both"/>
        <w:textAlignment w:val="baseline"/>
        <w:rPr>
          <w:color w:val="000000"/>
          <w:sz w:val="28"/>
          <w:szCs w:val="28"/>
        </w:rPr>
      </w:pPr>
      <w:r w:rsidRPr="005964CF">
        <w:rPr>
          <w:color w:val="000000"/>
          <w:sz w:val="28"/>
          <w:szCs w:val="28"/>
        </w:rPr>
        <w:t>b) Ngoài việc tăng thêm người hoạt động không chuyên trách theo quy mô dân số quy định tại điểm a khoản này, thì đơn vị hành chính cấp xã cứ tăng thêm đủ 100% mức quy định về diện tích tự nhiên được tăng thêm 01 người hoạt động không chuyên trách.</w:t>
      </w:r>
    </w:p>
    <w:p w14:paraId="1ADCABF6" w14:textId="77777777" w:rsidR="005964CF" w:rsidRPr="00F12516" w:rsidRDefault="005964CF" w:rsidP="000F19ED">
      <w:pPr>
        <w:pStyle w:val="NormalWeb"/>
        <w:shd w:val="clear" w:color="auto" w:fill="FFFFFF"/>
        <w:spacing w:before="120" w:beforeAutospacing="0" w:after="120" w:afterAutospacing="0" w:line="264" w:lineRule="auto"/>
        <w:jc w:val="both"/>
        <w:textAlignment w:val="baseline"/>
        <w:rPr>
          <w:color w:val="000000"/>
          <w:spacing w:val="-8"/>
          <w:sz w:val="28"/>
          <w:szCs w:val="28"/>
        </w:rPr>
      </w:pPr>
      <w:r w:rsidRPr="00F12516">
        <w:rPr>
          <w:color w:val="000000"/>
          <w:spacing w:val="-8"/>
          <w:sz w:val="28"/>
          <w:szCs w:val="28"/>
        </w:rPr>
        <w:t>4. Mức phụ cấp hàng tháng đối với người hoạt động không chuyên trách ở cấp xã</w:t>
      </w:r>
    </w:p>
    <w:p w14:paraId="1EBDCB32" w14:textId="77777777" w:rsidR="005964CF" w:rsidRPr="005964CF" w:rsidRDefault="005964CF" w:rsidP="000F19ED">
      <w:pPr>
        <w:pStyle w:val="NormalWeb"/>
        <w:shd w:val="clear" w:color="auto" w:fill="FFFFFF"/>
        <w:spacing w:before="120" w:beforeAutospacing="0" w:after="120" w:afterAutospacing="0" w:line="264" w:lineRule="auto"/>
        <w:jc w:val="both"/>
        <w:textAlignment w:val="baseline"/>
        <w:rPr>
          <w:color w:val="000000"/>
          <w:sz w:val="28"/>
          <w:szCs w:val="28"/>
        </w:rPr>
      </w:pPr>
      <w:r w:rsidRPr="005964CF">
        <w:rPr>
          <w:color w:val="000000"/>
          <w:sz w:val="28"/>
          <w:szCs w:val="28"/>
        </w:rPr>
        <w:t>a) Người hoạt động không chuyên trách ở cấp xã được hưởng mức phụ cấp hằng tháng bằng 1,5 lần mức lương cơ sở/người/tháng </w:t>
      </w:r>
      <w:r w:rsidRPr="005964CF">
        <w:rPr>
          <w:rStyle w:val="Emphasis"/>
          <w:color w:val="000000"/>
          <w:sz w:val="28"/>
          <w:szCs w:val="28"/>
          <w:bdr w:val="none" w:sz="0" w:space="0" w:color="auto" w:frame="1"/>
        </w:rPr>
        <w:t>(bao gồm cả hỗ trợ đóng bảo hiểm xã hội và bảo hiểm y tế theo quy định của pháp luật về Bảo hiểm xã hội và Bảo hiểm y tế).</w:t>
      </w:r>
    </w:p>
    <w:p w14:paraId="7228F3EF" w14:textId="77777777" w:rsidR="005964CF" w:rsidRPr="005964CF" w:rsidRDefault="005964CF" w:rsidP="000F19ED">
      <w:pPr>
        <w:pStyle w:val="NormalWeb"/>
        <w:shd w:val="clear" w:color="auto" w:fill="FFFFFF"/>
        <w:spacing w:before="120" w:beforeAutospacing="0" w:after="120" w:afterAutospacing="0" w:line="264" w:lineRule="auto"/>
        <w:jc w:val="both"/>
        <w:textAlignment w:val="baseline"/>
        <w:rPr>
          <w:color w:val="000000"/>
          <w:sz w:val="28"/>
          <w:szCs w:val="28"/>
        </w:rPr>
      </w:pPr>
      <w:r w:rsidRPr="005964CF">
        <w:rPr>
          <w:color w:val="000000"/>
          <w:sz w:val="28"/>
          <w:szCs w:val="28"/>
        </w:rPr>
        <w:t>Trường hợp người hoạt động không chuyên trách ở cấp xã đã tham gia đóng Bảo hiểm xã hội tại các cơ quan, đơn vị khác hoặc không thuộc đối tượng tham gia đóng Bảo hiểm xã hội bắt buộc sẽ được hưởng mức phụ cấp thực lĩnh </w:t>
      </w:r>
      <w:r w:rsidRPr="005964CF">
        <w:rPr>
          <w:rStyle w:val="Emphasis"/>
          <w:color w:val="000000"/>
          <w:sz w:val="28"/>
          <w:szCs w:val="28"/>
          <w:bdr w:val="none" w:sz="0" w:space="0" w:color="auto" w:frame="1"/>
        </w:rPr>
        <w:t>(sau khi đã trừ đi mức đóng Bảo hiểm xã hội và Bảo hiểm y tế theo quy định).</w:t>
      </w:r>
    </w:p>
    <w:p w14:paraId="28230F90" w14:textId="77777777" w:rsidR="005964CF" w:rsidRPr="005964CF" w:rsidRDefault="005964CF" w:rsidP="000F19ED">
      <w:pPr>
        <w:pStyle w:val="NormalWeb"/>
        <w:shd w:val="clear" w:color="auto" w:fill="FFFFFF"/>
        <w:spacing w:before="120" w:beforeAutospacing="0" w:after="120" w:afterAutospacing="0" w:line="264" w:lineRule="auto"/>
        <w:jc w:val="both"/>
        <w:textAlignment w:val="baseline"/>
        <w:rPr>
          <w:color w:val="000000"/>
          <w:sz w:val="28"/>
          <w:szCs w:val="28"/>
        </w:rPr>
      </w:pPr>
      <w:r w:rsidRPr="005964CF">
        <w:rPr>
          <w:color w:val="000000"/>
          <w:sz w:val="28"/>
          <w:szCs w:val="28"/>
        </w:rPr>
        <w:lastRenderedPageBreak/>
        <w:t>b) Ngân sách cấp tỉnh hỗ trợ thêm để bảo đảm tương quan hợp lý với mức lương bậc 1 của công chức cấp xã có cùng trình độ đào tạo (</w:t>
      </w:r>
      <w:r w:rsidRPr="005964CF">
        <w:rPr>
          <w:rStyle w:val="Emphasis"/>
          <w:color w:val="000000"/>
          <w:sz w:val="28"/>
          <w:szCs w:val="28"/>
          <w:bdr w:val="none" w:sz="0" w:space="0" w:color="auto" w:frame="1"/>
        </w:rPr>
        <w:t>theo quy định tại Khoản 3 Điều 34 Nghị định số </w:t>
      </w:r>
      <w:hyperlink r:id="rId12" w:tgtFrame="_blank" w:history="1">
        <w:r w:rsidRPr="0078277E">
          <w:rPr>
            <w:i/>
            <w:iCs/>
            <w:color w:val="000000"/>
            <w:sz w:val="28"/>
            <w:szCs w:val="28"/>
          </w:rPr>
          <w:t>33/2023/NĐ-CP</w:t>
        </w:r>
      </w:hyperlink>
      <w:hyperlink r:id="rId13" w:tgtFrame="_blank" w:history="1">
        <w:r w:rsidRPr="0078277E">
          <w:rPr>
            <w:i/>
            <w:iCs/>
            <w:color w:val="000000"/>
            <w:sz w:val="28"/>
            <w:szCs w:val="28"/>
          </w:rPr>
          <w:t>),</w:t>
        </w:r>
      </w:hyperlink>
      <w:r w:rsidRPr="005964CF">
        <w:rPr>
          <w:color w:val="000000"/>
          <w:sz w:val="28"/>
          <w:szCs w:val="28"/>
        </w:rPr>
        <w:t> cụ thể:</w:t>
      </w:r>
    </w:p>
    <w:p w14:paraId="6418C4FA" w14:textId="77777777" w:rsidR="005964CF" w:rsidRPr="005964CF" w:rsidRDefault="005964CF" w:rsidP="000F19ED">
      <w:pPr>
        <w:pStyle w:val="NormalWeb"/>
        <w:shd w:val="clear" w:color="auto" w:fill="FFFFFF"/>
        <w:spacing w:before="120" w:beforeAutospacing="0" w:after="120" w:afterAutospacing="0" w:line="264" w:lineRule="auto"/>
        <w:jc w:val="both"/>
        <w:textAlignment w:val="baseline"/>
        <w:rPr>
          <w:color w:val="000000"/>
          <w:sz w:val="28"/>
          <w:szCs w:val="28"/>
        </w:rPr>
      </w:pPr>
      <w:r w:rsidRPr="005964CF">
        <w:rPr>
          <w:color w:val="000000"/>
          <w:sz w:val="28"/>
          <w:szCs w:val="28"/>
        </w:rPr>
        <w:t>- Người hoạt động không chuyên trách ở cấp xã có trình độ đại học trở lên được hưởng mức phụ cấp hàng tháng 0,84 lần mức lương cơ sở/người/tháng.</w:t>
      </w:r>
    </w:p>
    <w:p w14:paraId="25499778" w14:textId="77777777" w:rsidR="005964CF" w:rsidRPr="005964CF" w:rsidRDefault="005964CF" w:rsidP="000F19ED">
      <w:pPr>
        <w:pStyle w:val="NormalWeb"/>
        <w:shd w:val="clear" w:color="auto" w:fill="FFFFFF"/>
        <w:spacing w:before="120" w:beforeAutospacing="0" w:after="120" w:afterAutospacing="0" w:line="264" w:lineRule="auto"/>
        <w:jc w:val="both"/>
        <w:textAlignment w:val="baseline"/>
        <w:rPr>
          <w:color w:val="000000"/>
          <w:sz w:val="28"/>
          <w:szCs w:val="28"/>
        </w:rPr>
      </w:pPr>
      <w:r w:rsidRPr="005964CF">
        <w:rPr>
          <w:color w:val="000000"/>
          <w:sz w:val="28"/>
          <w:szCs w:val="28"/>
        </w:rPr>
        <w:t>- Người hoạt động không chuyên trách ở cấp xã có trình độ cao đẳng được hưởng mức phụ cấp hàng tháng 0,6 lần mức lương cơ sở/người/tháng.</w:t>
      </w:r>
    </w:p>
    <w:p w14:paraId="1344989C" w14:textId="77777777" w:rsidR="005964CF" w:rsidRPr="005964CF" w:rsidRDefault="005964CF" w:rsidP="000F19ED">
      <w:pPr>
        <w:pStyle w:val="NormalWeb"/>
        <w:shd w:val="clear" w:color="auto" w:fill="FFFFFF"/>
        <w:spacing w:before="120" w:beforeAutospacing="0" w:after="120" w:afterAutospacing="0" w:line="264" w:lineRule="auto"/>
        <w:jc w:val="both"/>
        <w:textAlignment w:val="baseline"/>
        <w:rPr>
          <w:color w:val="000000"/>
          <w:sz w:val="28"/>
          <w:szCs w:val="28"/>
        </w:rPr>
      </w:pPr>
      <w:r w:rsidRPr="005964CF">
        <w:rPr>
          <w:color w:val="000000"/>
          <w:sz w:val="28"/>
          <w:szCs w:val="28"/>
        </w:rPr>
        <w:t>- Người hoạt động không chuyên trách ở cấp xã có trình độ trung cấp hưởng mức phụ cấp hàng tháng 0,36 lần mức lương cơ sở/người/tháng.</w:t>
      </w:r>
    </w:p>
    <w:p w14:paraId="499F4D1F" w14:textId="77777777" w:rsidR="005964CF" w:rsidRPr="005964CF" w:rsidRDefault="005964CF" w:rsidP="000F19ED">
      <w:pPr>
        <w:pStyle w:val="NormalWeb"/>
        <w:shd w:val="clear" w:color="auto" w:fill="FFFFFF"/>
        <w:spacing w:before="120" w:beforeAutospacing="0" w:after="120" w:afterAutospacing="0" w:line="264" w:lineRule="auto"/>
        <w:jc w:val="both"/>
        <w:textAlignment w:val="baseline"/>
        <w:rPr>
          <w:color w:val="000000"/>
          <w:sz w:val="28"/>
          <w:szCs w:val="28"/>
        </w:rPr>
      </w:pPr>
      <w:r w:rsidRPr="005964CF">
        <w:rPr>
          <w:color w:val="000000"/>
          <w:sz w:val="28"/>
          <w:szCs w:val="28"/>
        </w:rPr>
        <w:t>c) Mức phụ cấp hỗ trợ tại điểm b Khoản này không được tính để đóng Bảo hiểm xã hội và Bảo hiểm y tế.            </w:t>
      </w:r>
    </w:p>
    <w:p w14:paraId="7F5E7DCB" w14:textId="77777777" w:rsidR="005964CF" w:rsidRPr="005964CF" w:rsidRDefault="005964CF" w:rsidP="000F19ED">
      <w:pPr>
        <w:pStyle w:val="NormalWeb"/>
        <w:shd w:val="clear" w:color="auto" w:fill="FFFFFF"/>
        <w:spacing w:before="120" w:beforeAutospacing="0" w:after="120" w:afterAutospacing="0" w:line="264" w:lineRule="auto"/>
        <w:jc w:val="both"/>
        <w:textAlignment w:val="baseline"/>
        <w:rPr>
          <w:color w:val="000000"/>
          <w:sz w:val="28"/>
          <w:szCs w:val="28"/>
        </w:rPr>
      </w:pPr>
      <w:r w:rsidRPr="005964CF">
        <w:rPr>
          <w:color w:val="000000"/>
          <w:sz w:val="28"/>
          <w:szCs w:val="28"/>
        </w:rPr>
        <w:t>d) Trường hợp người hoạt động không chuyên trách ở cấp xã không thuộc đối tượng nêu trên (</w:t>
      </w:r>
      <w:r w:rsidRPr="005964CF">
        <w:rPr>
          <w:rStyle w:val="Emphasis"/>
          <w:color w:val="000000"/>
          <w:sz w:val="28"/>
          <w:szCs w:val="28"/>
          <w:bdr w:val="none" w:sz="0" w:space="0" w:color="auto" w:frame="1"/>
        </w:rPr>
        <w:t>có trình độ dưới trung cấp</w:t>
      </w:r>
      <w:r w:rsidRPr="005964CF">
        <w:rPr>
          <w:color w:val="000000"/>
          <w:sz w:val="28"/>
          <w:szCs w:val="28"/>
        </w:rPr>
        <w:t>), nếu chưa hết nhiệm kỳ, thì được hưởng mức phụ cấp hàng tháng theo điểm a Khoản 4 Điều này (</w:t>
      </w:r>
      <w:r w:rsidRPr="005964CF">
        <w:rPr>
          <w:rStyle w:val="Emphasis"/>
          <w:color w:val="000000"/>
          <w:sz w:val="28"/>
          <w:szCs w:val="28"/>
          <w:bdr w:val="none" w:sz="0" w:space="0" w:color="auto" w:frame="1"/>
        </w:rPr>
        <w:t>hưởng 1,5 lần mức lương cơ sở/người/tháng;</w:t>
      </w:r>
      <w:r w:rsidRPr="005964CF">
        <w:rPr>
          <w:color w:val="000000"/>
          <w:sz w:val="28"/>
          <w:szCs w:val="28"/>
        </w:rPr>
        <w:t> </w:t>
      </w:r>
      <w:r w:rsidRPr="005964CF">
        <w:rPr>
          <w:rStyle w:val="Emphasis"/>
          <w:color w:val="000000"/>
          <w:sz w:val="28"/>
          <w:szCs w:val="28"/>
          <w:bdr w:val="none" w:sz="0" w:space="0" w:color="auto" w:frame="1"/>
        </w:rPr>
        <w:t>bao gồm cả hỗ trợ đóng bảo hiểm xã hội và bảo hiểm y tế theo quy định của pháp luật về Bảo hiểm xã hội và Bảo hiểm y tế)</w:t>
      </w:r>
      <w:r w:rsidRPr="005964CF">
        <w:rPr>
          <w:color w:val="000000"/>
          <w:sz w:val="28"/>
          <w:szCs w:val="28"/>
        </w:rPr>
        <w:t> cho đến hết nhiệm kỳ (</w:t>
      </w:r>
      <w:r w:rsidRPr="005964CF">
        <w:rPr>
          <w:rStyle w:val="Emphasis"/>
          <w:color w:val="000000"/>
          <w:sz w:val="28"/>
          <w:szCs w:val="28"/>
          <w:bdr w:val="none" w:sz="0" w:space="0" w:color="auto" w:frame="1"/>
        </w:rPr>
        <w:t>trường hợp nhiệm kỳ kết thúc trước ngày 01 tháng 8 năm 2028</w:t>
      </w:r>
      <w:r w:rsidRPr="005964CF">
        <w:rPr>
          <w:color w:val="000000"/>
          <w:sz w:val="28"/>
          <w:szCs w:val="28"/>
        </w:rPr>
        <w:t>) hoặc đến ngày 01 tháng 8 năm 2028 (</w:t>
      </w:r>
      <w:r w:rsidRPr="005964CF">
        <w:rPr>
          <w:rStyle w:val="Emphasis"/>
          <w:color w:val="000000"/>
          <w:sz w:val="28"/>
          <w:szCs w:val="28"/>
          <w:bdr w:val="none" w:sz="0" w:space="0" w:color="auto" w:frame="1"/>
        </w:rPr>
        <w:t>trường hợp nhiệm kỳ kết thúc sau ngày 01 tháng 8 năm 2028</w:t>
      </w:r>
      <w:r w:rsidRPr="005964CF">
        <w:rPr>
          <w:color w:val="000000"/>
          <w:sz w:val="28"/>
          <w:szCs w:val="28"/>
        </w:rPr>
        <w:t>).</w:t>
      </w:r>
    </w:p>
    <w:p w14:paraId="670CC549" w14:textId="77777777" w:rsidR="005964CF" w:rsidRPr="005964CF" w:rsidRDefault="005964CF" w:rsidP="000F19ED">
      <w:pPr>
        <w:pStyle w:val="NormalWeb"/>
        <w:shd w:val="clear" w:color="auto" w:fill="FFFFFF"/>
        <w:spacing w:before="120" w:beforeAutospacing="0" w:after="120" w:afterAutospacing="0" w:line="264" w:lineRule="auto"/>
        <w:jc w:val="both"/>
        <w:textAlignment w:val="baseline"/>
        <w:rPr>
          <w:color w:val="000000"/>
          <w:sz w:val="28"/>
          <w:szCs w:val="28"/>
        </w:rPr>
      </w:pPr>
      <w:r w:rsidRPr="005964CF">
        <w:rPr>
          <w:color w:val="000000"/>
          <w:sz w:val="28"/>
          <w:szCs w:val="28"/>
        </w:rPr>
        <w:t>5. Ngân sách cấp tỉnh hỗ trợ hàng tháng </w:t>
      </w:r>
      <w:r w:rsidRPr="005964CF">
        <w:rPr>
          <w:rStyle w:val="Emphasis"/>
          <w:color w:val="000000"/>
          <w:sz w:val="28"/>
          <w:szCs w:val="28"/>
          <w:bdr w:val="none" w:sz="0" w:space="0" w:color="auto" w:frame="1"/>
        </w:rPr>
        <w:t>(không được tính để đóng bảo hiểm xã hội và bảo hiểm y tế</w:t>
      </w:r>
      <w:r w:rsidRPr="005964CF">
        <w:rPr>
          <w:color w:val="000000"/>
          <w:sz w:val="28"/>
          <w:szCs w:val="28"/>
        </w:rPr>
        <w:t>) đối với các chức danh kiêm nhiệm ở cấp xã và chỉ áp dụng đối với các chức danh:</w:t>
      </w:r>
    </w:p>
    <w:p w14:paraId="6FF97B20" w14:textId="77777777" w:rsidR="005964CF" w:rsidRPr="005964CF" w:rsidRDefault="005964CF" w:rsidP="000F19ED">
      <w:pPr>
        <w:pStyle w:val="NormalWeb"/>
        <w:shd w:val="clear" w:color="auto" w:fill="FFFFFF"/>
        <w:spacing w:before="120" w:beforeAutospacing="0" w:after="120" w:afterAutospacing="0" w:line="264" w:lineRule="auto"/>
        <w:jc w:val="both"/>
        <w:textAlignment w:val="baseline"/>
        <w:rPr>
          <w:color w:val="000000"/>
          <w:sz w:val="28"/>
          <w:szCs w:val="28"/>
        </w:rPr>
      </w:pPr>
      <w:r w:rsidRPr="005964CF">
        <w:rPr>
          <w:color w:val="000000"/>
          <w:sz w:val="28"/>
          <w:szCs w:val="28"/>
        </w:rPr>
        <w:t>- Chủ tịch Hội Chữ thập đỏ đối với cấp xã loại III được hưởng mức hỗ trợ hàng tháng bằng 0,9 lần mức lương cơ sở/người/tháng.</w:t>
      </w:r>
    </w:p>
    <w:p w14:paraId="50F57342" w14:textId="77777777" w:rsidR="005964CF" w:rsidRPr="005964CF" w:rsidRDefault="005964CF" w:rsidP="000F19ED">
      <w:pPr>
        <w:pStyle w:val="NormalWeb"/>
        <w:shd w:val="clear" w:color="auto" w:fill="FFFFFF"/>
        <w:spacing w:before="120" w:beforeAutospacing="0" w:after="120" w:afterAutospacing="0" w:line="264" w:lineRule="auto"/>
        <w:jc w:val="both"/>
        <w:textAlignment w:val="baseline"/>
        <w:rPr>
          <w:color w:val="000000"/>
          <w:sz w:val="28"/>
          <w:szCs w:val="28"/>
        </w:rPr>
      </w:pPr>
      <w:r w:rsidRPr="005964CF">
        <w:rPr>
          <w:color w:val="000000"/>
          <w:sz w:val="28"/>
          <w:szCs w:val="28"/>
        </w:rPr>
        <w:t>- Trưởng ban Tổ chức, Chủ nhiệm Ủy ban Kiểm tra, Trưởng ban Tuyên giáo, Trưởng khối Dân vận, Phó Trưởng ban Tuyên giáo, Phó Chủ tịch Ủy ban Mặt trận Tổ quốc (không thường trực), Phó Trưởng khối Dân vận (</w:t>
      </w:r>
      <w:r w:rsidRPr="005964CF">
        <w:rPr>
          <w:rStyle w:val="Emphasis"/>
          <w:color w:val="000000"/>
          <w:sz w:val="28"/>
          <w:szCs w:val="28"/>
          <w:bdr w:val="none" w:sz="0" w:space="0" w:color="auto" w:frame="1"/>
        </w:rPr>
        <w:t>đối với cấp xã loại I, II, III</w:t>
      </w:r>
      <w:r w:rsidRPr="005964CF">
        <w:rPr>
          <w:color w:val="000000"/>
          <w:sz w:val="28"/>
          <w:szCs w:val="28"/>
        </w:rPr>
        <w:t>); Phó Trưởng ban Tổ chức, Phó Chủ nhiệm Ủy ban Kiểm tra (</w:t>
      </w:r>
      <w:r w:rsidRPr="005964CF">
        <w:rPr>
          <w:rStyle w:val="Emphasis"/>
          <w:color w:val="000000"/>
          <w:sz w:val="28"/>
          <w:szCs w:val="28"/>
          <w:bdr w:val="none" w:sz="0" w:space="0" w:color="auto" w:frame="1"/>
        </w:rPr>
        <w:t>đối với cấp xã loại II, III</w:t>
      </w:r>
      <w:r w:rsidRPr="005964CF">
        <w:rPr>
          <w:color w:val="000000"/>
          <w:sz w:val="28"/>
          <w:szCs w:val="28"/>
        </w:rPr>
        <w:t>); Phó Chủ tịch Hội Người Cao tuổi (</w:t>
      </w:r>
      <w:r w:rsidRPr="005964CF">
        <w:rPr>
          <w:rStyle w:val="Emphasis"/>
          <w:color w:val="000000"/>
          <w:sz w:val="28"/>
          <w:szCs w:val="28"/>
          <w:bdr w:val="none" w:sz="0" w:space="0" w:color="auto" w:frame="1"/>
        </w:rPr>
        <w:t>đối với cấp xã loại I, III</w:t>
      </w:r>
      <w:r w:rsidRPr="005964CF">
        <w:rPr>
          <w:color w:val="000000"/>
          <w:sz w:val="28"/>
          <w:szCs w:val="28"/>
        </w:rPr>
        <w:t>), được hưởng mức hỗ trợ bằng 0,7 lần mức lương cơ sở/người/tháng.</w:t>
      </w:r>
    </w:p>
    <w:p w14:paraId="735395E5" w14:textId="77777777" w:rsidR="005964CF" w:rsidRPr="005964CF" w:rsidRDefault="005964CF" w:rsidP="000F19ED">
      <w:pPr>
        <w:pStyle w:val="NormalWeb"/>
        <w:shd w:val="clear" w:color="auto" w:fill="FFFFFF"/>
        <w:spacing w:before="120" w:beforeAutospacing="0" w:after="120" w:afterAutospacing="0" w:line="264" w:lineRule="auto"/>
        <w:jc w:val="both"/>
        <w:textAlignment w:val="baseline"/>
        <w:rPr>
          <w:color w:val="000000"/>
          <w:sz w:val="28"/>
          <w:szCs w:val="28"/>
        </w:rPr>
      </w:pPr>
      <w:r w:rsidRPr="005964CF">
        <w:rPr>
          <w:color w:val="000000"/>
          <w:sz w:val="28"/>
          <w:szCs w:val="28"/>
        </w:rPr>
        <w:t>6. Mức khoán quỹ phụ cấp để chi trả hàng tháng đối với người hoạt động không chuyên trách ở cấp xã (do ngân sách Trung ương thực hiện khoán quỹ phụ cấp bao gồm cả hỗ trợ đóng bảo hiểm xã hội và bảo hiểm y tế), cụ thể:</w:t>
      </w:r>
    </w:p>
    <w:p w14:paraId="68AA7A1C" w14:textId="77777777" w:rsidR="005964CF" w:rsidRPr="005964CF" w:rsidRDefault="005964CF" w:rsidP="000F19ED">
      <w:pPr>
        <w:pStyle w:val="NormalWeb"/>
        <w:shd w:val="clear" w:color="auto" w:fill="FFFFFF"/>
        <w:spacing w:before="120" w:beforeAutospacing="0" w:after="120" w:afterAutospacing="0" w:line="264" w:lineRule="auto"/>
        <w:jc w:val="both"/>
        <w:textAlignment w:val="baseline"/>
        <w:rPr>
          <w:color w:val="000000"/>
          <w:sz w:val="28"/>
          <w:szCs w:val="28"/>
        </w:rPr>
      </w:pPr>
      <w:r w:rsidRPr="005964CF">
        <w:rPr>
          <w:color w:val="000000"/>
          <w:sz w:val="28"/>
          <w:szCs w:val="28"/>
        </w:rPr>
        <w:t>a) Đơn vị hành chính cấp xã loại I được khoán quỹ phụ cấp bằng 21,0 lần mức lương cơ sở;</w:t>
      </w:r>
    </w:p>
    <w:p w14:paraId="6F1B7131" w14:textId="77777777" w:rsidR="005964CF" w:rsidRPr="005964CF" w:rsidRDefault="005964CF" w:rsidP="000F19ED">
      <w:pPr>
        <w:pStyle w:val="NormalWeb"/>
        <w:shd w:val="clear" w:color="auto" w:fill="FFFFFF"/>
        <w:spacing w:before="120" w:beforeAutospacing="0" w:after="120" w:afterAutospacing="0" w:line="264" w:lineRule="auto"/>
        <w:jc w:val="both"/>
        <w:textAlignment w:val="baseline"/>
        <w:rPr>
          <w:color w:val="000000"/>
          <w:sz w:val="28"/>
          <w:szCs w:val="28"/>
        </w:rPr>
      </w:pPr>
      <w:r w:rsidRPr="005964CF">
        <w:rPr>
          <w:color w:val="000000"/>
          <w:sz w:val="28"/>
          <w:szCs w:val="28"/>
        </w:rPr>
        <w:lastRenderedPageBreak/>
        <w:t>b) Đơn vị hành chính cấp xã loại II được khoán quỹ phụ cấp bằng 18,0 lần mức lương cơ sở;</w:t>
      </w:r>
    </w:p>
    <w:p w14:paraId="0AD249A8" w14:textId="77777777" w:rsidR="005964CF" w:rsidRPr="005964CF" w:rsidRDefault="005964CF" w:rsidP="000F19ED">
      <w:pPr>
        <w:pStyle w:val="NormalWeb"/>
        <w:shd w:val="clear" w:color="auto" w:fill="FFFFFF"/>
        <w:spacing w:before="120" w:beforeAutospacing="0" w:after="120" w:afterAutospacing="0" w:line="264" w:lineRule="auto"/>
        <w:jc w:val="both"/>
        <w:textAlignment w:val="baseline"/>
        <w:rPr>
          <w:color w:val="000000"/>
          <w:sz w:val="28"/>
          <w:szCs w:val="28"/>
        </w:rPr>
      </w:pPr>
      <w:r w:rsidRPr="005964CF">
        <w:rPr>
          <w:color w:val="000000"/>
          <w:sz w:val="28"/>
          <w:szCs w:val="28"/>
        </w:rPr>
        <w:t>c) Đơn vị hành chính cấp xã loại III được khoán quỹ phụ cấp bằng 15,0 lần mức lương cơ sở;</w:t>
      </w:r>
    </w:p>
    <w:p w14:paraId="40607864" w14:textId="77777777" w:rsidR="005964CF" w:rsidRPr="005964CF" w:rsidRDefault="005964CF" w:rsidP="000F19ED">
      <w:pPr>
        <w:pStyle w:val="NormalWeb"/>
        <w:shd w:val="clear" w:color="auto" w:fill="FFFFFF"/>
        <w:spacing w:before="120" w:beforeAutospacing="0" w:after="120" w:afterAutospacing="0" w:line="264" w:lineRule="auto"/>
        <w:jc w:val="both"/>
        <w:textAlignment w:val="baseline"/>
        <w:rPr>
          <w:color w:val="000000"/>
          <w:sz w:val="28"/>
          <w:szCs w:val="28"/>
        </w:rPr>
      </w:pPr>
      <w:r w:rsidRPr="005964CF">
        <w:rPr>
          <w:color w:val="000000"/>
          <w:sz w:val="28"/>
          <w:szCs w:val="28"/>
        </w:rPr>
        <w:t>d) Đối với đơn vị hành chính cấp xã có số lượng người hoạt động không chuyên trách ở cấp xã tăng thêm theo quy định tại Khoản 2 Điều này, thì tổng mức khoán quỹ phụ cấp được tính tăng thêm tương ứng bằng 1,5 lần mức lương cơ sở/01 người hoạt động không chuyên trách tăng thêm.</w:t>
      </w:r>
    </w:p>
    <w:p w14:paraId="3FE243EF" w14:textId="77777777" w:rsidR="00F12516" w:rsidRDefault="00782592" w:rsidP="00F12516">
      <w:pPr>
        <w:spacing w:before="120" w:after="120" w:line="264" w:lineRule="auto"/>
        <w:jc w:val="both"/>
        <w:rPr>
          <w:b/>
          <w:color w:val="000000"/>
        </w:rPr>
      </w:pPr>
      <w:r>
        <w:rPr>
          <w:b/>
          <w:bCs/>
          <w:spacing w:val="-6"/>
        </w:rPr>
        <w:t>I</w:t>
      </w:r>
      <w:r w:rsidR="00A30C0E">
        <w:rPr>
          <w:b/>
          <w:bCs/>
          <w:spacing w:val="-6"/>
        </w:rPr>
        <w:t>V</w:t>
      </w:r>
      <w:r w:rsidR="00837175">
        <w:rPr>
          <w:b/>
          <w:bCs/>
          <w:spacing w:val="-6"/>
        </w:rPr>
        <w:t>. Quyết định số 37/2024/QĐ-UBND ngày</w:t>
      </w:r>
      <w:r w:rsidR="00E71321">
        <w:rPr>
          <w:b/>
          <w:bCs/>
          <w:spacing w:val="-6"/>
        </w:rPr>
        <w:t xml:space="preserve"> 17/10/2024</w:t>
      </w:r>
      <w:r w:rsidR="00837175">
        <w:rPr>
          <w:b/>
          <w:bCs/>
          <w:spacing w:val="-6"/>
        </w:rPr>
        <w:t xml:space="preserve"> của UBND tỉnh quy định</w:t>
      </w:r>
      <w:r w:rsidR="00E71321">
        <w:rPr>
          <w:b/>
          <w:bCs/>
          <w:spacing w:val="-6"/>
        </w:rPr>
        <w:t xml:space="preserve"> </w:t>
      </w:r>
      <w:r w:rsidR="00E71321" w:rsidRPr="00517F3D">
        <w:rPr>
          <w:b/>
          <w:color w:val="000000"/>
        </w:rPr>
        <w:t xml:space="preserve">hỗ trợ </w:t>
      </w:r>
      <w:r w:rsidR="00E71321">
        <w:rPr>
          <w:b/>
          <w:color w:val="000000"/>
        </w:rPr>
        <w:t xml:space="preserve">đào tạo nghề và giải quyết việc làm </w:t>
      </w:r>
      <w:r w:rsidR="00E71321" w:rsidRPr="00F4639E">
        <w:rPr>
          <w:b/>
        </w:rPr>
        <w:t>cho</w:t>
      </w:r>
      <w:r w:rsidR="00E71321" w:rsidRPr="00517F3D">
        <w:rPr>
          <w:b/>
          <w:color w:val="000000"/>
        </w:rPr>
        <w:t xml:space="preserve"> </w:t>
      </w:r>
      <w:r w:rsidR="00E71321">
        <w:rPr>
          <w:b/>
          <w:color w:val="000000"/>
        </w:rPr>
        <w:t>người có đất</w:t>
      </w:r>
      <w:r w:rsidR="00E71321" w:rsidRPr="00517F3D">
        <w:rPr>
          <w:b/>
          <w:color w:val="000000"/>
        </w:rPr>
        <w:t xml:space="preserve"> thu hồi trên địa bàn tỉnh </w:t>
      </w:r>
      <w:r w:rsidR="00E71321">
        <w:rPr>
          <w:b/>
          <w:color w:val="000000"/>
        </w:rPr>
        <w:t>Bắc Ninh:</w:t>
      </w:r>
    </w:p>
    <w:p w14:paraId="4245407E" w14:textId="3609EF5A" w:rsidR="00E71321" w:rsidRPr="00F12516" w:rsidRDefault="00E71321" w:rsidP="00F12516">
      <w:pPr>
        <w:spacing w:before="120" w:after="120" w:line="264" w:lineRule="auto"/>
        <w:jc w:val="both"/>
        <w:rPr>
          <w:b/>
          <w:color w:val="000000"/>
        </w:rPr>
      </w:pPr>
      <w:r w:rsidRPr="00517F3D">
        <w:rPr>
          <w:color w:val="000000"/>
          <w:lang w:val="vi-VN"/>
        </w:rPr>
        <w:t xml:space="preserve">Quyết định này có hiệu lực thi hành kể từ ngày </w:t>
      </w:r>
      <w:r>
        <w:rPr>
          <w:color w:val="000000"/>
        </w:rPr>
        <w:t>28</w:t>
      </w:r>
      <w:r w:rsidRPr="00517F3D">
        <w:rPr>
          <w:color w:val="000000"/>
        </w:rPr>
        <w:t xml:space="preserve"> </w:t>
      </w:r>
      <w:r w:rsidRPr="00517F3D">
        <w:rPr>
          <w:color w:val="000000"/>
          <w:lang w:val="vi-VN"/>
        </w:rPr>
        <w:t>tháng</w:t>
      </w:r>
      <w:r w:rsidRPr="00517F3D">
        <w:rPr>
          <w:color w:val="000000"/>
        </w:rPr>
        <w:t xml:space="preserve"> </w:t>
      </w:r>
      <w:r>
        <w:rPr>
          <w:color w:val="000000"/>
        </w:rPr>
        <w:t xml:space="preserve">10 </w:t>
      </w:r>
      <w:r w:rsidRPr="00517F3D">
        <w:rPr>
          <w:color w:val="000000"/>
          <w:lang w:val="vi-VN"/>
        </w:rPr>
        <w:t>năm 20</w:t>
      </w:r>
      <w:r w:rsidRPr="00517F3D">
        <w:rPr>
          <w:color w:val="000000"/>
        </w:rPr>
        <w:t>24</w:t>
      </w:r>
      <w:r w:rsidRPr="00517F3D">
        <w:rPr>
          <w:color w:val="000000"/>
          <w:lang w:val="vi-VN"/>
        </w:rPr>
        <w:t>.</w:t>
      </w:r>
    </w:p>
    <w:p w14:paraId="3EB10462" w14:textId="0DEFB02C" w:rsidR="00E71321" w:rsidRDefault="00E71321" w:rsidP="000F19ED">
      <w:pPr>
        <w:spacing w:before="120" w:after="120" w:line="264" w:lineRule="auto"/>
        <w:jc w:val="both"/>
        <w:rPr>
          <w:i/>
          <w:iCs/>
          <w:color w:val="000000"/>
        </w:rPr>
      </w:pPr>
      <w:r w:rsidRPr="0061550E">
        <w:rPr>
          <w:i/>
          <w:iCs/>
          <w:color w:val="000000"/>
        </w:rPr>
        <w:t>Phạm vi điều chỉnh</w:t>
      </w:r>
      <w:r w:rsidR="0061550E">
        <w:rPr>
          <w:i/>
          <w:iCs/>
          <w:color w:val="000000"/>
        </w:rPr>
        <w:t>:</w:t>
      </w:r>
    </w:p>
    <w:p w14:paraId="3F464666" w14:textId="4A9FEE9F" w:rsidR="0061550E" w:rsidRPr="0061550E" w:rsidRDefault="0061550E" w:rsidP="000F19ED">
      <w:pPr>
        <w:spacing w:before="120" w:after="120" w:line="264" w:lineRule="auto"/>
        <w:jc w:val="both"/>
        <w:rPr>
          <w:color w:val="000000"/>
        </w:rPr>
      </w:pPr>
      <w:r w:rsidRPr="0061550E">
        <w:rPr>
          <w:color w:val="000000"/>
        </w:rPr>
        <w:t>Điều 1 Quyết định:</w:t>
      </w:r>
    </w:p>
    <w:p w14:paraId="2801F19B" w14:textId="77777777" w:rsidR="00E71321" w:rsidRPr="003248D8" w:rsidRDefault="00E71321" w:rsidP="000F19ED">
      <w:pPr>
        <w:spacing w:before="120" w:after="120" w:line="264" w:lineRule="auto"/>
        <w:jc w:val="both"/>
        <w:rPr>
          <w:color w:val="000000"/>
          <w:spacing w:val="-4"/>
          <w:shd w:val="clear" w:color="auto" w:fill="FFFFFF"/>
        </w:rPr>
      </w:pPr>
      <w:r w:rsidRPr="003248D8">
        <w:rPr>
          <w:color w:val="000000"/>
          <w:spacing w:val="-4"/>
        </w:rPr>
        <w:t xml:space="preserve">Quyết định này </w:t>
      </w:r>
      <w:r w:rsidRPr="003248D8">
        <w:rPr>
          <w:color w:val="000000"/>
          <w:spacing w:val="-4"/>
          <w:shd w:val="clear" w:color="auto" w:fill="FFFFFF"/>
        </w:rPr>
        <w:t>Quy định</w:t>
      </w:r>
      <w:r w:rsidRPr="003248D8">
        <w:rPr>
          <w:color w:val="000000"/>
          <w:spacing w:val="-4"/>
        </w:rPr>
        <w:t xml:space="preserve"> hỗ trợ đào tạo nghề và giải quyết việc làm cho người có đất thu hồi trên địa bàn tỉnh Bắc Ninh</w:t>
      </w:r>
      <w:r w:rsidRPr="003248D8">
        <w:rPr>
          <w:spacing w:val="-4"/>
        </w:rPr>
        <w:t xml:space="preserve"> theo Quyết định số 12/2024/QĐ-TTg ngày 31/7/2024 của Thủ tướng Chính phủ.</w:t>
      </w:r>
    </w:p>
    <w:p w14:paraId="6D9E7E27" w14:textId="19082679" w:rsidR="00E71321" w:rsidRPr="0061550E" w:rsidRDefault="00E71321" w:rsidP="000F19ED">
      <w:pPr>
        <w:spacing w:before="120" w:after="120" w:line="264" w:lineRule="auto"/>
        <w:jc w:val="both"/>
        <w:rPr>
          <w:i/>
          <w:iCs/>
          <w:color w:val="000000"/>
          <w:shd w:val="clear" w:color="auto" w:fill="FFFFFF"/>
        </w:rPr>
      </w:pPr>
      <w:r w:rsidRPr="0061550E">
        <w:rPr>
          <w:i/>
          <w:iCs/>
          <w:color w:val="000000"/>
        </w:rPr>
        <w:t>Đối tượng áp dụng</w:t>
      </w:r>
    </w:p>
    <w:p w14:paraId="745A9CDE" w14:textId="77777777" w:rsidR="00E71321" w:rsidRPr="00F73C9C" w:rsidRDefault="00E71321" w:rsidP="000F19ED">
      <w:pPr>
        <w:pStyle w:val="NormalWeb"/>
        <w:shd w:val="clear" w:color="auto" w:fill="FFFFFF"/>
        <w:spacing w:before="120" w:beforeAutospacing="0" w:after="120" w:afterAutospacing="0" w:line="264" w:lineRule="auto"/>
        <w:jc w:val="both"/>
        <w:rPr>
          <w:sz w:val="28"/>
          <w:szCs w:val="28"/>
        </w:rPr>
      </w:pPr>
      <w:r>
        <w:rPr>
          <w:bCs/>
          <w:sz w:val="28"/>
          <w:szCs w:val="28"/>
        </w:rPr>
        <w:t xml:space="preserve">1. </w:t>
      </w:r>
      <w:r w:rsidRPr="00F24CA0">
        <w:rPr>
          <w:sz w:val="28"/>
          <w:szCs w:val="28"/>
          <w:lang w:val="vi-VN"/>
        </w:rPr>
        <w:t xml:space="preserve">Người </w:t>
      </w:r>
      <w:r w:rsidRPr="00F24CA0">
        <w:rPr>
          <w:sz w:val="28"/>
          <w:szCs w:val="28"/>
        </w:rPr>
        <w:t>có đất thu hồi</w:t>
      </w:r>
      <w:r>
        <w:rPr>
          <w:sz w:val="28"/>
          <w:szCs w:val="28"/>
          <w:lang w:val="vi-VN"/>
        </w:rPr>
        <w:t xml:space="preserve"> </w:t>
      </w:r>
      <w:r>
        <w:rPr>
          <w:sz w:val="28"/>
          <w:szCs w:val="28"/>
        </w:rPr>
        <w:t>theo quy định tại Khoản 1 Điều 2 Quyết định số 12/2024/QĐ-TTg  ngày 31/7/2024  và  tại Khoản 1, Khoản 2,</w:t>
      </w:r>
      <w:r w:rsidRPr="00F24CA0">
        <w:rPr>
          <w:sz w:val="28"/>
          <w:szCs w:val="28"/>
        </w:rPr>
        <w:t xml:space="preserve"> </w:t>
      </w:r>
      <w:r>
        <w:rPr>
          <w:sz w:val="28"/>
          <w:szCs w:val="28"/>
        </w:rPr>
        <w:t>K</w:t>
      </w:r>
      <w:r w:rsidRPr="00F24CA0">
        <w:rPr>
          <w:sz w:val="28"/>
          <w:szCs w:val="28"/>
        </w:rPr>
        <w:t>hoản 4 Điều 22 Nghị định số 88/</w:t>
      </w:r>
      <w:r>
        <w:rPr>
          <w:sz w:val="28"/>
          <w:szCs w:val="28"/>
        </w:rPr>
        <w:t>2024/</w:t>
      </w:r>
      <w:r w:rsidRPr="00F24CA0">
        <w:rPr>
          <w:sz w:val="28"/>
          <w:szCs w:val="28"/>
        </w:rPr>
        <w:t>NĐ-CP ngày 15/</w:t>
      </w:r>
      <w:r>
        <w:rPr>
          <w:sz w:val="28"/>
          <w:szCs w:val="28"/>
        </w:rPr>
        <w:t>7</w:t>
      </w:r>
      <w:r w:rsidRPr="00F24CA0">
        <w:rPr>
          <w:sz w:val="28"/>
          <w:szCs w:val="28"/>
        </w:rPr>
        <w:t>/2024</w:t>
      </w:r>
      <w:r>
        <w:rPr>
          <w:sz w:val="28"/>
          <w:szCs w:val="28"/>
        </w:rPr>
        <w:t xml:space="preserve"> của Chính phủ.</w:t>
      </w:r>
    </w:p>
    <w:p w14:paraId="5340F6D8" w14:textId="5974DBE8" w:rsidR="00E71321" w:rsidRDefault="00E71321" w:rsidP="000F19ED">
      <w:pPr>
        <w:pStyle w:val="NormalWeb"/>
        <w:shd w:val="clear" w:color="auto" w:fill="FFFFFF"/>
        <w:spacing w:before="120" w:beforeAutospacing="0" w:after="120" w:afterAutospacing="0" w:line="264" w:lineRule="auto"/>
        <w:jc w:val="both"/>
        <w:rPr>
          <w:color w:val="000000"/>
          <w:sz w:val="28"/>
          <w:szCs w:val="28"/>
        </w:rPr>
      </w:pPr>
      <w:r w:rsidRPr="00517F3D">
        <w:rPr>
          <w:color w:val="000000"/>
          <w:sz w:val="28"/>
          <w:szCs w:val="28"/>
        </w:rPr>
        <w:t xml:space="preserve">2. </w:t>
      </w:r>
      <w:r w:rsidRPr="00517F3D">
        <w:rPr>
          <w:color w:val="000000"/>
          <w:sz w:val="28"/>
          <w:szCs w:val="28"/>
          <w:shd w:val="clear" w:color="auto" w:fill="FFFFFF"/>
        </w:rPr>
        <w:t>Cơ quan, doanh nghiệp, tổ chức, cá nhân có liên quan đến các nội dung quy định</w:t>
      </w:r>
      <w:r>
        <w:rPr>
          <w:color w:val="000000"/>
          <w:sz w:val="28"/>
          <w:szCs w:val="28"/>
          <w:shd w:val="clear" w:color="auto" w:fill="FFFFFF"/>
        </w:rPr>
        <w:t xml:space="preserve"> </w:t>
      </w:r>
      <w:r w:rsidRPr="00517F3D">
        <w:rPr>
          <w:color w:val="000000"/>
          <w:sz w:val="28"/>
          <w:szCs w:val="28"/>
        </w:rPr>
        <w:t xml:space="preserve"> </w:t>
      </w:r>
      <w:r>
        <w:rPr>
          <w:color w:val="000000"/>
          <w:sz w:val="28"/>
          <w:szCs w:val="28"/>
        </w:rPr>
        <w:t>tại Điều 1 Quyết định này</w:t>
      </w:r>
      <w:r w:rsidRPr="00517F3D">
        <w:rPr>
          <w:color w:val="000000"/>
          <w:sz w:val="28"/>
          <w:szCs w:val="28"/>
        </w:rPr>
        <w:t>.</w:t>
      </w:r>
    </w:p>
    <w:p w14:paraId="73253AAC" w14:textId="0B518DE4" w:rsidR="00953BA2" w:rsidRPr="00B93C6E" w:rsidRDefault="00953BA2" w:rsidP="000F19ED">
      <w:pPr>
        <w:pStyle w:val="NormalWeb"/>
        <w:shd w:val="clear" w:color="auto" w:fill="FFFFFF"/>
        <w:spacing w:before="120" w:beforeAutospacing="0" w:after="120" w:afterAutospacing="0" w:line="264" w:lineRule="auto"/>
        <w:jc w:val="both"/>
        <w:rPr>
          <w:i/>
          <w:iCs/>
          <w:color w:val="000000"/>
          <w:sz w:val="28"/>
          <w:szCs w:val="28"/>
          <w:shd w:val="clear" w:color="auto" w:fill="FFFFFF"/>
        </w:rPr>
      </w:pPr>
      <w:r w:rsidRPr="00B93C6E">
        <w:rPr>
          <w:i/>
          <w:iCs/>
          <w:color w:val="000000"/>
          <w:sz w:val="28"/>
          <w:szCs w:val="28"/>
        </w:rPr>
        <w:t>Một số chính sách hỗ trợ:</w:t>
      </w:r>
    </w:p>
    <w:p w14:paraId="68513029" w14:textId="77777777" w:rsidR="00953BA2" w:rsidRPr="0061550E" w:rsidRDefault="00953BA2" w:rsidP="000F19ED">
      <w:pPr>
        <w:pStyle w:val="NormalWeb"/>
        <w:shd w:val="clear" w:color="auto" w:fill="FFFFFF"/>
        <w:spacing w:before="120" w:beforeAutospacing="0" w:after="120" w:afterAutospacing="0" w:line="264" w:lineRule="auto"/>
        <w:jc w:val="both"/>
        <w:rPr>
          <w:i/>
          <w:iCs/>
          <w:color w:val="000000"/>
          <w:sz w:val="28"/>
          <w:szCs w:val="28"/>
        </w:rPr>
      </w:pPr>
      <w:r w:rsidRPr="0061550E">
        <w:rPr>
          <w:i/>
          <w:iCs/>
          <w:color w:val="000000"/>
          <w:sz w:val="28"/>
          <w:szCs w:val="28"/>
          <w:lang w:val="vi-VN"/>
        </w:rPr>
        <w:t>Hỗ trợ đào tạo nghề</w:t>
      </w:r>
      <w:r w:rsidRPr="0061550E">
        <w:rPr>
          <w:i/>
          <w:iCs/>
          <w:color w:val="000000"/>
          <w:sz w:val="28"/>
          <w:szCs w:val="28"/>
        </w:rPr>
        <w:t xml:space="preserve"> </w:t>
      </w:r>
      <w:r w:rsidRPr="0061550E">
        <w:rPr>
          <w:i/>
          <w:iCs/>
          <w:color w:val="000000"/>
          <w:sz w:val="28"/>
          <w:szCs w:val="28"/>
          <w:lang w:val="vi-VN"/>
        </w:rPr>
        <w:t xml:space="preserve">trình độ sơ cấp, đào tạo dưới </w:t>
      </w:r>
      <w:r w:rsidRPr="0061550E">
        <w:rPr>
          <w:i/>
          <w:iCs/>
          <w:color w:val="000000"/>
          <w:sz w:val="28"/>
          <w:szCs w:val="28"/>
        </w:rPr>
        <w:t>0</w:t>
      </w:r>
      <w:r w:rsidRPr="0061550E">
        <w:rPr>
          <w:i/>
          <w:iCs/>
          <w:color w:val="000000"/>
          <w:sz w:val="28"/>
          <w:szCs w:val="28"/>
          <w:lang w:val="vi-VN"/>
        </w:rPr>
        <w:t>3 tháng</w:t>
      </w:r>
    </w:p>
    <w:p w14:paraId="0DB1897D" w14:textId="77777777" w:rsidR="00953BA2" w:rsidRPr="002B17CA" w:rsidRDefault="00953BA2" w:rsidP="000F19ED">
      <w:pPr>
        <w:pStyle w:val="NormalWeb"/>
        <w:shd w:val="clear" w:color="auto" w:fill="FFFFFF"/>
        <w:spacing w:before="120" w:beforeAutospacing="0" w:after="120" w:afterAutospacing="0" w:line="264" w:lineRule="auto"/>
        <w:jc w:val="both"/>
        <w:rPr>
          <w:sz w:val="28"/>
          <w:szCs w:val="28"/>
        </w:rPr>
      </w:pPr>
      <w:r>
        <w:rPr>
          <w:sz w:val="28"/>
          <w:szCs w:val="28"/>
        </w:rPr>
        <w:t>1. H</w:t>
      </w:r>
      <w:r w:rsidRPr="002B17CA">
        <w:rPr>
          <w:sz w:val="28"/>
          <w:szCs w:val="28"/>
        </w:rPr>
        <w:t>ỗ trợ chi phí đào tạo</w:t>
      </w:r>
      <w:r>
        <w:rPr>
          <w:sz w:val="28"/>
          <w:szCs w:val="28"/>
        </w:rPr>
        <w:t xml:space="preserve"> nghề cho người có đất thu hồi thực hiện theo mức </w:t>
      </w:r>
      <w:r w:rsidRPr="002B17CA">
        <w:rPr>
          <w:sz w:val="28"/>
          <w:szCs w:val="28"/>
        </w:rPr>
        <w:t xml:space="preserve">quy định </w:t>
      </w:r>
      <w:r w:rsidRPr="002B17CA">
        <w:rPr>
          <w:sz w:val="28"/>
          <w:szCs w:val="28"/>
          <w:lang w:val="vi-VN"/>
        </w:rPr>
        <w:t xml:space="preserve">tại </w:t>
      </w:r>
      <w:r w:rsidRPr="002B17CA">
        <w:rPr>
          <w:sz w:val="28"/>
          <w:szCs w:val="28"/>
        </w:rPr>
        <w:t xml:space="preserve">Quyết định số 39/2017/QĐ-UBND ngày 20/12/2017 của UBND tỉnh về việc quy định mức chi phí đào tạo và mức hỗ trợ chi phí đào tạo trình độ </w:t>
      </w:r>
      <w:r>
        <w:rPr>
          <w:sz w:val="28"/>
          <w:szCs w:val="28"/>
        </w:rPr>
        <w:t>sơ cấp, đào tạo dưới 03 tháng.</w:t>
      </w:r>
    </w:p>
    <w:p w14:paraId="6EF425CC" w14:textId="77777777" w:rsidR="00953BA2" w:rsidRDefault="00953BA2" w:rsidP="000F19ED">
      <w:pPr>
        <w:pStyle w:val="NormalWeb"/>
        <w:shd w:val="clear" w:color="auto" w:fill="FFFFFF"/>
        <w:spacing w:before="120" w:beforeAutospacing="0" w:after="120" w:afterAutospacing="0" w:line="264" w:lineRule="auto"/>
        <w:jc w:val="both"/>
        <w:rPr>
          <w:sz w:val="28"/>
          <w:szCs w:val="28"/>
        </w:rPr>
      </w:pPr>
      <w:r w:rsidRPr="00735C96">
        <w:rPr>
          <w:color w:val="000000"/>
          <w:spacing w:val="-2"/>
          <w:sz w:val="28"/>
          <w:szCs w:val="28"/>
          <w:lang w:eastAsia="vi-VN"/>
        </w:rPr>
        <w:t>2. H</w:t>
      </w:r>
      <w:r w:rsidRPr="00735C96">
        <w:rPr>
          <w:color w:val="000000"/>
          <w:spacing w:val="-2"/>
          <w:sz w:val="28"/>
          <w:szCs w:val="28"/>
          <w:lang w:val="vi-VN" w:eastAsia="vi-VN"/>
        </w:rPr>
        <w:t>ỗ trợ tiền ăn, tiền đi lại: Áp dụng theo</w:t>
      </w:r>
      <w:r w:rsidRPr="00735C96">
        <w:rPr>
          <w:color w:val="000000"/>
          <w:spacing w:val="-2"/>
          <w:sz w:val="28"/>
          <w:szCs w:val="28"/>
          <w:lang w:eastAsia="vi-VN"/>
        </w:rPr>
        <w:t xml:space="preserve"> mức</w:t>
      </w:r>
      <w:r w:rsidRPr="00735C96">
        <w:rPr>
          <w:color w:val="000000"/>
          <w:spacing w:val="-2"/>
          <w:sz w:val="28"/>
          <w:szCs w:val="28"/>
          <w:lang w:val="vi-VN" w:eastAsia="vi-VN"/>
        </w:rPr>
        <w:t xml:space="preserve"> quy định tại </w:t>
      </w:r>
      <w:r w:rsidRPr="00735C96">
        <w:rPr>
          <w:color w:val="000000"/>
          <w:spacing w:val="-2"/>
          <w:sz w:val="28"/>
          <w:szCs w:val="28"/>
          <w:lang w:eastAsia="vi-VN"/>
        </w:rPr>
        <w:t>K</w:t>
      </w:r>
      <w:r w:rsidRPr="00735C96">
        <w:rPr>
          <w:color w:val="000000"/>
          <w:spacing w:val="-2"/>
          <w:sz w:val="28"/>
          <w:szCs w:val="28"/>
          <w:lang w:val="vi-VN" w:eastAsia="vi-VN"/>
        </w:rPr>
        <w:t>hoản 2</w:t>
      </w:r>
      <w:r w:rsidRPr="00735C96">
        <w:rPr>
          <w:color w:val="000000"/>
          <w:spacing w:val="-2"/>
          <w:sz w:val="28"/>
          <w:szCs w:val="28"/>
          <w:lang w:eastAsia="vi-VN"/>
        </w:rPr>
        <w:t>,</w:t>
      </w:r>
      <w:r w:rsidRPr="00735C96">
        <w:rPr>
          <w:color w:val="000000"/>
          <w:spacing w:val="-2"/>
          <w:sz w:val="28"/>
          <w:szCs w:val="28"/>
          <w:lang w:val="vi-VN" w:eastAsia="vi-VN"/>
        </w:rPr>
        <w:t xml:space="preserve"> Điều </w:t>
      </w:r>
      <w:r w:rsidRPr="00735C96">
        <w:rPr>
          <w:color w:val="000000"/>
          <w:spacing w:val="-2"/>
          <w:sz w:val="28"/>
          <w:szCs w:val="28"/>
          <w:lang w:eastAsia="vi-VN"/>
        </w:rPr>
        <w:t>5,</w:t>
      </w:r>
      <w:r>
        <w:rPr>
          <w:color w:val="000000"/>
          <w:sz w:val="28"/>
          <w:szCs w:val="28"/>
          <w:lang w:eastAsia="vi-VN"/>
        </w:rPr>
        <w:t xml:space="preserve"> Quyết định số </w:t>
      </w:r>
      <w:r>
        <w:rPr>
          <w:sz w:val="28"/>
          <w:szCs w:val="28"/>
        </w:rPr>
        <w:t>46/2015/QĐ-TTg ngày 28</w:t>
      </w:r>
      <w:r w:rsidRPr="002B17CA">
        <w:rPr>
          <w:sz w:val="28"/>
          <w:szCs w:val="28"/>
        </w:rPr>
        <w:t>/</w:t>
      </w:r>
      <w:r>
        <w:rPr>
          <w:sz w:val="28"/>
          <w:szCs w:val="28"/>
        </w:rPr>
        <w:t>9</w:t>
      </w:r>
      <w:r w:rsidRPr="002B17CA">
        <w:rPr>
          <w:sz w:val="28"/>
          <w:szCs w:val="28"/>
        </w:rPr>
        <w:t xml:space="preserve">/2015 của Thủ tướng Chính phủ quy định chính sách hỗ trợ đào tạo trình độ sơ cấp, đào tạo dưới </w:t>
      </w:r>
      <w:r>
        <w:rPr>
          <w:sz w:val="28"/>
          <w:szCs w:val="28"/>
        </w:rPr>
        <w:t>0</w:t>
      </w:r>
      <w:r w:rsidRPr="002B17CA">
        <w:rPr>
          <w:sz w:val="28"/>
          <w:szCs w:val="28"/>
        </w:rPr>
        <w:t>3 tháng</w:t>
      </w:r>
      <w:r>
        <w:rPr>
          <w:sz w:val="28"/>
          <w:szCs w:val="28"/>
        </w:rPr>
        <w:t>.</w:t>
      </w:r>
    </w:p>
    <w:p w14:paraId="275AF574" w14:textId="77777777" w:rsidR="00953BA2" w:rsidRPr="002B17CA" w:rsidRDefault="00953BA2" w:rsidP="000F19ED">
      <w:pPr>
        <w:pStyle w:val="NormalWeb"/>
        <w:shd w:val="clear" w:color="auto" w:fill="FFFFFF"/>
        <w:spacing w:before="120" w:beforeAutospacing="0" w:after="120" w:afterAutospacing="0" w:line="264" w:lineRule="auto"/>
        <w:jc w:val="both"/>
        <w:rPr>
          <w:sz w:val="28"/>
          <w:szCs w:val="28"/>
        </w:rPr>
      </w:pPr>
      <w:r>
        <w:rPr>
          <w:sz w:val="28"/>
          <w:szCs w:val="28"/>
        </w:rPr>
        <w:t>a) Mức</w:t>
      </w:r>
      <w:r w:rsidRPr="002B17CA">
        <w:rPr>
          <w:sz w:val="28"/>
          <w:szCs w:val="28"/>
        </w:rPr>
        <w:t xml:space="preserve"> </w:t>
      </w:r>
      <w:r>
        <w:rPr>
          <w:sz w:val="28"/>
          <w:szCs w:val="28"/>
        </w:rPr>
        <w:t>h</w:t>
      </w:r>
      <w:r w:rsidRPr="002B17CA">
        <w:rPr>
          <w:sz w:val="28"/>
          <w:szCs w:val="28"/>
          <w:lang w:val="vi-VN"/>
        </w:rPr>
        <w:t>ỗ trợ tiền ăn</w:t>
      </w:r>
      <w:r w:rsidRPr="002B17CA">
        <w:rPr>
          <w:sz w:val="28"/>
          <w:szCs w:val="28"/>
        </w:rPr>
        <w:t>:</w:t>
      </w:r>
      <w:r w:rsidRPr="002B17CA">
        <w:rPr>
          <w:sz w:val="28"/>
          <w:szCs w:val="28"/>
          <w:lang w:val="vi-VN"/>
        </w:rPr>
        <w:t xml:space="preserve"> 30.000 đồng/người/ngày thực học.</w:t>
      </w:r>
    </w:p>
    <w:p w14:paraId="67871DCF" w14:textId="77777777" w:rsidR="00953BA2" w:rsidRPr="002B17CA" w:rsidRDefault="00953BA2" w:rsidP="000F19ED">
      <w:pPr>
        <w:pStyle w:val="NormalWeb"/>
        <w:shd w:val="clear" w:color="auto" w:fill="FFFFFF"/>
        <w:spacing w:before="120" w:beforeAutospacing="0" w:after="120" w:afterAutospacing="0" w:line="264" w:lineRule="auto"/>
        <w:jc w:val="both"/>
        <w:rPr>
          <w:sz w:val="28"/>
          <w:szCs w:val="28"/>
        </w:rPr>
      </w:pPr>
      <w:r>
        <w:rPr>
          <w:sz w:val="28"/>
          <w:szCs w:val="28"/>
        </w:rPr>
        <w:t>b) Mức h</w:t>
      </w:r>
      <w:r w:rsidRPr="002B17CA">
        <w:rPr>
          <w:sz w:val="28"/>
          <w:szCs w:val="28"/>
        </w:rPr>
        <w:t>ỗ trợ tiền đi lại: 200.000 đồng/người/khoá học nếu địa điểm đào tạo ở xa nơi cư trú 15 km trở lên.</w:t>
      </w:r>
    </w:p>
    <w:p w14:paraId="458F70A8" w14:textId="77777777" w:rsidR="00953BA2" w:rsidRPr="008924DE" w:rsidRDefault="00953BA2" w:rsidP="000F19ED">
      <w:pPr>
        <w:pStyle w:val="NormalWeb"/>
        <w:shd w:val="clear" w:color="auto" w:fill="FFFFFF"/>
        <w:spacing w:before="120" w:beforeAutospacing="0" w:after="120" w:afterAutospacing="0" w:line="264" w:lineRule="auto"/>
        <w:jc w:val="both"/>
        <w:rPr>
          <w:spacing w:val="-4"/>
          <w:sz w:val="28"/>
          <w:szCs w:val="28"/>
        </w:rPr>
      </w:pPr>
      <w:r w:rsidRPr="008924DE">
        <w:rPr>
          <w:bCs/>
          <w:sz w:val="28"/>
          <w:szCs w:val="28"/>
        </w:rPr>
        <w:lastRenderedPageBreak/>
        <w:t xml:space="preserve">3. Phương thức hỗ trợ: </w:t>
      </w:r>
      <w:r w:rsidRPr="008924DE">
        <w:rPr>
          <w:spacing w:val="-4"/>
          <w:sz w:val="28"/>
          <w:szCs w:val="28"/>
          <w:lang w:val="vi-VN"/>
        </w:rPr>
        <w:t xml:space="preserve">Người </w:t>
      </w:r>
      <w:r w:rsidRPr="008924DE">
        <w:rPr>
          <w:spacing w:val="-4"/>
          <w:sz w:val="28"/>
          <w:szCs w:val="28"/>
        </w:rPr>
        <w:t xml:space="preserve">có đất thu hồi tham gia </w:t>
      </w:r>
      <w:r w:rsidRPr="008924DE">
        <w:rPr>
          <w:spacing w:val="-4"/>
          <w:sz w:val="28"/>
          <w:szCs w:val="28"/>
          <w:lang w:val="vi-VN"/>
        </w:rPr>
        <w:t>học nghề ở trình độ</w:t>
      </w:r>
      <w:r w:rsidRPr="008924DE">
        <w:rPr>
          <w:spacing w:val="-4"/>
          <w:sz w:val="28"/>
          <w:szCs w:val="28"/>
        </w:rPr>
        <w:t xml:space="preserve"> sơ cấp, đào tạo dưới 03 tháng </w:t>
      </w:r>
      <w:r w:rsidRPr="008924DE">
        <w:rPr>
          <w:spacing w:val="-4"/>
          <w:sz w:val="28"/>
          <w:szCs w:val="28"/>
          <w:lang w:val="vi-VN"/>
        </w:rPr>
        <w:t xml:space="preserve">được </w:t>
      </w:r>
      <w:r w:rsidRPr="008924DE">
        <w:rPr>
          <w:spacing w:val="-4"/>
          <w:sz w:val="28"/>
          <w:szCs w:val="28"/>
        </w:rPr>
        <w:t xml:space="preserve">hỗ trợ </w:t>
      </w:r>
      <w:r>
        <w:rPr>
          <w:spacing w:val="-4"/>
          <w:sz w:val="28"/>
          <w:szCs w:val="28"/>
        </w:rPr>
        <w:t xml:space="preserve"> đào tạo nghề </w:t>
      </w:r>
      <w:r w:rsidRPr="008924DE">
        <w:rPr>
          <w:spacing w:val="-4"/>
          <w:sz w:val="28"/>
          <w:szCs w:val="28"/>
          <w:lang w:val="vi-VN"/>
        </w:rPr>
        <w:t>sau khi được cơ sở giáo dục nghề nghiệp cấp</w:t>
      </w:r>
      <w:r w:rsidRPr="008924DE">
        <w:rPr>
          <w:spacing w:val="-4"/>
          <w:sz w:val="28"/>
          <w:szCs w:val="28"/>
        </w:rPr>
        <w:t xml:space="preserve"> chứng chỉ sơ cấp hoặc chứng chỉ đào tạo</w:t>
      </w:r>
      <w:r w:rsidRPr="008924DE">
        <w:rPr>
          <w:spacing w:val="-4"/>
          <w:sz w:val="28"/>
          <w:szCs w:val="28"/>
          <w:lang w:val="vi-VN"/>
        </w:rPr>
        <w:t>.</w:t>
      </w:r>
    </w:p>
    <w:p w14:paraId="2AE1AA6F" w14:textId="77777777" w:rsidR="00953BA2" w:rsidRPr="008924DE" w:rsidRDefault="00953BA2" w:rsidP="000F19ED">
      <w:pPr>
        <w:pStyle w:val="NormalWeb"/>
        <w:shd w:val="clear" w:color="auto" w:fill="FFFFFF"/>
        <w:spacing w:before="120" w:beforeAutospacing="0" w:after="120" w:afterAutospacing="0" w:line="264" w:lineRule="auto"/>
        <w:jc w:val="both"/>
        <w:rPr>
          <w:spacing w:val="-4"/>
          <w:sz w:val="28"/>
          <w:szCs w:val="28"/>
        </w:rPr>
      </w:pPr>
      <w:r w:rsidRPr="008924DE">
        <w:rPr>
          <w:color w:val="000000"/>
          <w:sz w:val="28"/>
          <w:szCs w:val="28"/>
        </w:rPr>
        <w:t>4. Người có đất thu hồi được hỗ trợ đào tạo nghề một lần ở trình độ sơ cấp hoặc đào tạo dưới 03 tháng theo chính sách quy định tại Điều này</w:t>
      </w:r>
      <w:r>
        <w:rPr>
          <w:color w:val="000000"/>
          <w:sz w:val="28"/>
          <w:szCs w:val="28"/>
        </w:rPr>
        <w:t>.</w:t>
      </w:r>
    </w:p>
    <w:p w14:paraId="2E543027" w14:textId="77777777" w:rsidR="00953BA2" w:rsidRPr="0061550E" w:rsidRDefault="00953BA2" w:rsidP="000F19ED">
      <w:pPr>
        <w:pStyle w:val="NormalWeb"/>
        <w:shd w:val="clear" w:color="auto" w:fill="FFFFFF"/>
        <w:spacing w:before="120" w:beforeAutospacing="0" w:after="120" w:afterAutospacing="0" w:line="264" w:lineRule="auto"/>
        <w:jc w:val="both"/>
        <w:rPr>
          <w:i/>
          <w:iCs/>
          <w:color w:val="000000"/>
          <w:sz w:val="28"/>
          <w:szCs w:val="28"/>
          <w:lang w:val="vi-VN"/>
        </w:rPr>
      </w:pPr>
      <w:r w:rsidRPr="0061550E">
        <w:rPr>
          <w:i/>
          <w:iCs/>
          <w:color w:val="000000"/>
          <w:sz w:val="28"/>
          <w:szCs w:val="28"/>
        </w:rPr>
        <w:t>Điều 4.</w:t>
      </w:r>
      <w:r w:rsidRPr="0061550E">
        <w:rPr>
          <w:i/>
          <w:iCs/>
          <w:color w:val="000000"/>
          <w:sz w:val="28"/>
          <w:szCs w:val="28"/>
          <w:lang w:val="vi-VN"/>
        </w:rPr>
        <w:t xml:space="preserve"> Hỗ trợ </w:t>
      </w:r>
      <w:r w:rsidRPr="0061550E">
        <w:rPr>
          <w:i/>
          <w:iCs/>
          <w:color w:val="000000"/>
          <w:sz w:val="28"/>
          <w:szCs w:val="28"/>
        </w:rPr>
        <w:t>đ</w:t>
      </w:r>
      <w:r w:rsidRPr="0061550E">
        <w:rPr>
          <w:i/>
          <w:iCs/>
          <w:color w:val="000000"/>
          <w:sz w:val="28"/>
          <w:szCs w:val="28"/>
          <w:lang w:val="vi-VN"/>
        </w:rPr>
        <w:t xml:space="preserve">ào tạo </w:t>
      </w:r>
      <w:r w:rsidRPr="0061550E">
        <w:rPr>
          <w:i/>
          <w:iCs/>
          <w:color w:val="000000"/>
          <w:sz w:val="28"/>
          <w:szCs w:val="28"/>
        </w:rPr>
        <w:t xml:space="preserve">nghề </w:t>
      </w:r>
      <w:r w:rsidRPr="0061550E">
        <w:rPr>
          <w:i/>
          <w:iCs/>
          <w:color w:val="000000"/>
          <w:sz w:val="28"/>
          <w:szCs w:val="28"/>
          <w:lang w:val="vi-VN"/>
        </w:rPr>
        <w:t>trình độ trung cấp, cao đẳng</w:t>
      </w:r>
    </w:p>
    <w:p w14:paraId="6EC81B1C" w14:textId="77777777" w:rsidR="00953BA2" w:rsidRDefault="00953BA2" w:rsidP="000F19ED">
      <w:pPr>
        <w:pStyle w:val="NormalWeb"/>
        <w:shd w:val="clear" w:color="auto" w:fill="FFFFFF"/>
        <w:spacing w:before="120" w:beforeAutospacing="0" w:after="120" w:afterAutospacing="0" w:line="264" w:lineRule="auto"/>
        <w:jc w:val="both"/>
        <w:rPr>
          <w:sz w:val="28"/>
          <w:szCs w:val="28"/>
        </w:rPr>
      </w:pPr>
      <w:r>
        <w:rPr>
          <w:sz w:val="28"/>
          <w:szCs w:val="28"/>
        </w:rPr>
        <w:t>1. Nội dung hỗ trợ: N</w:t>
      </w:r>
      <w:r w:rsidRPr="00F24CA0">
        <w:rPr>
          <w:sz w:val="28"/>
          <w:szCs w:val="28"/>
        </w:rPr>
        <w:t>gười có đất thu hồi tham gia đ</w:t>
      </w:r>
      <w:r w:rsidRPr="00F24CA0">
        <w:rPr>
          <w:sz w:val="28"/>
          <w:szCs w:val="28"/>
          <w:lang w:val="vi-VN"/>
        </w:rPr>
        <w:t xml:space="preserve">ào tạo </w:t>
      </w:r>
      <w:r w:rsidRPr="00F24CA0">
        <w:rPr>
          <w:sz w:val="28"/>
          <w:szCs w:val="28"/>
        </w:rPr>
        <w:t xml:space="preserve">nghề </w:t>
      </w:r>
      <w:r w:rsidRPr="00F24CA0">
        <w:rPr>
          <w:sz w:val="28"/>
          <w:szCs w:val="28"/>
          <w:lang w:val="vi-VN"/>
        </w:rPr>
        <w:t>trình độ trung cấp, cao đẳng</w:t>
      </w:r>
      <w:r w:rsidRPr="00F24CA0">
        <w:rPr>
          <w:sz w:val="28"/>
          <w:szCs w:val="28"/>
        </w:rPr>
        <w:t xml:space="preserve"> đ</w:t>
      </w:r>
      <w:r w:rsidRPr="00F24CA0">
        <w:rPr>
          <w:sz w:val="28"/>
          <w:szCs w:val="28"/>
          <w:lang w:val="vi-VN"/>
        </w:rPr>
        <w:t>ược hỗ trợ học phí cho một khóa học.</w:t>
      </w:r>
    </w:p>
    <w:p w14:paraId="0DC5044D" w14:textId="77777777" w:rsidR="00953BA2" w:rsidRDefault="00953BA2" w:rsidP="000F19ED">
      <w:pPr>
        <w:pStyle w:val="NormalWeb"/>
        <w:shd w:val="clear" w:color="auto" w:fill="FFFFFF"/>
        <w:spacing w:before="120" w:beforeAutospacing="0" w:after="120" w:afterAutospacing="0" w:line="264" w:lineRule="auto"/>
        <w:jc w:val="both"/>
        <w:rPr>
          <w:sz w:val="28"/>
          <w:szCs w:val="28"/>
        </w:rPr>
      </w:pPr>
      <w:r>
        <w:rPr>
          <w:sz w:val="28"/>
          <w:szCs w:val="28"/>
        </w:rPr>
        <w:t xml:space="preserve">2. Mức hỗ trợ học phí: </w:t>
      </w:r>
      <w:r w:rsidRPr="00F24CA0">
        <w:rPr>
          <w:sz w:val="28"/>
          <w:szCs w:val="28"/>
          <w:lang w:val="vi-VN"/>
        </w:rPr>
        <w:t xml:space="preserve">Mức học phí </w:t>
      </w:r>
      <w:r w:rsidRPr="00F24CA0">
        <w:rPr>
          <w:sz w:val="28"/>
          <w:szCs w:val="28"/>
        </w:rPr>
        <w:t xml:space="preserve">được hỗ trợ bằng mức thu học phí thực tế của cơ sở giáo dục nghề nghiệp nhưng tối đa không quá mức trần học phí đối với cơ sở giáo dục nghề nghiệp công lập chưa tự bảo đảm chi thường xuyên theo quy định </w:t>
      </w:r>
      <w:r w:rsidRPr="00F24CA0">
        <w:rPr>
          <w:sz w:val="28"/>
          <w:szCs w:val="28"/>
          <w:lang w:val="vi-VN"/>
        </w:rPr>
        <w:t>tại</w:t>
      </w:r>
      <w:r>
        <w:rPr>
          <w:sz w:val="28"/>
          <w:szCs w:val="28"/>
        </w:rPr>
        <w:t xml:space="preserve"> </w:t>
      </w:r>
      <w:r w:rsidRPr="00F24CA0">
        <w:rPr>
          <w:sz w:val="28"/>
          <w:szCs w:val="28"/>
          <w:lang w:val="vi-VN"/>
        </w:rPr>
        <w:t>Nghị định số 8</w:t>
      </w:r>
      <w:r w:rsidRPr="00F24CA0">
        <w:rPr>
          <w:sz w:val="28"/>
          <w:szCs w:val="28"/>
        </w:rPr>
        <w:t>1</w:t>
      </w:r>
      <w:r w:rsidRPr="00F24CA0">
        <w:rPr>
          <w:sz w:val="28"/>
          <w:szCs w:val="28"/>
          <w:lang w:val="vi-VN"/>
        </w:rPr>
        <w:t>/20</w:t>
      </w:r>
      <w:r w:rsidRPr="00F24CA0">
        <w:rPr>
          <w:sz w:val="28"/>
          <w:szCs w:val="28"/>
        </w:rPr>
        <w:t>21</w:t>
      </w:r>
      <w:r w:rsidRPr="00F24CA0">
        <w:rPr>
          <w:sz w:val="28"/>
          <w:szCs w:val="28"/>
          <w:lang w:val="vi-VN"/>
        </w:rPr>
        <w:t xml:space="preserve">/NĐ-CP ngày </w:t>
      </w:r>
      <w:r w:rsidRPr="00F24CA0">
        <w:rPr>
          <w:sz w:val="28"/>
          <w:szCs w:val="28"/>
        </w:rPr>
        <w:t>27</w:t>
      </w:r>
      <w:r w:rsidRPr="00F24CA0">
        <w:rPr>
          <w:sz w:val="28"/>
          <w:szCs w:val="28"/>
          <w:lang w:val="vi-VN"/>
        </w:rPr>
        <w:t>/</w:t>
      </w:r>
      <w:r w:rsidRPr="00F24CA0">
        <w:rPr>
          <w:sz w:val="28"/>
          <w:szCs w:val="28"/>
        </w:rPr>
        <w:t>8</w:t>
      </w:r>
      <w:r w:rsidRPr="00F24CA0">
        <w:rPr>
          <w:sz w:val="28"/>
          <w:szCs w:val="28"/>
          <w:lang w:val="vi-VN"/>
        </w:rPr>
        <w:t>/20</w:t>
      </w:r>
      <w:r w:rsidRPr="00F24CA0">
        <w:rPr>
          <w:sz w:val="28"/>
          <w:szCs w:val="28"/>
        </w:rPr>
        <w:t>21</w:t>
      </w:r>
      <w:r w:rsidRPr="00F24CA0">
        <w:rPr>
          <w:sz w:val="28"/>
          <w:szCs w:val="28"/>
          <w:lang w:val="vi-VN"/>
        </w:rPr>
        <w:t xml:space="preserve"> của Chính phủ quy định về cơ chế thu, quản lý học phí đối với cơ sở giáo dục thuộc hệ thống giáo dục quốc dân và chính sách mi</w:t>
      </w:r>
      <w:r w:rsidRPr="00F24CA0">
        <w:rPr>
          <w:sz w:val="28"/>
          <w:szCs w:val="28"/>
        </w:rPr>
        <w:t>ễ</w:t>
      </w:r>
      <w:r w:rsidRPr="00F24CA0">
        <w:rPr>
          <w:sz w:val="28"/>
          <w:szCs w:val="28"/>
          <w:lang w:val="vi-VN"/>
        </w:rPr>
        <w:t>n</w:t>
      </w:r>
      <w:r>
        <w:rPr>
          <w:sz w:val="28"/>
          <w:szCs w:val="28"/>
        </w:rPr>
        <w:t>,</w:t>
      </w:r>
      <w:r w:rsidRPr="00F24CA0">
        <w:rPr>
          <w:sz w:val="28"/>
          <w:szCs w:val="28"/>
          <w:lang w:val="vi-VN"/>
        </w:rPr>
        <w:t xml:space="preserve"> giảm học phí, hỗ trợ chi ph</w:t>
      </w:r>
      <w:r w:rsidRPr="00F24CA0">
        <w:rPr>
          <w:sz w:val="28"/>
          <w:szCs w:val="28"/>
        </w:rPr>
        <w:t>í </w:t>
      </w:r>
      <w:r w:rsidRPr="00F24CA0">
        <w:rPr>
          <w:sz w:val="28"/>
          <w:szCs w:val="28"/>
          <w:lang w:val="vi-VN"/>
        </w:rPr>
        <w:t>học tập</w:t>
      </w:r>
      <w:r>
        <w:rPr>
          <w:sz w:val="28"/>
          <w:szCs w:val="28"/>
        </w:rPr>
        <w:t xml:space="preserve">; giá dịch vụ trong lĩnh vực giáo dục, đào tạo và </w:t>
      </w:r>
      <w:r w:rsidRPr="00F24CA0">
        <w:rPr>
          <w:rFonts w:eastAsia="Calibri"/>
          <w:noProof/>
          <w:sz w:val="28"/>
          <w:szCs w:val="28"/>
        </w:rPr>
        <w:t xml:space="preserve">Nghị định </w:t>
      </w:r>
      <w:r>
        <w:rPr>
          <w:rFonts w:eastAsia="Calibri"/>
          <w:noProof/>
          <w:sz w:val="28"/>
          <w:szCs w:val="28"/>
        </w:rPr>
        <w:t xml:space="preserve">số </w:t>
      </w:r>
      <w:r w:rsidRPr="00F24CA0">
        <w:rPr>
          <w:rFonts w:eastAsia="Calibri"/>
          <w:noProof/>
          <w:sz w:val="28"/>
          <w:szCs w:val="28"/>
        </w:rPr>
        <w:t>97/2023/NĐ-CP ngày 31/12/2023 sửa đổi, bổ sung một số điều của Nghị định</w:t>
      </w:r>
      <w:r>
        <w:rPr>
          <w:rFonts w:eastAsia="Calibri"/>
          <w:noProof/>
          <w:sz w:val="28"/>
          <w:szCs w:val="28"/>
        </w:rPr>
        <w:t xml:space="preserve"> số </w:t>
      </w:r>
      <w:r w:rsidRPr="00F24CA0">
        <w:rPr>
          <w:rFonts w:eastAsia="Calibri"/>
          <w:noProof/>
          <w:sz w:val="28"/>
          <w:szCs w:val="28"/>
        </w:rPr>
        <w:t>81/</w:t>
      </w:r>
      <w:r>
        <w:rPr>
          <w:rFonts w:eastAsia="Calibri"/>
          <w:noProof/>
          <w:sz w:val="28"/>
          <w:szCs w:val="28"/>
        </w:rPr>
        <w:t>2021/</w:t>
      </w:r>
      <w:r w:rsidRPr="00F24CA0">
        <w:rPr>
          <w:rFonts w:eastAsia="Calibri"/>
          <w:noProof/>
          <w:sz w:val="28"/>
          <w:szCs w:val="28"/>
        </w:rPr>
        <w:t xml:space="preserve">NĐ-CP ngày </w:t>
      </w:r>
      <w:r w:rsidRPr="00F24CA0">
        <w:rPr>
          <w:sz w:val="28"/>
          <w:szCs w:val="28"/>
        </w:rPr>
        <w:t>27</w:t>
      </w:r>
      <w:r w:rsidRPr="00F24CA0">
        <w:rPr>
          <w:sz w:val="28"/>
          <w:szCs w:val="28"/>
          <w:lang w:val="vi-VN"/>
        </w:rPr>
        <w:t>/</w:t>
      </w:r>
      <w:r w:rsidRPr="00F24CA0">
        <w:rPr>
          <w:sz w:val="28"/>
          <w:szCs w:val="28"/>
        </w:rPr>
        <w:t>8</w:t>
      </w:r>
      <w:r w:rsidRPr="00F24CA0">
        <w:rPr>
          <w:sz w:val="28"/>
          <w:szCs w:val="28"/>
          <w:lang w:val="vi-VN"/>
        </w:rPr>
        <w:t>/20</w:t>
      </w:r>
      <w:r>
        <w:rPr>
          <w:sz w:val="28"/>
          <w:szCs w:val="28"/>
        </w:rPr>
        <w:t>21.</w:t>
      </w:r>
    </w:p>
    <w:p w14:paraId="5A42ACA7" w14:textId="77777777" w:rsidR="00953BA2" w:rsidRDefault="00953BA2" w:rsidP="000F19ED">
      <w:pPr>
        <w:pStyle w:val="NormalWeb"/>
        <w:shd w:val="clear" w:color="auto" w:fill="FFFFFF"/>
        <w:spacing w:before="120" w:beforeAutospacing="0" w:after="120" w:afterAutospacing="0" w:line="264" w:lineRule="auto"/>
        <w:jc w:val="both"/>
        <w:rPr>
          <w:sz w:val="28"/>
          <w:szCs w:val="28"/>
        </w:rPr>
      </w:pPr>
      <w:r>
        <w:rPr>
          <w:sz w:val="28"/>
          <w:szCs w:val="28"/>
        </w:rPr>
        <w:t>3</w:t>
      </w:r>
      <w:r w:rsidRPr="00F24CA0">
        <w:rPr>
          <w:sz w:val="28"/>
          <w:szCs w:val="28"/>
        </w:rPr>
        <w:t xml:space="preserve">. </w:t>
      </w:r>
      <w:r w:rsidRPr="00F24CA0">
        <w:rPr>
          <w:sz w:val="28"/>
          <w:szCs w:val="28"/>
          <w:lang w:val="vi-VN"/>
        </w:rPr>
        <w:t xml:space="preserve">Phương thức hỗ trợ: </w:t>
      </w:r>
      <w:r>
        <w:rPr>
          <w:sz w:val="28"/>
          <w:szCs w:val="28"/>
        </w:rPr>
        <w:t>N</w:t>
      </w:r>
      <w:r w:rsidRPr="00F24CA0">
        <w:rPr>
          <w:sz w:val="28"/>
          <w:szCs w:val="28"/>
          <w:lang w:val="vi-VN"/>
        </w:rPr>
        <w:t xml:space="preserve">gười </w:t>
      </w:r>
      <w:r w:rsidRPr="00F24CA0">
        <w:rPr>
          <w:sz w:val="28"/>
          <w:szCs w:val="28"/>
        </w:rPr>
        <w:t xml:space="preserve">có đất thu hồi tham gia </w:t>
      </w:r>
      <w:r w:rsidRPr="00F24CA0">
        <w:rPr>
          <w:sz w:val="28"/>
          <w:szCs w:val="28"/>
          <w:lang w:val="vi-VN"/>
        </w:rPr>
        <w:t>học nghề ở trình độ</w:t>
      </w:r>
      <w:r w:rsidRPr="00F24CA0">
        <w:rPr>
          <w:sz w:val="28"/>
          <w:szCs w:val="28"/>
        </w:rPr>
        <w:t xml:space="preserve"> </w:t>
      </w:r>
      <w:r w:rsidRPr="00F24CA0">
        <w:rPr>
          <w:sz w:val="28"/>
          <w:szCs w:val="28"/>
          <w:lang w:val="vi-VN"/>
        </w:rPr>
        <w:t xml:space="preserve"> trung cấp hoặc cao đẳng được </w:t>
      </w:r>
      <w:r>
        <w:rPr>
          <w:sz w:val="28"/>
          <w:szCs w:val="28"/>
        </w:rPr>
        <w:t>hỗ trợ</w:t>
      </w:r>
      <w:r w:rsidRPr="00F24CA0">
        <w:rPr>
          <w:sz w:val="28"/>
          <w:szCs w:val="28"/>
          <w:lang w:val="vi-VN"/>
        </w:rPr>
        <w:t xml:space="preserve"> học phí</w:t>
      </w:r>
      <w:r>
        <w:rPr>
          <w:sz w:val="28"/>
          <w:szCs w:val="28"/>
        </w:rPr>
        <w:t xml:space="preserve"> theo học kỳ.</w:t>
      </w:r>
    </w:p>
    <w:p w14:paraId="4AE662BA" w14:textId="77777777" w:rsidR="00953BA2" w:rsidRPr="00517F3D" w:rsidRDefault="00953BA2" w:rsidP="000F19ED">
      <w:pPr>
        <w:pStyle w:val="NormalWeb"/>
        <w:shd w:val="clear" w:color="auto" w:fill="FFFFFF"/>
        <w:spacing w:before="120" w:beforeAutospacing="0" w:after="120" w:afterAutospacing="0" w:line="264" w:lineRule="auto"/>
        <w:jc w:val="both"/>
        <w:rPr>
          <w:color w:val="000000"/>
          <w:sz w:val="28"/>
          <w:szCs w:val="28"/>
        </w:rPr>
      </w:pPr>
      <w:r>
        <w:rPr>
          <w:color w:val="000000"/>
          <w:sz w:val="28"/>
          <w:szCs w:val="28"/>
        </w:rPr>
        <w:t>4</w:t>
      </w:r>
      <w:r w:rsidRPr="00517F3D">
        <w:rPr>
          <w:color w:val="000000"/>
          <w:sz w:val="28"/>
          <w:szCs w:val="28"/>
        </w:rPr>
        <w:t>. Người có đất thu hồi được hỗ trợ đào tạo nghề một lần ở trình độ trung cấp hoặc cao đẳng theo ch</w:t>
      </w:r>
      <w:r>
        <w:rPr>
          <w:color w:val="000000"/>
          <w:sz w:val="28"/>
          <w:szCs w:val="28"/>
        </w:rPr>
        <w:t>ính sách quy định tại Điều này.</w:t>
      </w:r>
    </w:p>
    <w:p w14:paraId="03664E2B" w14:textId="2A359364" w:rsidR="00953BA2" w:rsidRPr="0061550E" w:rsidRDefault="00953BA2" w:rsidP="000F19ED">
      <w:pPr>
        <w:pStyle w:val="NormalWeb"/>
        <w:shd w:val="clear" w:color="auto" w:fill="FFFFFF"/>
        <w:spacing w:before="120" w:beforeAutospacing="0" w:after="120" w:afterAutospacing="0" w:line="264" w:lineRule="auto"/>
        <w:jc w:val="both"/>
        <w:rPr>
          <w:i/>
          <w:iCs/>
          <w:color w:val="000000"/>
          <w:sz w:val="28"/>
          <w:szCs w:val="28"/>
        </w:rPr>
      </w:pPr>
      <w:r w:rsidRPr="0061550E">
        <w:rPr>
          <w:i/>
          <w:iCs/>
          <w:color w:val="000000"/>
          <w:sz w:val="28"/>
          <w:szCs w:val="28"/>
          <w:lang w:val="vi-VN"/>
        </w:rPr>
        <w:t>Hỗ trợ giải quyết việc làm trong nước</w:t>
      </w:r>
    </w:p>
    <w:p w14:paraId="06D17DDF" w14:textId="0ED9EEC8" w:rsidR="00953BA2" w:rsidRPr="006F7380" w:rsidRDefault="00953BA2" w:rsidP="000F19ED">
      <w:pPr>
        <w:pStyle w:val="NormalWeb"/>
        <w:shd w:val="clear" w:color="auto" w:fill="FFFFFF"/>
        <w:spacing w:before="120" w:beforeAutospacing="0" w:after="120" w:afterAutospacing="0" w:line="264" w:lineRule="auto"/>
        <w:jc w:val="both"/>
        <w:rPr>
          <w:sz w:val="28"/>
          <w:szCs w:val="28"/>
        </w:rPr>
      </w:pPr>
      <w:r w:rsidRPr="006F7380">
        <w:rPr>
          <w:bCs/>
          <w:sz w:val="28"/>
          <w:szCs w:val="28"/>
        </w:rPr>
        <w:t xml:space="preserve">1. </w:t>
      </w:r>
      <w:r>
        <w:rPr>
          <w:bCs/>
          <w:sz w:val="28"/>
          <w:szCs w:val="28"/>
        </w:rPr>
        <w:t>N</w:t>
      </w:r>
      <w:r w:rsidRPr="00F24CA0">
        <w:rPr>
          <w:sz w:val="28"/>
          <w:szCs w:val="28"/>
          <w:lang w:val="vi-VN"/>
        </w:rPr>
        <w:t xml:space="preserve">gười </w:t>
      </w:r>
      <w:r w:rsidRPr="00F24CA0">
        <w:rPr>
          <w:sz w:val="28"/>
          <w:szCs w:val="28"/>
        </w:rPr>
        <w:t xml:space="preserve">có </w:t>
      </w:r>
      <w:r>
        <w:rPr>
          <w:iCs/>
          <w:sz w:val="28"/>
          <w:szCs w:val="28"/>
        </w:rPr>
        <w:t>đất</w:t>
      </w:r>
      <w:r w:rsidRPr="006F7380">
        <w:rPr>
          <w:iCs/>
          <w:sz w:val="28"/>
          <w:szCs w:val="28"/>
        </w:rPr>
        <w:t xml:space="preserve"> </w:t>
      </w:r>
      <w:r>
        <w:rPr>
          <w:iCs/>
          <w:sz w:val="28"/>
          <w:szCs w:val="28"/>
        </w:rPr>
        <w:t xml:space="preserve">thu hồi </w:t>
      </w:r>
      <w:r>
        <w:rPr>
          <w:sz w:val="28"/>
          <w:szCs w:val="28"/>
        </w:rPr>
        <w:t>được t</w:t>
      </w:r>
      <w:r w:rsidRPr="006F7380">
        <w:rPr>
          <w:bCs/>
          <w:sz w:val="28"/>
          <w:szCs w:val="28"/>
        </w:rPr>
        <w:t>ư vấn, giới thiệu việc làm miễn phí tại</w:t>
      </w:r>
      <w:r w:rsidR="004800CE">
        <w:rPr>
          <w:bCs/>
          <w:sz w:val="28"/>
          <w:szCs w:val="28"/>
        </w:rPr>
        <w:t xml:space="preserve"> </w:t>
      </w:r>
      <w:r w:rsidRPr="006F7380">
        <w:rPr>
          <w:bCs/>
          <w:sz w:val="28"/>
          <w:szCs w:val="28"/>
        </w:rPr>
        <w:t>Trung tâm Dịch vụ việc làm Bắc Ninh thuộc Sở Lao động</w:t>
      </w:r>
      <w:r>
        <w:rPr>
          <w:bCs/>
          <w:sz w:val="28"/>
          <w:szCs w:val="28"/>
        </w:rPr>
        <w:t xml:space="preserve"> </w:t>
      </w:r>
      <w:r w:rsidRPr="006F7380">
        <w:rPr>
          <w:bCs/>
          <w:sz w:val="28"/>
          <w:szCs w:val="28"/>
        </w:rPr>
        <w:t>-</w:t>
      </w:r>
      <w:r>
        <w:rPr>
          <w:bCs/>
          <w:sz w:val="28"/>
          <w:szCs w:val="28"/>
        </w:rPr>
        <w:t xml:space="preserve"> </w:t>
      </w:r>
      <w:r w:rsidRPr="006F7380">
        <w:rPr>
          <w:bCs/>
          <w:sz w:val="28"/>
          <w:szCs w:val="28"/>
        </w:rPr>
        <w:t>Thương binh và</w:t>
      </w:r>
      <w:r>
        <w:rPr>
          <w:bCs/>
          <w:sz w:val="28"/>
          <w:szCs w:val="28"/>
        </w:rPr>
        <w:t xml:space="preserve"> </w:t>
      </w:r>
      <w:r w:rsidRPr="006F7380">
        <w:rPr>
          <w:bCs/>
          <w:sz w:val="28"/>
          <w:szCs w:val="28"/>
        </w:rPr>
        <w:t xml:space="preserve">Xã hội </w:t>
      </w:r>
      <w:r w:rsidRPr="006F7380">
        <w:rPr>
          <w:sz w:val="28"/>
          <w:szCs w:val="28"/>
          <w:lang w:val="vi-VN"/>
        </w:rPr>
        <w:t>hoặc tại phiên giao dịch việc làm lưu động tại các </w:t>
      </w:r>
      <w:r w:rsidRPr="006F7380">
        <w:rPr>
          <w:sz w:val="28"/>
          <w:szCs w:val="28"/>
        </w:rPr>
        <w:t>điể</w:t>
      </w:r>
      <w:r w:rsidRPr="006F7380">
        <w:rPr>
          <w:sz w:val="28"/>
          <w:szCs w:val="28"/>
          <w:lang w:val="vi-VN"/>
        </w:rPr>
        <w:t xml:space="preserve">m giao dịch ở các </w:t>
      </w:r>
      <w:r w:rsidRPr="006F7380">
        <w:rPr>
          <w:sz w:val="28"/>
          <w:szCs w:val="28"/>
        </w:rPr>
        <w:t>huyện, thị xã, thành phố trong tỉnh.</w:t>
      </w:r>
    </w:p>
    <w:p w14:paraId="2DD69AF8" w14:textId="64642E41" w:rsidR="00953BA2" w:rsidRDefault="00953BA2" w:rsidP="000F19ED">
      <w:pPr>
        <w:pStyle w:val="NormalWeb"/>
        <w:shd w:val="clear" w:color="auto" w:fill="FFFFFF"/>
        <w:spacing w:before="120" w:beforeAutospacing="0" w:after="120" w:afterAutospacing="0" w:line="264" w:lineRule="auto"/>
        <w:jc w:val="both"/>
        <w:rPr>
          <w:sz w:val="28"/>
          <w:szCs w:val="28"/>
        </w:rPr>
      </w:pPr>
      <w:r w:rsidRPr="006F7380">
        <w:rPr>
          <w:bCs/>
          <w:sz w:val="28"/>
          <w:szCs w:val="28"/>
        </w:rPr>
        <w:t xml:space="preserve">2. </w:t>
      </w:r>
      <w:r w:rsidRPr="00F24CA0">
        <w:rPr>
          <w:sz w:val="28"/>
          <w:szCs w:val="28"/>
          <w:lang w:val="vi-VN"/>
        </w:rPr>
        <w:t xml:space="preserve">Người </w:t>
      </w:r>
      <w:r>
        <w:rPr>
          <w:sz w:val="28"/>
          <w:szCs w:val="28"/>
        </w:rPr>
        <w:t>có đất thu hồi</w:t>
      </w:r>
      <w:r w:rsidRPr="00F24CA0">
        <w:rPr>
          <w:sz w:val="28"/>
          <w:szCs w:val="28"/>
          <w:lang w:val="vi-VN"/>
        </w:rPr>
        <w:t xml:space="preserve"> có nhu cầu vay vốn</w:t>
      </w:r>
      <w:r>
        <w:rPr>
          <w:sz w:val="28"/>
          <w:szCs w:val="28"/>
        </w:rPr>
        <w:t xml:space="preserve"> </w:t>
      </w:r>
      <w:r w:rsidRPr="00825A58">
        <w:rPr>
          <w:sz w:val="28"/>
          <w:szCs w:val="28"/>
        </w:rPr>
        <w:t>được ưu tiên vay vốn từ nguồn vốn Quỹ Quốc gia về việc làm và nguồn vốn ngân sách địa phương ủy thác qua Ngân hàng Chính sách xã hội. Phương thức cho vay, mức cho vay, thời hạn cho vay, lãi suất cho vay, hồ sơ, trình tự, thủ tục và các quy định khác về cho vay thực hiện theo quy định của Chính phủ và hướng dẫn cho vay của Ngân hàng chính sách xã hội trong từng thời kỳ về chính sách cho vay hỗ trợ tạo việc làm, duy trì và mở rộng việc làm.</w:t>
      </w:r>
    </w:p>
    <w:p w14:paraId="27A5849D" w14:textId="1E4BC108" w:rsidR="00FC1F4A" w:rsidRDefault="0061550E" w:rsidP="000F19ED">
      <w:pPr>
        <w:pStyle w:val="NormalWeb"/>
        <w:shd w:val="clear" w:color="auto" w:fill="FFFFFF"/>
        <w:spacing w:before="120" w:beforeAutospacing="0" w:after="120" w:afterAutospacing="0" w:line="264" w:lineRule="auto"/>
        <w:jc w:val="both"/>
        <w:rPr>
          <w:sz w:val="28"/>
          <w:szCs w:val="28"/>
        </w:rPr>
      </w:pPr>
      <w:r>
        <w:rPr>
          <w:sz w:val="28"/>
          <w:szCs w:val="28"/>
        </w:rPr>
        <w:t>Ngoài ra, Quyết định quy định chính sách</w:t>
      </w:r>
      <w:r w:rsidR="00FC1F4A">
        <w:rPr>
          <w:sz w:val="28"/>
          <w:szCs w:val="28"/>
        </w:rPr>
        <w:t xml:space="preserve"> </w:t>
      </w:r>
      <w:r w:rsidR="00FC1F4A">
        <w:rPr>
          <w:color w:val="000000"/>
          <w:sz w:val="28"/>
          <w:szCs w:val="28"/>
        </w:rPr>
        <w:t>h</w:t>
      </w:r>
      <w:r w:rsidR="00FC1F4A" w:rsidRPr="00FC1F4A">
        <w:rPr>
          <w:color w:val="000000"/>
          <w:sz w:val="28"/>
          <w:szCs w:val="28"/>
          <w:lang w:val="vi-VN"/>
        </w:rPr>
        <w:t>ỗ trợ đi làm việc ở nước ngoài theo hợp đồng</w:t>
      </w:r>
      <w:r w:rsidR="003E79FE">
        <w:rPr>
          <w:color w:val="000000"/>
          <w:sz w:val="28"/>
          <w:szCs w:val="28"/>
        </w:rPr>
        <w:t>;</w:t>
      </w:r>
      <w:r w:rsidR="00FC1F4A">
        <w:rPr>
          <w:color w:val="000000"/>
          <w:sz w:val="28"/>
          <w:szCs w:val="28"/>
        </w:rPr>
        <w:t xml:space="preserve"> v</w:t>
      </w:r>
      <w:r w:rsidR="00FC1F4A" w:rsidRPr="00FC1F4A">
        <w:rPr>
          <w:sz w:val="28"/>
          <w:szCs w:val="28"/>
          <w:lang w:val="vi-VN"/>
        </w:rPr>
        <w:t>ay vốn học nghề</w:t>
      </w:r>
      <w:r w:rsidR="003E79FE">
        <w:rPr>
          <w:sz w:val="28"/>
          <w:szCs w:val="28"/>
        </w:rPr>
        <w:t xml:space="preserve">; </w:t>
      </w:r>
      <w:r w:rsidR="00FC1F4A">
        <w:rPr>
          <w:sz w:val="28"/>
          <w:szCs w:val="28"/>
        </w:rPr>
        <w:t>v</w:t>
      </w:r>
      <w:r w:rsidR="00FC1F4A" w:rsidRPr="00FC1F4A">
        <w:rPr>
          <w:sz w:val="28"/>
          <w:szCs w:val="28"/>
          <w:lang w:val="vi-VN"/>
        </w:rPr>
        <w:t>ay vốn đi làm việc ở nước ngoài theo hợp đồng</w:t>
      </w:r>
      <w:r w:rsidR="00FC1F4A">
        <w:rPr>
          <w:sz w:val="28"/>
          <w:szCs w:val="28"/>
        </w:rPr>
        <w:t>.</w:t>
      </w:r>
    </w:p>
    <w:p w14:paraId="2486D5FD" w14:textId="1512D3FD" w:rsidR="00FC1F4A" w:rsidRPr="00A9176D" w:rsidRDefault="006874F8" w:rsidP="000F19ED">
      <w:pPr>
        <w:pStyle w:val="NormalWeb"/>
        <w:shd w:val="clear" w:color="auto" w:fill="FFFFFF"/>
        <w:spacing w:before="120" w:beforeAutospacing="0" w:after="120" w:afterAutospacing="0" w:line="264" w:lineRule="auto"/>
        <w:jc w:val="both"/>
        <w:rPr>
          <w:i/>
          <w:iCs/>
          <w:color w:val="000000"/>
          <w:sz w:val="28"/>
          <w:szCs w:val="28"/>
        </w:rPr>
      </w:pPr>
      <w:r w:rsidRPr="00A9176D">
        <w:rPr>
          <w:bCs/>
          <w:i/>
          <w:iCs/>
          <w:color w:val="000000"/>
          <w:sz w:val="28"/>
          <w:szCs w:val="28"/>
        </w:rPr>
        <w:t xml:space="preserve">Trách nhiệm của </w:t>
      </w:r>
      <w:r w:rsidR="00FC1F4A" w:rsidRPr="00A9176D">
        <w:rPr>
          <w:bCs/>
          <w:i/>
          <w:iCs/>
          <w:color w:val="000000"/>
          <w:sz w:val="28"/>
          <w:szCs w:val="28"/>
        </w:rPr>
        <w:t>Ủy ban nhân dân</w:t>
      </w:r>
      <w:r w:rsidR="00FC1F4A" w:rsidRPr="00A9176D">
        <w:rPr>
          <w:bCs/>
          <w:i/>
          <w:iCs/>
          <w:color w:val="000000"/>
          <w:sz w:val="28"/>
          <w:szCs w:val="28"/>
          <w:lang w:val="vi-VN"/>
        </w:rPr>
        <w:t xml:space="preserve"> các huyện, thị xã, thành phố</w:t>
      </w:r>
      <w:r w:rsidRPr="00A9176D">
        <w:rPr>
          <w:bCs/>
          <w:i/>
          <w:iCs/>
          <w:color w:val="000000"/>
          <w:sz w:val="28"/>
          <w:szCs w:val="28"/>
        </w:rPr>
        <w:t>:</w:t>
      </w:r>
    </w:p>
    <w:p w14:paraId="63CC1157" w14:textId="13BC3497" w:rsidR="00FC1F4A" w:rsidRPr="004F62F8" w:rsidRDefault="006874F8" w:rsidP="000F19ED">
      <w:pPr>
        <w:shd w:val="clear" w:color="auto" w:fill="FFFFFF"/>
        <w:spacing w:before="120" w:after="120" w:line="264" w:lineRule="auto"/>
        <w:jc w:val="both"/>
        <w:rPr>
          <w:color w:val="000000"/>
        </w:rPr>
      </w:pPr>
      <w:r>
        <w:lastRenderedPageBreak/>
        <w:t xml:space="preserve">- </w:t>
      </w:r>
      <w:r w:rsidR="00FC1F4A" w:rsidRPr="00F24CA0">
        <w:t>Căn cứ kế hoạch sử dụng</w:t>
      </w:r>
      <w:r w:rsidR="00FC1F4A">
        <w:t xml:space="preserve"> đất</w:t>
      </w:r>
      <w:r w:rsidR="00FC1F4A" w:rsidRPr="00F24CA0">
        <w:t xml:space="preserve"> hằng năm</w:t>
      </w:r>
      <w:r w:rsidR="00FC1F4A">
        <w:t xml:space="preserve"> cấp huyện</w:t>
      </w:r>
      <w:r w:rsidR="00FC1F4A" w:rsidRPr="00F24CA0">
        <w:t xml:space="preserve">, </w:t>
      </w:r>
      <w:r w:rsidR="00FC1F4A">
        <w:t xml:space="preserve">UBND cấp huyện có trách nhiệm </w:t>
      </w:r>
      <w:r w:rsidR="00FC1F4A" w:rsidRPr="00F24CA0">
        <w:t>l</w:t>
      </w:r>
      <w:r w:rsidR="00FC1F4A" w:rsidRPr="00F24CA0">
        <w:rPr>
          <w:lang w:val="vi-VN"/>
        </w:rPr>
        <w:t>ập và tổ chức thực hiện phương án đào tạo, chuyển đ</w:t>
      </w:r>
      <w:r w:rsidR="00FC1F4A" w:rsidRPr="00F24CA0">
        <w:t>ổ</w:t>
      </w:r>
      <w:r w:rsidR="00FC1F4A" w:rsidRPr="00F24CA0">
        <w:rPr>
          <w:lang w:val="vi-VN"/>
        </w:rPr>
        <w:t xml:space="preserve">i nghề và tìm kiếm việc làm cho người </w:t>
      </w:r>
      <w:r w:rsidR="00FC1F4A" w:rsidRPr="00F24CA0">
        <w:t xml:space="preserve">có </w:t>
      </w:r>
      <w:r w:rsidR="00FC1F4A" w:rsidRPr="00F24CA0">
        <w:rPr>
          <w:lang w:val="vi-VN"/>
        </w:rPr>
        <w:t>đất</w:t>
      </w:r>
      <w:r w:rsidR="00FC1F4A" w:rsidRPr="00F24CA0">
        <w:t xml:space="preserve"> thu hồi</w:t>
      </w:r>
      <w:r w:rsidR="00FC1F4A">
        <w:t xml:space="preserve"> tại địa phương</w:t>
      </w:r>
      <w:r w:rsidR="00FC1F4A" w:rsidRPr="00F24CA0">
        <w:t>. Phương án đào tạo, chuyển đổi nghề và tìm kiếm việc làm được lập và phê duyệt đồng thời với phương án b</w:t>
      </w:r>
      <w:r w:rsidR="00FC1F4A">
        <w:t>ồi thường, hỗ trợ, tái định cư.</w:t>
      </w:r>
      <w:r w:rsidR="00FC1F4A" w:rsidRPr="00F24CA0">
        <w:t xml:space="preserve"> Trong quá trình lập </w:t>
      </w:r>
      <w:r w:rsidR="00FC1F4A">
        <w:t>p</w:t>
      </w:r>
      <w:r w:rsidR="00FC1F4A" w:rsidRPr="00F24CA0">
        <w:t>hương án</w:t>
      </w:r>
      <w:r w:rsidR="003E79FE">
        <w:t xml:space="preserve"> </w:t>
      </w:r>
      <w:r w:rsidR="00FC1F4A" w:rsidRPr="00F24CA0">
        <w:t>đào tạo, chuyển đổi nghề và tìm kiếm việc làm phải tổ chức lấy ý kiến và có trách nhiệm tiếp thu, giải trình ý kiến của người có đất thu hồi. Định kỳ trước ngày 1</w:t>
      </w:r>
      <w:r w:rsidR="00FC1F4A">
        <w:t>0</w:t>
      </w:r>
      <w:r w:rsidR="00FC1F4A" w:rsidRPr="00F24CA0">
        <w:t xml:space="preserve"> tháng 1</w:t>
      </w:r>
      <w:r w:rsidR="00FC1F4A" w:rsidRPr="004F62F8">
        <w:rPr>
          <w:color w:val="000000"/>
        </w:rPr>
        <w:t>2 hàng năm và khi có yêu cầu</w:t>
      </w:r>
      <w:r w:rsidR="00FC1F4A" w:rsidRPr="004F62F8">
        <w:rPr>
          <w:color w:val="000000"/>
          <w:lang w:val="vi-VN"/>
        </w:rPr>
        <w:t xml:space="preserve"> có trách nhiệm</w:t>
      </w:r>
      <w:r w:rsidR="00FC1F4A" w:rsidRPr="004F62F8">
        <w:rPr>
          <w:color w:val="000000"/>
        </w:rPr>
        <w:t xml:space="preserve"> b</w:t>
      </w:r>
      <w:r w:rsidR="00FC1F4A" w:rsidRPr="004F62F8">
        <w:rPr>
          <w:color w:val="000000"/>
          <w:lang w:val="vi-VN"/>
        </w:rPr>
        <w:t xml:space="preserve">áo cáo </w:t>
      </w:r>
      <w:r w:rsidR="00FC1F4A">
        <w:rPr>
          <w:color w:val="000000"/>
        </w:rPr>
        <w:t>kết quả</w:t>
      </w:r>
      <w:r w:rsidR="00FC1F4A" w:rsidRPr="004F62F8">
        <w:rPr>
          <w:color w:val="000000"/>
        </w:rPr>
        <w:t xml:space="preserve"> hỗ trợ </w:t>
      </w:r>
      <w:r w:rsidR="00FC1F4A" w:rsidRPr="004F62F8">
        <w:rPr>
          <w:color w:val="000000"/>
          <w:lang w:val="vi-VN"/>
        </w:rPr>
        <w:t>đào tạo nghề</w:t>
      </w:r>
      <w:r w:rsidR="00FC1F4A" w:rsidRPr="004F62F8">
        <w:rPr>
          <w:color w:val="000000"/>
        </w:rPr>
        <w:t xml:space="preserve"> và</w:t>
      </w:r>
      <w:r w:rsidR="00FC1F4A" w:rsidRPr="004F62F8">
        <w:rPr>
          <w:color w:val="000000"/>
          <w:lang w:val="vi-VN"/>
        </w:rPr>
        <w:t xml:space="preserve"> giải quyết việc làm cho người </w:t>
      </w:r>
      <w:r w:rsidR="00FC1F4A" w:rsidRPr="004F62F8">
        <w:rPr>
          <w:color w:val="000000"/>
        </w:rPr>
        <w:t xml:space="preserve">có đất thu hồi </w:t>
      </w:r>
      <w:r w:rsidR="00FC1F4A" w:rsidRPr="004F62F8">
        <w:rPr>
          <w:color w:val="000000"/>
          <w:lang w:val="vi-VN"/>
        </w:rPr>
        <w:t>gửi</w:t>
      </w:r>
      <w:r w:rsidR="00FC1F4A">
        <w:rPr>
          <w:color w:val="000000"/>
        </w:rPr>
        <w:t xml:space="preserve"> về</w:t>
      </w:r>
      <w:r w:rsidR="00FC1F4A" w:rsidRPr="004F62F8">
        <w:rPr>
          <w:color w:val="000000"/>
          <w:lang w:val="vi-VN"/>
        </w:rPr>
        <w:t xml:space="preserve"> </w:t>
      </w:r>
      <w:r w:rsidR="00FC1F4A" w:rsidRPr="004F62F8">
        <w:rPr>
          <w:color w:val="000000"/>
        </w:rPr>
        <w:t>Sở</w:t>
      </w:r>
      <w:r w:rsidR="00FC1F4A">
        <w:rPr>
          <w:color w:val="000000"/>
        </w:rPr>
        <w:t xml:space="preserve">  </w:t>
      </w:r>
      <w:r w:rsidR="00FC1F4A" w:rsidRPr="004F62F8">
        <w:rPr>
          <w:color w:val="000000"/>
          <w:lang w:val="vi-VN"/>
        </w:rPr>
        <w:t>Lao động - Thương binh và Xã hội đ</w:t>
      </w:r>
      <w:r w:rsidR="00FC1F4A" w:rsidRPr="004F62F8">
        <w:rPr>
          <w:color w:val="000000"/>
        </w:rPr>
        <w:t>ể</w:t>
      </w:r>
      <w:r w:rsidR="00FC1F4A" w:rsidRPr="004F62F8">
        <w:rPr>
          <w:color w:val="000000"/>
          <w:lang w:val="vi-VN"/>
        </w:rPr>
        <w:t> t</w:t>
      </w:r>
      <w:r w:rsidR="00FC1F4A" w:rsidRPr="004F62F8">
        <w:rPr>
          <w:color w:val="000000"/>
        </w:rPr>
        <w:t>ổ</w:t>
      </w:r>
      <w:r w:rsidR="00FC1F4A" w:rsidRPr="004F62F8">
        <w:rPr>
          <w:color w:val="000000"/>
          <w:lang w:val="vi-VN"/>
        </w:rPr>
        <w:t xml:space="preserve">ng hợp, báo cáo </w:t>
      </w:r>
      <w:r w:rsidR="00FC1F4A">
        <w:rPr>
          <w:color w:val="000000"/>
        </w:rPr>
        <w:t>UBND</w:t>
      </w:r>
      <w:r w:rsidR="00FC1F4A" w:rsidRPr="004F62F8">
        <w:rPr>
          <w:color w:val="000000"/>
        </w:rPr>
        <w:t xml:space="preserve"> tỉnh.</w:t>
      </w:r>
    </w:p>
    <w:p w14:paraId="26C22CEB" w14:textId="1D253DD1" w:rsidR="00FC1F4A" w:rsidRDefault="006874F8" w:rsidP="000F19ED">
      <w:pPr>
        <w:pStyle w:val="NormalWeb"/>
        <w:shd w:val="clear" w:color="auto" w:fill="FFFFFF"/>
        <w:spacing w:before="120" w:beforeAutospacing="0" w:after="120" w:afterAutospacing="0" w:line="264" w:lineRule="auto"/>
        <w:jc w:val="both"/>
        <w:rPr>
          <w:color w:val="000000"/>
          <w:sz w:val="28"/>
          <w:szCs w:val="28"/>
        </w:rPr>
      </w:pPr>
      <w:r>
        <w:rPr>
          <w:color w:val="000000"/>
          <w:sz w:val="28"/>
          <w:szCs w:val="28"/>
        </w:rPr>
        <w:t xml:space="preserve">- </w:t>
      </w:r>
      <w:r w:rsidR="00FC1F4A" w:rsidRPr="00517F3D">
        <w:rPr>
          <w:color w:val="000000"/>
          <w:sz w:val="28"/>
          <w:szCs w:val="28"/>
        </w:rPr>
        <w:t xml:space="preserve">Chỉ đạo các </w:t>
      </w:r>
      <w:r w:rsidR="00FC1F4A">
        <w:rPr>
          <w:color w:val="000000"/>
          <w:sz w:val="28"/>
          <w:szCs w:val="28"/>
        </w:rPr>
        <w:t>cơ quan</w:t>
      </w:r>
      <w:r w:rsidR="00FC1F4A" w:rsidRPr="00517F3D">
        <w:rPr>
          <w:color w:val="000000"/>
          <w:sz w:val="28"/>
          <w:szCs w:val="28"/>
        </w:rPr>
        <w:t>, đơn vị thực hiện chi trả, thanh quyết toá</w:t>
      </w:r>
      <w:r w:rsidR="00FC1F4A">
        <w:rPr>
          <w:color w:val="000000"/>
          <w:sz w:val="28"/>
          <w:szCs w:val="28"/>
        </w:rPr>
        <w:t>n kinh phí hỗ trợ theo quy định.</w:t>
      </w:r>
    </w:p>
    <w:p w14:paraId="0FEAEA74" w14:textId="77777777" w:rsidR="00A30C0E" w:rsidRDefault="006874F8" w:rsidP="000F19ED">
      <w:pPr>
        <w:pStyle w:val="NormalWeb"/>
        <w:shd w:val="clear" w:color="auto" w:fill="FFFFFF"/>
        <w:spacing w:before="120" w:beforeAutospacing="0" w:after="120" w:afterAutospacing="0" w:line="264" w:lineRule="auto"/>
        <w:jc w:val="both"/>
        <w:rPr>
          <w:sz w:val="28"/>
          <w:szCs w:val="28"/>
          <w:lang w:val="vi-VN"/>
        </w:rPr>
      </w:pPr>
      <w:r>
        <w:rPr>
          <w:sz w:val="28"/>
          <w:szCs w:val="28"/>
        </w:rPr>
        <w:t xml:space="preserve">- </w:t>
      </w:r>
      <w:r w:rsidR="00FC1F4A" w:rsidRPr="00F24CA0">
        <w:rPr>
          <w:sz w:val="28"/>
          <w:szCs w:val="28"/>
          <w:lang w:val="vi-VN"/>
        </w:rPr>
        <w:t>Tổ chức tuyên truyền, phổ biến các chế độ chính sách liên quan đến các đối tượng thụ hưởng.</w:t>
      </w:r>
    </w:p>
    <w:p w14:paraId="7CD419CC" w14:textId="7A167A66" w:rsidR="00684A4C" w:rsidRPr="00A30C0E" w:rsidRDefault="00A30C0E" w:rsidP="000F19ED">
      <w:pPr>
        <w:pStyle w:val="NormalWeb"/>
        <w:shd w:val="clear" w:color="auto" w:fill="FFFFFF"/>
        <w:spacing w:before="120" w:beforeAutospacing="0" w:after="120" w:afterAutospacing="0" w:line="264" w:lineRule="auto"/>
        <w:jc w:val="both"/>
        <w:rPr>
          <w:b/>
          <w:bCs/>
          <w:sz w:val="28"/>
          <w:szCs w:val="28"/>
        </w:rPr>
      </w:pPr>
      <w:r w:rsidRPr="00A30C0E">
        <w:rPr>
          <w:b/>
          <w:bCs/>
          <w:sz w:val="28"/>
          <w:szCs w:val="28"/>
        </w:rPr>
        <w:t>V</w:t>
      </w:r>
      <w:r w:rsidR="00B93C6E" w:rsidRPr="00A30C0E">
        <w:rPr>
          <w:b/>
          <w:bCs/>
          <w:color w:val="000000"/>
          <w:sz w:val="28"/>
          <w:szCs w:val="28"/>
        </w:rPr>
        <w:t>. Quyết định số 42/2024/NĐ-CP</w:t>
      </w:r>
      <w:r w:rsidR="00684A4C" w:rsidRPr="00A30C0E">
        <w:rPr>
          <w:b/>
          <w:bCs/>
          <w:color w:val="000000"/>
          <w:sz w:val="28"/>
          <w:szCs w:val="28"/>
        </w:rPr>
        <w:t xml:space="preserve"> ngày 31/10/2024 của UBND tỉnh </w:t>
      </w:r>
      <w:r w:rsidR="006F376A" w:rsidRPr="00A30C0E">
        <w:rPr>
          <w:b/>
          <w:bCs/>
          <w:sz w:val="28"/>
          <w:szCs w:val="28"/>
          <w:lang w:eastAsia="vi-VN"/>
        </w:rPr>
        <w:t>b</w:t>
      </w:r>
      <w:r w:rsidR="00684A4C" w:rsidRPr="00A30C0E">
        <w:rPr>
          <w:b/>
          <w:bCs/>
          <w:sz w:val="28"/>
          <w:szCs w:val="28"/>
          <w:lang w:eastAsia="vi-VN"/>
        </w:rPr>
        <w:t xml:space="preserve">an hành Quy định về bồi thường thiệt hại cây trồng, vật nuôi; hỗ trợ di dời vật nuôi; </w:t>
      </w:r>
      <w:r w:rsidR="00684A4C" w:rsidRPr="00A30C0E">
        <w:rPr>
          <w:b/>
          <w:bCs/>
          <w:sz w:val="28"/>
          <w:szCs w:val="28"/>
          <w:lang w:val="it-IT" w:eastAsia="vi-VN"/>
        </w:rPr>
        <w:t xml:space="preserve">hỗ trợ để tháo dỡ, phá dỡ, di dời tài sản gắn liền với đất là phần công trình xây dựng mà giấy phép đã hết hạn </w:t>
      </w:r>
      <w:r w:rsidR="00684A4C" w:rsidRPr="00A30C0E">
        <w:rPr>
          <w:b/>
          <w:bCs/>
          <w:sz w:val="28"/>
          <w:szCs w:val="28"/>
          <w:lang w:eastAsia="vi-VN"/>
        </w:rPr>
        <w:t>khi Nhà nước thu hồi đất; diện tích đất xây dựng công trình phục vụ trực tiếp sản xuất nông nghiệp trên địa bàn tỉnh Bắc Ninh</w:t>
      </w:r>
      <w:r w:rsidR="006F376A" w:rsidRPr="00A30C0E">
        <w:rPr>
          <w:b/>
          <w:bCs/>
          <w:sz w:val="28"/>
          <w:szCs w:val="28"/>
          <w:lang w:eastAsia="vi-VN"/>
        </w:rPr>
        <w:t>:</w:t>
      </w:r>
    </w:p>
    <w:p w14:paraId="1F49FDB9" w14:textId="77777777" w:rsidR="00286070" w:rsidRDefault="006F376A" w:rsidP="000F19ED">
      <w:pPr>
        <w:spacing w:before="120" w:after="120" w:line="264" w:lineRule="auto"/>
        <w:jc w:val="both"/>
        <w:rPr>
          <w:rFonts w:eastAsia="Times New Roman"/>
          <w:lang w:eastAsia="vi-VN"/>
        </w:rPr>
      </w:pPr>
      <w:r w:rsidRPr="00286070">
        <w:rPr>
          <w:rFonts w:eastAsia="Times New Roman"/>
          <w:lang w:eastAsia="vi-VN"/>
        </w:rPr>
        <w:t>Quyết định này có hiệu lực thi hành từ ngày</w:t>
      </w:r>
      <w:r w:rsidR="00286070">
        <w:rPr>
          <w:rFonts w:eastAsia="Times New Roman"/>
          <w:b/>
          <w:bCs/>
          <w:lang w:eastAsia="vi-VN"/>
        </w:rPr>
        <w:t xml:space="preserve"> </w:t>
      </w:r>
      <w:r w:rsidR="00286070">
        <w:rPr>
          <w:rFonts w:eastAsia="Times New Roman"/>
          <w:lang w:eastAsia="vi-VN"/>
        </w:rPr>
        <w:t>11/11/2024.</w:t>
      </w:r>
    </w:p>
    <w:p w14:paraId="74976A0F" w14:textId="77777777" w:rsidR="00286070" w:rsidRDefault="00286070" w:rsidP="000F19ED">
      <w:pPr>
        <w:spacing w:before="120" w:after="120" w:line="264" w:lineRule="auto"/>
        <w:jc w:val="both"/>
        <w:rPr>
          <w:rFonts w:eastAsia="Times New Roman"/>
          <w:b/>
          <w:bCs/>
          <w:lang w:val="vi-VN" w:eastAsia="vi-VN"/>
        </w:rPr>
      </w:pPr>
      <w:r>
        <w:t>Các Quyết định sau đây hết hiệu lực kể từ ngày Quyết định này có hiệu lực thi hành:</w:t>
      </w:r>
    </w:p>
    <w:p w14:paraId="6FCCC911" w14:textId="77777777" w:rsidR="00286070" w:rsidRDefault="00286070" w:rsidP="000F19ED">
      <w:pPr>
        <w:spacing w:before="120" w:after="120" w:line="264" w:lineRule="auto"/>
        <w:jc w:val="both"/>
        <w:rPr>
          <w:rFonts w:eastAsia="Arial"/>
        </w:rPr>
      </w:pPr>
      <w:r>
        <w:rPr>
          <w:rFonts w:eastAsia="Times New Roman"/>
          <w:lang w:eastAsia="vi-VN"/>
        </w:rPr>
        <w:t xml:space="preserve">1. </w:t>
      </w:r>
      <w:r>
        <w:t>Quyết định số 19/2023/QĐ-UBND ngày 29/9/2023 của UBND tỉnh về việc sửa đổi, bổ sung một số điều của Quy định về bồi thường, hỗ trợ, tái định cư khi Nhà nước thu hồi đất trên địa bàn tỉnh Bắc Ninh;</w:t>
      </w:r>
    </w:p>
    <w:p w14:paraId="1E4A88B0" w14:textId="37637983" w:rsidR="00286070" w:rsidRDefault="00286070" w:rsidP="000F19ED">
      <w:pPr>
        <w:spacing w:before="120" w:after="120" w:line="264" w:lineRule="auto"/>
        <w:jc w:val="both"/>
        <w:rPr>
          <w:rFonts w:eastAsia="Times New Roman"/>
          <w:lang w:eastAsia="vi-VN"/>
        </w:rPr>
      </w:pPr>
      <w:r>
        <w:t xml:space="preserve"> 2. Quyết định số 19/2020/QĐ-UBND ngày 30/12/2020 của UBND </w:t>
      </w:r>
      <w:r>
        <w:rPr>
          <w:rFonts w:eastAsia="Times New Roman"/>
          <w:lang w:eastAsia="vi-VN"/>
        </w:rPr>
        <w:t xml:space="preserve">tỉnh Bắc Ninh về việc ban hành Quy định về bồi thường, hỗ trợ và tái định cư khi Nhà nước thu hồi đất trên địa bàn tỉnh Bắc </w:t>
      </w:r>
      <w:r w:rsidR="006B0865">
        <w:rPr>
          <w:rFonts w:eastAsia="Times New Roman"/>
          <w:lang w:eastAsia="vi-VN"/>
        </w:rPr>
        <w:t>N</w:t>
      </w:r>
      <w:r>
        <w:rPr>
          <w:rFonts w:eastAsia="Times New Roman"/>
          <w:lang w:eastAsia="vi-VN"/>
        </w:rPr>
        <w:t>inh.</w:t>
      </w:r>
    </w:p>
    <w:p w14:paraId="7E39572D" w14:textId="5138B981" w:rsidR="006B0865" w:rsidRDefault="006B0865" w:rsidP="000F19ED">
      <w:pPr>
        <w:spacing w:before="120" w:after="120" w:line="264" w:lineRule="auto"/>
        <w:jc w:val="both"/>
        <w:rPr>
          <w:rFonts w:eastAsia="Times New Roman"/>
          <w:lang w:eastAsia="vi-VN"/>
        </w:rPr>
      </w:pPr>
      <w:r>
        <w:rPr>
          <w:rFonts w:eastAsia="Times New Roman"/>
          <w:lang w:eastAsia="vi-VN"/>
        </w:rPr>
        <w:t>Quyết định có quy định chuyển tiếp</w:t>
      </w:r>
      <w:r w:rsidR="00685100">
        <w:rPr>
          <w:rFonts w:eastAsia="Times New Roman"/>
          <w:lang w:eastAsia="vi-VN"/>
        </w:rPr>
        <w:t>.</w:t>
      </w:r>
    </w:p>
    <w:p w14:paraId="70B7F709" w14:textId="6233051A" w:rsidR="00286070" w:rsidRPr="006B0865" w:rsidRDefault="00286070" w:rsidP="000F19ED">
      <w:pPr>
        <w:spacing w:before="120" w:after="120" w:line="264" w:lineRule="auto"/>
        <w:rPr>
          <w:rStyle w:val="fontstyle01"/>
          <w:rFonts w:ascii="Times New Roman" w:hAnsi="Times New Roman"/>
          <w:i/>
          <w:iCs/>
          <w:color w:val="auto"/>
        </w:rPr>
      </w:pPr>
      <w:r w:rsidRPr="006B0865">
        <w:rPr>
          <w:rStyle w:val="fontstyle01"/>
          <w:i/>
          <w:iCs/>
          <w:color w:val="auto"/>
        </w:rPr>
        <w:t>Phạm vi điều chỉnh</w:t>
      </w:r>
      <w:r w:rsidR="006B0865">
        <w:rPr>
          <w:rStyle w:val="fontstyle01"/>
          <w:i/>
          <w:iCs/>
          <w:color w:val="auto"/>
        </w:rPr>
        <w:t>:</w:t>
      </w:r>
    </w:p>
    <w:p w14:paraId="5C8D04BC" w14:textId="77777777" w:rsidR="00286070" w:rsidRDefault="00286070" w:rsidP="000F19ED">
      <w:pPr>
        <w:spacing w:before="120" w:after="120" w:line="264" w:lineRule="auto"/>
        <w:jc w:val="both"/>
        <w:rPr>
          <w:rStyle w:val="fontstyle31"/>
          <w:spacing w:val="-2"/>
        </w:rPr>
      </w:pPr>
      <w:r>
        <w:rPr>
          <w:rStyle w:val="fontstyle31"/>
          <w:spacing w:val="-2"/>
        </w:rPr>
        <w:t>Quy định này quy định chi tiết:</w:t>
      </w:r>
    </w:p>
    <w:p w14:paraId="28FB92DD" w14:textId="77777777" w:rsidR="00286070" w:rsidRDefault="00286070" w:rsidP="000F19ED">
      <w:pPr>
        <w:spacing w:before="120" w:after="120" w:line="264" w:lineRule="auto"/>
        <w:jc w:val="both"/>
        <w:rPr>
          <w:rStyle w:val="fontstyle31"/>
          <w:spacing w:val="-2"/>
        </w:rPr>
      </w:pPr>
      <w:r>
        <w:rPr>
          <w:rStyle w:val="fontstyle31"/>
          <w:spacing w:val="-2"/>
        </w:rPr>
        <w:t xml:space="preserve">1. Khoản 4, khoản 6 Điều 103; khoản 3 Điều 178 Luật Đất đai năm 2024; </w:t>
      </w:r>
    </w:p>
    <w:p w14:paraId="563DF7B5" w14:textId="77777777" w:rsidR="00286070" w:rsidRDefault="00286070" w:rsidP="000F19ED">
      <w:pPr>
        <w:spacing w:before="120" w:after="120" w:line="264" w:lineRule="auto"/>
        <w:jc w:val="both"/>
        <w:rPr>
          <w:color w:val="auto"/>
          <w:spacing w:val="-4"/>
          <w:lang w:val="vi-VN"/>
        </w:rPr>
      </w:pPr>
      <w:r>
        <w:rPr>
          <w:rStyle w:val="fontstyle31"/>
          <w:spacing w:val="-4"/>
        </w:rPr>
        <w:t xml:space="preserve">2. Khoản 1, khoản 2 Điều 21 Nghị định </w:t>
      </w:r>
      <w:r>
        <w:rPr>
          <w:spacing w:val="-4"/>
        </w:rPr>
        <w:t>số 88/2024/NĐ-CP ngày 15/7/2024 của Chính phủ quy định về bồi thường, hỗ trợ tái định cư khi Nhà nước thu hồi đất.</w:t>
      </w:r>
    </w:p>
    <w:p w14:paraId="2254C946" w14:textId="3E0FC4EF" w:rsidR="00286070" w:rsidRPr="00685100" w:rsidRDefault="00286070" w:rsidP="000F19ED">
      <w:pPr>
        <w:spacing w:before="120" w:after="120" w:line="264" w:lineRule="auto"/>
        <w:jc w:val="both"/>
        <w:rPr>
          <w:rStyle w:val="fontstyle01"/>
          <w:rFonts w:ascii="Times New Roman" w:hAnsi="Times New Roman"/>
          <w:i/>
          <w:iCs/>
          <w:color w:val="auto"/>
        </w:rPr>
      </w:pPr>
      <w:r w:rsidRPr="00685100">
        <w:rPr>
          <w:rStyle w:val="fontstyle01"/>
          <w:i/>
          <w:iCs/>
          <w:color w:val="auto"/>
        </w:rPr>
        <w:t>Đối tượng áp dụng</w:t>
      </w:r>
    </w:p>
    <w:p w14:paraId="29BA5933" w14:textId="6F0D123F" w:rsidR="00286070" w:rsidRDefault="00286070" w:rsidP="000F19ED">
      <w:pPr>
        <w:spacing w:before="120" w:after="120" w:line="264" w:lineRule="auto"/>
        <w:jc w:val="both"/>
        <w:rPr>
          <w:rStyle w:val="fontstyle31"/>
        </w:rPr>
      </w:pPr>
      <w:r>
        <w:rPr>
          <w:rStyle w:val="fontstyle31"/>
        </w:rPr>
        <w:lastRenderedPageBreak/>
        <w:t>1. Cơ quan thực hiện chức năng quản lý nhà nước về đất đai; đơn vị, tổ chức</w:t>
      </w:r>
      <w:r w:rsidR="006B0865">
        <w:t xml:space="preserve"> </w:t>
      </w:r>
      <w:r>
        <w:rPr>
          <w:rStyle w:val="fontstyle31"/>
        </w:rPr>
        <w:t>thực hiện nhiệm vụ bồi thường, hỗ trợ, tái định cư.</w:t>
      </w:r>
    </w:p>
    <w:p w14:paraId="6CFCBA0A" w14:textId="77777777" w:rsidR="00286070" w:rsidRDefault="00286070" w:rsidP="000F19ED">
      <w:pPr>
        <w:spacing w:before="120" w:after="120" w:line="264" w:lineRule="auto"/>
        <w:jc w:val="both"/>
        <w:rPr>
          <w:rStyle w:val="fontstyle31"/>
        </w:rPr>
      </w:pPr>
      <w:r>
        <w:rPr>
          <w:rStyle w:val="fontstyle31"/>
        </w:rPr>
        <w:t>2. Người sử dụng đất theo quy định tại Điều 4 Luật Đất đai năm 2024 khi</w:t>
      </w:r>
      <w:r>
        <w:br/>
      </w:r>
      <w:r>
        <w:rPr>
          <w:rStyle w:val="fontstyle31"/>
        </w:rPr>
        <w:t>Nhà nước thu hồi đất.</w:t>
      </w:r>
    </w:p>
    <w:p w14:paraId="3679FA89" w14:textId="77777777" w:rsidR="00286070" w:rsidRDefault="00286070" w:rsidP="000F19ED">
      <w:pPr>
        <w:spacing w:before="120" w:after="120" w:line="264" w:lineRule="auto"/>
        <w:jc w:val="both"/>
        <w:rPr>
          <w:rStyle w:val="fontstyle31"/>
        </w:rPr>
      </w:pPr>
      <w:r>
        <w:rPr>
          <w:rStyle w:val="fontstyle31"/>
        </w:rPr>
        <w:t>3. Các đối tượng khác có liên quan đến việc quản lý, sử dụng đất đai.</w:t>
      </w:r>
    </w:p>
    <w:p w14:paraId="604D2160" w14:textId="77777777" w:rsidR="00292765" w:rsidRDefault="00292765" w:rsidP="000F19ED">
      <w:pPr>
        <w:spacing w:before="120" w:after="120" w:line="264" w:lineRule="auto"/>
        <w:jc w:val="both"/>
        <w:rPr>
          <w:rStyle w:val="fontstyle01"/>
          <w:i/>
          <w:iCs/>
          <w:color w:val="auto"/>
        </w:rPr>
      </w:pPr>
      <w:r>
        <w:rPr>
          <w:rStyle w:val="fontstyle01"/>
          <w:i/>
          <w:iCs/>
          <w:color w:val="auto"/>
        </w:rPr>
        <w:t>Một số nội dung chính của Quy định:</w:t>
      </w:r>
    </w:p>
    <w:p w14:paraId="6CABFC04" w14:textId="2BE08B4F" w:rsidR="00286070" w:rsidRPr="00685100" w:rsidRDefault="00286070" w:rsidP="000F19ED">
      <w:pPr>
        <w:spacing w:before="120" w:after="120" w:line="264" w:lineRule="auto"/>
        <w:jc w:val="both"/>
        <w:rPr>
          <w:rStyle w:val="fontstyle01"/>
          <w:rFonts w:ascii="Times New Roman" w:hAnsi="Times New Roman"/>
          <w:i/>
          <w:iCs/>
          <w:color w:val="auto"/>
        </w:rPr>
      </w:pPr>
      <w:r w:rsidRPr="00685100">
        <w:rPr>
          <w:rStyle w:val="fontstyle01"/>
          <w:i/>
          <w:iCs/>
          <w:color w:val="auto"/>
        </w:rPr>
        <w:t>Nguyên tắc bồi thường cây trồng, vật nuôi; hỗ trợ di dời vật nuôi;</w:t>
      </w:r>
      <w:r w:rsidRPr="00685100">
        <w:rPr>
          <w:rFonts w:eastAsia="Times New Roman"/>
          <w:i/>
          <w:iCs/>
          <w:lang w:val="it-IT" w:eastAsia="vi-VN"/>
        </w:rPr>
        <w:t xml:space="preserve"> </w:t>
      </w:r>
      <w:bookmarkStart w:id="34" w:name="_Hlk174449328"/>
      <w:r w:rsidRPr="00685100">
        <w:rPr>
          <w:rFonts w:eastAsia="Times New Roman"/>
          <w:i/>
          <w:iCs/>
          <w:lang w:val="it-IT" w:eastAsia="vi-VN"/>
        </w:rPr>
        <w:t>hỗ trợ để tháo dỡ, phá dỡ, di dời tài sản gắn liền với đất là phần công trình xây dựng mà giấy phép đã hết hạn</w:t>
      </w:r>
      <w:r w:rsidR="00685100">
        <w:rPr>
          <w:rFonts w:eastAsia="Times New Roman"/>
          <w:i/>
          <w:iCs/>
          <w:lang w:val="it-IT" w:eastAsia="vi-VN"/>
        </w:rPr>
        <w:t>:</w:t>
      </w:r>
    </w:p>
    <w:bookmarkEnd w:id="34"/>
    <w:p w14:paraId="1CF018C5" w14:textId="77777777" w:rsidR="00286070" w:rsidRDefault="00286070" w:rsidP="000F19ED">
      <w:pPr>
        <w:spacing w:before="120" w:after="120" w:line="264" w:lineRule="auto"/>
        <w:jc w:val="both"/>
        <w:rPr>
          <w:rStyle w:val="fontstyle31"/>
        </w:rPr>
      </w:pPr>
      <w:r>
        <w:rPr>
          <w:rStyle w:val="fontstyle31"/>
        </w:rPr>
        <w:t>1. Nguyên tắc chung</w:t>
      </w:r>
    </w:p>
    <w:p w14:paraId="41F30606" w14:textId="77777777" w:rsidR="00286070" w:rsidRDefault="00286070" w:rsidP="000F19ED">
      <w:pPr>
        <w:spacing w:before="120" w:after="120" w:line="264" w:lineRule="auto"/>
        <w:jc w:val="both"/>
        <w:rPr>
          <w:rStyle w:val="fontstyle31"/>
          <w:b/>
          <w:bCs/>
        </w:rPr>
      </w:pPr>
      <w:r>
        <w:rPr>
          <w:rStyle w:val="fontstyle31"/>
        </w:rPr>
        <w:t>a) Chỉ bồi thường cho cây trồng, vật nuôi; hỗ trợ di dời vật</w:t>
      </w:r>
      <w:r>
        <w:br/>
      </w:r>
      <w:r>
        <w:rPr>
          <w:rStyle w:val="fontstyle31"/>
        </w:rPr>
        <w:t xml:space="preserve">nuôi; </w:t>
      </w:r>
      <w:r>
        <w:rPr>
          <w:rFonts w:eastAsia="Times New Roman"/>
          <w:bCs/>
          <w:lang w:val="it-IT" w:eastAsia="vi-VN"/>
        </w:rPr>
        <w:t>hỗ trợ để tháo dỡ, phá dỡ, di dời tài sản gắn liền với đất</w:t>
      </w:r>
      <w:r>
        <w:rPr>
          <w:rStyle w:val="fontstyle01"/>
          <w:color w:val="auto"/>
        </w:rPr>
        <w:t xml:space="preserve"> </w:t>
      </w:r>
      <w:r>
        <w:rPr>
          <w:rFonts w:eastAsia="Times New Roman"/>
          <w:lang w:val="it-IT" w:eastAsia="vi-VN"/>
        </w:rPr>
        <w:t>là phần công trình xây dựng mà giấy phép đã hết hạn</w:t>
      </w:r>
      <w:r>
        <w:rPr>
          <w:rStyle w:val="fontstyle31"/>
          <w:lang w:val="it-IT"/>
        </w:rPr>
        <w:t xml:space="preserve"> </w:t>
      </w:r>
      <w:r>
        <w:rPr>
          <w:rStyle w:val="fontstyle31"/>
        </w:rPr>
        <w:t>của chủ sở hữu tài sản được tạo lập trước thời điểm thông báo thu hồi đất của cơ quan nhà nước có thẩm quyền; đất đảm bảo sử dụng đúng mục đích.</w:t>
      </w:r>
    </w:p>
    <w:p w14:paraId="233AE075" w14:textId="77777777" w:rsidR="00286070" w:rsidRDefault="00286070" w:rsidP="000F19ED">
      <w:pPr>
        <w:spacing w:before="120" w:after="120" w:line="264" w:lineRule="auto"/>
        <w:jc w:val="both"/>
        <w:rPr>
          <w:rFonts w:eastAsia="Calibri"/>
          <w:color w:val="auto"/>
          <w:kern w:val="2"/>
        </w:rPr>
      </w:pPr>
      <w:r>
        <w:rPr>
          <w:rStyle w:val="fontstyle31"/>
        </w:rPr>
        <w:t xml:space="preserve">b) </w:t>
      </w:r>
      <w:r>
        <w:rPr>
          <w:rFonts w:eastAsia="Calibri"/>
          <w:bCs/>
          <w:kern w:val="2"/>
        </w:rPr>
        <w:t xml:space="preserve">Việc bồi thường, hỗ trợ trên nguyên tắc thống kê thực tế số lượng cây, khóm cây, diện tích cây trồng; số lượng, trọng lượng vật nuôi; khối lượng, tài sản trên diện tích đất bị thu hồi tại thời điểm kiểm kê. </w:t>
      </w:r>
    </w:p>
    <w:p w14:paraId="24C1BEE6" w14:textId="77777777" w:rsidR="00286070" w:rsidRDefault="00286070" w:rsidP="000F19ED">
      <w:pPr>
        <w:spacing w:before="120" w:after="120" w:line="264" w:lineRule="auto"/>
        <w:jc w:val="both"/>
        <w:rPr>
          <w:rStyle w:val="fontstyle31"/>
          <w:rFonts w:eastAsia="Arial"/>
          <w:lang w:val="vi-VN"/>
        </w:rPr>
      </w:pPr>
      <w:r>
        <w:rPr>
          <w:rStyle w:val="fontstyle31"/>
        </w:rPr>
        <w:t>c) Đơn giá bồi thường cây trồng lâm nghiệp tại quy định này chỉ áp dụng đối với diện tích cây trồng lâm nghiệp phân tán. Đối với những diện tích cây trồng được xác định là rừng theo quy định tại tại khoản 3, Điều 2, Luật Lâm nghiệp thì việc thu hồi, bồi thường rừng được thực hiện theo khung giá rừng được cấp có thẩm quyền phê duyệt.</w:t>
      </w:r>
    </w:p>
    <w:p w14:paraId="37C54197" w14:textId="77777777" w:rsidR="00286070" w:rsidRDefault="00286070" w:rsidP="000F19ED">
      <w:pPr>
        <w:spacing w:before="120" w:after="120" w:line="264" w:lineRule="auto"/>
        <w:jc w:val="both"/>
        <w:rPr>
          <w:rStyle w:val="fontstyle31"/>
        </w:rPr>
      </w:pPr>
      <w:r>
        <w:rPr>
          <w:rStyle w:val="fontstyle31"/>
        </w:rPr>
        <w:t>2. Đối với cây trồng</w:t>
      </w:r>
    </w:p>
    <w:p w14:paraId="25721500" w14:textId="77777777" w:rsidR="00286070" w:rsidRDefault="00286070" w:rsidP="000F19ED">
      <w:pPr>
        <w:spacing w:before="120" w:after="120" w:line="264" w:lineRule="auto"/>
        <w:jc w:val="both"/>
        <w:rPr>
          <w:rStyle w:val="fontstyle31"/>
        </w:rPr>
      </w:pPr>
      <w:r>
        <w:rPr>
          <w:rStyle w:val="fontstyle31"/>
        </w:rPr>
        <w:t>a) Đối với vườn cây trồng chuyên canh (chỉ trồng 01 loại cây): Trường hợp trồng mật độ thấp hơn mật độ theo quy định thì tính bồi thường theo mật độ thực tế tại thời điểm kiểm kê; Trường hợp trồng vượt mật độ theo quy định thì chỉ được tính bằng mật độ theo quy định.</w:t>
      </w:r>
    </w:p>
    <w:p w14:paraId="249C5DFE" w14:textId="77777777" w:rsidR="00286070" w:rsidRDefault="00286070" w:rsidP="000F19ED">
      <w:pPr>
        <w:spacing w:before="120" w:after="120" w:line="264" w:lineRule="auto"/>
        <w:jc w:val="both"/>
        <w:rPr>
          <w:color w:val="auto"/>
        </w:rPr>
      </w:pPr>
      <w:r>
        <w:rPr>
          <w:rStyle w:val="fontstyle31"/>
        </w:rPr>
        <w:t xml:space="preserve">b) </w:t>
      </w:r>
      <w:r>
        <w:t>Đối với vườn cây trồng xen, tổ chức làm nhiệm vụ bồi thường, giải phóng mặt bằng xác định cây trồng chính và bồi thường theo đơn giá cây trồng chính được quy định tại Quyết định này.</w:t>
      </w:r>
    </w:p>
    <w:p w14:paraId="1DCEAD92" w14:textId="77777777" w:rsidR="00286070" w:rsidRDefault="00286070" w:rsidP="000F19ED">
      <w:pPr>
        <w:shd w:val="clear" w:color="auto" w:fill="FFFFFF"/>
        <w:spacing w:before="120" w:after="120" w:line="264" w:lineRule="auto"/>
        <w:jc w:val="both"/>
        <w:rPr>
          <w:rFonts w:eastAsia="Times New Roman"/>
        </w:rPr>
      </w:pPr>
      <w:r>
        <w:rPr>
          <w:rStyle w:val="fontstyle31"/>
        </w:rPr>
        <w:t xml:space="preserve">c) </w:t>
      </w:r>
      <w:r>
        <w:rPr>
          <w:rFonts w:eastAsia="Times New Roman"/>
        </w:rPr>
        <w:t>Đối với cây lâm nghiệp trồng đơn lẻ hoặc trồng xen kẽ nhiều loại cây thì việc xác định mật độ theo nguyên tắc sau:</w:t>
      </w:r>
    </w:p>
    <w:p w14:paraId="1CE57AC8" w14:textId="77777777" w:rsidR="00286070" w:rsidRDefault="00286070" w:rsidP="000F19ED">
      <w:pPr>
        <w:shd w:val="clear" w:color="auto" w:fill="FFFFFF"/>
        <w:spacing w:before="120" w:after="120" w:line="264" w:lineRule="auto"/>
        <w:jc w:val="both"/>
        <w:rPr>
          <w:rFonts w:eastAsia="Times New Roman"/>
        </w:rPr>
      </w:pPr>
      <w:r>
        <w:rPr>
          <w:rFonts w:eastAsia="Times New Roman"/>
        </w:rPr>
        <w:t>- Trường hợp tổng số cây trong diện bồi thường sau khi quy diện tích mà không vượt mật độ quy chuẩn quy định thì bồi thường theo thực tế kiểm kê.</w:t>
      </w:r>
    </w:p>
    <w:p w14:paraId="2AA3FBBC" w14:textId="77777777" w:rsidR="00286070" w:rsidRDefault="00286070" w:rsidP="000F19ED">
      <w:pPr>
        <w:shd w:val="clear" w:color="auto" w:fill="FFFFFF"/>
        <w:spacing w:before="120" w:after="120" w:line="264" w:lineRule="auto"/>
        <w:jc w:val="both"/>
        <w:rPr>
          <w:rFonts w:eastAsia="Times New Roman"/>
          <w:spacing w:val="2"/>
        </w:rPr>
      </w:pPr>
      <w:r>
        <w:rPr>
          <w:rFonts w:eastAsia="Times New Roman"/>
          <w:spacing w:val="2"/>
        </w:rPr>
        <w:lastRenderedPageBreak/>
        <w:t>- Trường hợp tổng số cây trong diện bồi thường sau khi quy diện tích mà vượt mật độ quy định thì lựa chọn cây có đơn giá từ cao đến thấp để tính mật độ quy chuẩn quy định.</w:t>
      </w:r>
    </w:p>
    <w:p w14:paraId="6FFD3429" w14:textId="77777777" w:rsidR="00286070" w:rsidRDefault="00286070" w:rsidP="000F19ED">
      <w:pPr>
        <w:spacing w:before="120" w:after="120" w:line="264" w:lineRule="auto"/>
        <w:jc w:val="both"/>
        <w:rPr>
          <w:rFonts w:eastAsia="Times New Roman"/>
          <w:lang w:val="pl-PL"/>
        </w:rPr>
      </w:pPr>
      <w:r>
        <w:rPr>
          <w:rFonts w:eastAsia="Times New Roman"/>
          <w:spacing w:val="-6"/>
          <w:lang w:val="pl-PL"/>
        </w:rPr>
        <w:t>d) Đ</w:t>
      </w:r>
      <w:r>
        <w:rPr>
          <w:rFonts w:eastAsia="Times New Roman"/>
          <w:lang w:val="pl-PL"/>
        </w:rPr>
        <w:t xml:space="preserve">ối với cây lấy gỗ loại có đường kính </w:t>
      </w:r>
      <w:r>
        <w:rPr>
          <w:rFonts w:eastAsia="Times New Roman"/>
          <w:lang w:val="nl-NL"/>
        </w:rPr>
        <w:t>D</w:t>
      </w:r>
      <w:r>
        <w:rPr>
          <w:rFonts w:eastAsia="Times New Roman"/>
          <w:vertAlign w:val="subscript"/>
          <w:lang w:val="nl-NL"/>
        </w:rPr>
        <w:t>1,3</w:t>
      </w:r>
      <w:r>
        <w:rPr>
          <w:rFonts w:eastAsia="Times New Roman"/>
          <w:lang w:val="nl-NL"/>
        </w:rPr>
        <w:t xml:space="preserve"> (đường kính gốc cây đo tại vị trí cách mặt đất 1,3 m)</w:t>
      </w:r>
      <w:r>
        <w:rPr>
          <w:rFonts w:eastAsia="Times New Roman"/>
          <w:vertAlign w:val="subscript"/>
          <w:lang w:val="nl-NL"/>
        </w:rPr>
        <w:t xml:space="preserve">  </w:t>
      </w:r>
      <w:r>
        <w:rPr>
          <w:rFonts w:eastAsia="Times New Roman"/>
          <w:lang w:val="pl-PL"/>
        </w:rPr>
        <w:t xml:space="preserve">từ 15 cm trở lên: đã đến tuổi khai thác, chế biến gỗ tạo ra các sản phẩm phục vụ nhu cầu sử dụng của hộ gia đình, cá nhân hoặc có thể bán ra ngoài thị trường. Nhà nước chỉ bồi thường chi phí chặt hạ. </w:t>
      </w:r>
    </w:p>
    <w:p w14:paraId="5FC6F311" w14:textId="77777777" w:rsidR="00286070" w:rsidRDefault="00286070" w:rsidP="000F19ED">
      <w:pPr>
        <w:shd w:val="clear" w:color="auto" w:fill="FFFFFF"/>
        <w:spacing w:before="120" w:after="120" w:line="264" w:lineRule="auto"/>
        <w:jc w:val="both"/>
        <w:rPr>
          <w:rFonts w:eastAsia="Times New Roman"/>
        </w:rPr>
      </w:pPr>
      <w:r>
        <w:rPr>
          <w:rFonts w:eastAsia="Times New Roman"/>
        </w:rPr>
        <w:t>đ) Đối với các loại cây mọc tự nhiên (cây không nằm trong vùng đất quy hoạch rừng phòng hộ, rừng đặc dụng đã được cơ quan nhà nước có thẩm quyền phê duyệt) nhưng có sự chăm sóc, bảo vệ thì tính bồi thường bằng 50% đơn giá cây cùng loại, cùng nhóm hoặc có giá trị tương đương.</w:t>
      </w:r>
    </w:p>
    <w:p w14:paraId="6E67BBD9" w14:textId="77777777" w:rsidR="00286070" w:rsidRDefault="00286070" w:rsidP="000F19ED">
      <w:pPr>
        <w:spacing w:before="120" w:after="120" w:line="264" w:lineRule="auto"/>
        <w:jc w:val="both"/>
        <w:rPr>
          <w:rFonts w:eastAsia="Times New Roman"/>
        </w:rPr>
      </w:pPr>
      <w:r>
        <w:rPr>
          <w:rFonts w:eastAsia="Times New Roman"/>
          <w:lang w:val="pl-PL"/>
        </w:rPr>
        <w:t xml:space="preserve">e) </w:t>
      </w:r>
      <w:r>
        <w:t>Đối với cây trồng có thể di chuyển đến địa điểm khác thì được bồi thường chi phí di chuyển và thiệt hại thực tế do phải di chuyển, phải trồng lại (như cây giống trong vườn ươm</w:t>
      </w:r>
      <w:r>
        <w:rPr>
          <w:rFonts w:eastAsia="Times New Roman"/>
          <w:lang w:val="pl-PL"/>
        </w:rPr>
        <w:t>, hoa, cây cảnh trồng trên giá thể...). M</w:t>
      </w:r>
      <w:r>
        <w:t>ức bồi thường cụ thể do Tổ chức làm nhiệm bồi thường, giải phóng mặt bằng xác định cho phù hợp với thực tế của từng dự án nhưng tối đa không vượt quá đơn giá bồi thường tại Quy định này.</w:t>
      </w:r>
    </w:p>
    <w:p w14:paraId="1C9E6A85" w14:textId="77777777" w:rsidR="00286070" w:rsidRDefault="00286070" w:rsidP="000F19ED">
      <w:pPr>
        <w:spacing w:before="120" w:after="120" w:line="264" w:lineRule="auto"/>
        <w:jc w:val="both"/>
        <w:rPr>
          <w:rStyle w:val="fontstyle31"/>
          <w:rFonts w:eastAsia="Arial"/>
          <w:lang w:val="vi-VN"/>
        </w:rPr>
      </w:pPr>
      <w:r>
        <w:rPr>
          <w:rStyle w:val="fontstyle31"/>
        </w:rPr>
        <w:t>3. Đối với vật nuôi</w:t>
      </w:r>
    </w:p>
    <w:p w14:paraId="04693F5F" w14:textId="77777777" w:rsidR="00286070" w:rsidRDefault="00286070" w:rsidP="000F19ED">
      <w:pPr>
        <w:shd w:val="clear" w:color="auto" w:fill="FFFFFF"/>
        <w:spacing w:before="120" w:after="120" w:line="264" w:lineRule="auto"/>
        <w:jc w:val="both"/>
        <w:rPr>
          <w:strike/>
          <w:color w:val="auto"/>
          <w:spacing w:val="-4"/>
        </w:rPr>
      </w:pPr>
      <w:r>
        <w:rPr>
          <w:rStyle w:val="fontstyle31"/>
          <w:spacing w:val="-4"/>
        </w:rPr>
        <w:t>a) Chỉ bồi thường đối với t</w:t>
      </w:r>
      <w:r>
        <w:rPr>
          <w:spacing w:val="-4"/>
        </w:rPr>
        <w:t>ổ chức, cá nhân chăn nuôi động vật (</w:t>
      </w:r>
      <w:r>
        <w:rPr>
          <w:bCs/>
          <w:spacing w:val="-4"/>
        </w:rPr>
        <w:t>vật nuôi là thủy sản và vật nuôi khác</w:t>
      </w:r>
      <w:r>
        <w:rPr>
          <w:spacing w:val="-4"/>
        </w:rPr>
        <w:t>)</w:t>
      </w:r>
      <w:r>
        <w:rPr>
          <w:rFonts w:eastAsia="Calibri"/>
          <w:spacing w:val="-4"/>
          <w:lang w:val="nl-NL"/>
        </w:rPr>
        <w:t xml:space="preserve"> </w:t>
      </w:r>
      <w:r>
        <w:rPr>
          <w:spacing w:val="-4"/>
        </w:rPr>
        <w:t>chưa đến thời kỳ thu hoạch và không thể di chuyển được.</w:t>
      </w:r>
    </w:p>
    <w:p w14:paraId="54B0C4D3" w14:textId="77777777" w:rsidR="00286070" w:rsidRDefault="00286070" w:rsidP="000F19ED">
      <w:pPr>
        <w:spacing w:before="120" w:after="120" w:line="264" w:lineRule="auto"/>
        <w:jc w:val="both"/>
        <w:rPr>
          <w:bCs/>
          <w:lang w:val="vi-VN"/>
        </w:rPr>
      </w:pPr>
      <w:r>
        <w:t>b)</w:t>
      </w:r>
      <w:r>
        <w:rPr>
          <w:bCs/>
        </w:rPr>
        <w:t xml:space="preserve"> Chỉ bồi thường, hỗ trợ cho </w:t>
      </w:r>
      <w:bookmarkStart w:id="35" w:name="_Hlk177540699"/>
      <w:r>
        <w:rPr>
          <w:bCs/>
        </w:rPr>
        <w:t xml:space="preserve">vật nuôi khác </w:t>
      </w:r>
      <w:bookmarkEnd w:id="35"/>
      <w:r>
        <w:rPr>
          <w:bCs/>
        </w:rPr>
        <w:t>đã kê khai hoạt động chăn nuôi với Ủy ban nhân dân cấp xã.</w:t>
      </w:r>
    </w:p>
    <w:p w14:paraId="1C7BBE07" w14:textId="77777777" w:rsidR="00286070" w:rsidRDefault="00286070" w:rsidP="000F19ED">
      <w:pPr>
        <w:shd w:val="clear" w:color="auto" w:fill="FFFFFF"/>
        <w:spacing w:before="120" w:after="120" w:line="264" w:lineRule="auto"/>
        <w:jc w:val="both"/>
      </w:pPr>
      <w:r>
        <w:t xml:space="preserve">4. Đối với xây dựng công trình trên đất nông nghiệp phục vụ trực tiếp sản xuất nông nghiệp </w:t>
      </w:r>
    </w:p>
    <w:p w14:paraId="5235D12F" w14:textId="77777777" w:rsidR="00286070" w:rsidRDefault="00286070" w:rsidP="000F19ED">
      <w:pPr>
        <w:pStyle w:val="BodyText"/>
        <w:tabs>
          <w:tab w:val="left" w:pos="720"/>
        </w:tabs>
        <w:spacing w:line="264" w:lineRule="auto"/>
        <w:ind w:firstLine="0"/>
        <w:rPr>
          <w:szCs w:val="28"/>
          <w:shd w:val="clear" w:color="auto" w:fill="FFFFFF"/>
          <w:lang w:val="sv-SE"/>
        </w:rPr>
      </w:pPr>
      <w:r>
        <w:rPr>
          <w:szCs w:val="28"/>
          <w:shd w:val="clear" w:color="auto" w:fill="FFFFFF"/>
          <w:lang w:val="sv-SE"/>
        </w:rPr>
        <w:t xml:space="preserve">Việc xây dựng công trình trên đất </w:t>
      </w:r>
      <w:r>
        <w:rPr>
          <w:szCs w:val="28"/>
          <w:shd w:val="clear" w:color="auto" w:fill="FFFFFF"/>
        </w:rPr>
        <w:t>nông nghiệp</w:t>
      </w:r>
      <w:r>
        <w:rPr>
          <w:szCs w:val="28"/>
        </w:rPr>
        <w:t xml:space="preserve"> phục vụ</w:t>
      </w:r>
      <w:r>
        <w:rPr>
          <w:szCs w:val="28"/>
          <w:shd w:val="clear" w:color="auto" w:fill="FFFFFF"/>
          <w:lang w:val="sv-SE"/>
        </w:rPr>
        <w:t xml:space="preserve"> trực tiếp sản xuất nông nghiệp</w:t>
      </w:r>
      <w:r>
        <w:rPr>
          <w:szCs w:val="28"/>
          <w:shd w:val="clear" w:color="auto" w:fill="FFFFFF"/>
          <w:lang w:val="nb-NO"/>
        </w:rPr>
        <w:t xml:space="preserve"> </w:t>
      </w:r>
      <w:r>
        <w:rPr>
          <w:szCs w:val="28"/>
          <w:shd w:val="clear" w:color="auto" w:fill="FFFFFF"/>
          <w:lang w:val="sv-SE"/>
        </w:rPr>
        <w:t>thực hiện theo quy định của pháp luật về đất đai, xây dựng và quy định khác có liên quan.</w:t>
      </w:r>
    </w:p>
    <w:p w14:paraId="75A6CC37" w14:textId="77777777" w:rsidR="00286070" w:rsidRDefault="00286070" w:rsidP="000F19ED">
      <w:pPr>
        <w:tabs>
          <w:tab w:val="right" w:leader="dot" w:pos="8640"/>
        </w:tabs>
        <w:spacing w:before="120" w:after="120" w:line="264" w:lineRule="auto"/>
        <w:ind w:right="58"/>
        <w:jc w:val="both"/>
        <w:rPr>
          <w:rFonts w:eastAsia="Times New Roman"/>
          <w:b/>
          <w:iCs/>
          <w:lang w:val="pl-PL"/>
        </w:rPr>
      </w:pPr>
      <w:r>
        <w:rPr>
          <w:rFonts w:eastAsia="Times New Roman"/>
          <w:bCs/>
          <w:lang w:val="it-IT" w:eastAsia="vi-VN"/>
        </w:rPr>
        <w:t>5. Đơn giá bồi thường cây trồng, vật nuôi thực hiện theo khoản 6 Điều 103 Luật Đất đai năm 2024.</w:t>
      </w:r>
    </w:p>
    <w:p w14:paraId="29CE3BF7" w14:textId="77777777" w:rsidR="00286070" w:rsidRPr="00685100" w:rsidRDefault="00286070" w:rsidP="000F19ED">
      <w:pPr>
        <w:spacing w:before="120" w:after="120" w:line="264" w:lineRule="auto"/>
        <w:jc w:val="both"/>
        <w:rPr>
          <w:rStyle w:val="fontstyle31"/>
          <w:i/>
          <w:iCs/>
        </w:rPr>
      </w:pPr>
      <w:r w:rsidRPr="00685100">
        <w:rPr>
          <w:rStyle w:val="fontstyle31"/>
          <w:i/>
          <w:iCs/>
        </w:rPr>
        <w:t>Hỗ trợ di dời vật nuôi</w:t>
      </w:r>
    </w:p>
    <w:p w14:paraId="67DF3929" w14:textId="77777777" w:rsidR="00286070" w:rsidRDefault="00286070" w:rsidP="000F19ED">
      <w:pPr>
        <w:spacing w:before="120" w:after="120" w:line="264" w:lineRule="auto"/>
        <w:jc w:val="both"/>
        <w:rPr>
          <w:rStyle w:val="text"/>
          <w:color w:val="auto"/>
        </w:rPr>
      </w:pPr>
      <w:r>
        <w:rPr>
          <w:rStyle w:val="text"/>
          <w:bCs/>
        </w:rPr>
        <w:t>1. Nội dung h</w:t>
      </w:r>
      <w:r>
        <w:rPr>
          <w:rStyle w:val="text"/>
        </w:rPr>
        <w:t>ỗ trợ: Hỗ trợ chi phí bắt giữ, vận chuyển số động vật từ khu vực phải di dời đến địa điểm nuôi mới.</w:t>
      </w:r>
    </w:p>
    <w:p w14:paraId="79A0D034" w14:textId="77777777" w:rsidR="00286070" w:rsidRDefault="00286070" w:rsidP="000F19ED">
      <w:pPr>
        <w:spacing w:before="120" w:after="120" w:line="264" w:lineRule="auto"/>
        <w:jc w:val="both"/>
        <w:rPr>
          <w:rStyle w:val="text"/>
        </w:rPr>
      </w:pPr>
      <w:r>
        <w:rPr>
          <w:rStyle w:val="text"/>
        </w:rPr>
        <w:t>2. Mức hỗ trợ: Hỗ trợ 50% chi phí di dời vật nuôi đến địa điểm nuôi mới; tối đa không quá 500 triệu đồng/1 cơ sở.</w:t>
      </w:r>
    </w:p>
    <w:p w14:paraId="296053D4" w14:textId="77777777" w:rsidR="00286070" w:rsidRDefault="00286070" w:rsidP="000F19ED">
      <w:pPr>
        <w:spacing w:before="120" w:after="120" w:line="264" w:lineRule="auto"/>
        <w:jc w:val="both"/>
        <w:rPr>
          <w:rStyle w:val="text"/>
          <w:bCs/>
          <w:lang w:val="vi-VN"/>
        </w:rPr>
      </w:pPr>
      <w:r>
        <w:rPr>
          <w:rStyle w:val="text"/>
          <w:bCs/>
        </w:rPr>
        <w:t xml:space="preserve"> </w:t>
      </w:r>
      <w:r>
        <w:rPr>
          <w:rFonts w:eastAsia="Times New Roman"/>
          <w:bCs/>
          <w:lang w:val="pl-PL"/>
        </w:rPr>
        <w:t xml:space="preserve">Tổ chức làm nhiệm vụ bồi thường, giải phóng mặt bằng </w:t>
      </w:r>
      <w:r>
        <w:rPr>
          <w:rStyle w:val="text"/>
          <w:bCs/>
        </w:rPr>
        <w:t>lập phương án di dời có sự xác nhận của địa phương và chủ vật nuôi để thực hiện hỗ trợ.</w:t>
      </w:r>
    </w:p>
    <w:p w14:paraId="3E0857E6" w14:textId="77777777" w:rsidR="00286070" w:rsidRPr="00685100" w:rsidRDefault="00286070" w:rsidP="000F19ED">
      <w:pPr>
        <w:spacing w:before="120" w:after="120" w:line="264" w:lineRule="auto"/>
        <w:jc w:val="both"/>
        <w:rPr>
          <w:rFonts w:eastAsia="Times New Roman"/>
          <w:i/>
          <w:iCs/>
          <w:lang w:val="it-IT" w:eastAsia="vi-VN"/>
        </w:rPr>
      </w:pPr>
      <w:r w:rsidRPr="00685100">
        <w:rPr>
          <w:rFonts w:eastAsia="Times New Roman"/>
          <w:i/>
          <w:iCs/>
          <w:lang w:val="it-IT" w:eastAsia="vi-VN"/>
        </w:rPr>
        <w:lastRenderedPageBreak/>
        <w:t xml:space="preserve">Hỗ trợ để tháo dỡ, phá dỡ, di dời tài sản gắn liền với đất là phần công trình xây dựng theo giấy phép xây dựng có thời hạn theo pháp luật về xây dựng mà đến thời điểm thu hồi đất giấy phép đã hết thời hạn </w:t>
      </w:r>
    </w:p>
    <w:p w14:paraId="6120DF94" w14:textId="77777777" w:rsidR="00286070" w:rsidRDefault="00286070" w:rsidP="000F19ED">
      <w:pPr>
        <w:spacing w:before="120" w:after="120" w:line="264" w:lineRule="auto"/>
        <w:jc w:val="both"/>
        <w:rPr>
          <w:rFonts w:eastAsia="Times New Roman"/>
          <w:bCs/>
          <w:lang w:val="it-IT" w:eastAsia="vi-VN"/>
        </w:rPr>
      </w:pPr>
      <w:r>
        <w:rPr>
          <w:rFonts w:eastAsia="Times New Roman"/>
          <w:bCs/>
          <w:lang w:val="it-IT" w:eastAsia="vi-VN"/>
        </w:rPr>
        <w:t>1. Hỗ trợ công tác tháo dỡ</w:t>
      </w:r>
    </w:p>
    <w:p w14:paraId="452E267A" w14:textId="77777777" w:rsidR="00286070" w:rsidRDefault="00286070" w:rsidP="000F19ED">
      <w:pPr>
        <w:spacing w:before="120" w:after="120" w:line="264" w:lineRule="auto"/>
        <w:jc w:val="both"/>
        <w:rPr>
          <w:rFonts w:eastAsia="Times New Roman"/>
          <w:bCs/>
          <w:lang w:val="it-IT" w:eastAsia="vi-VN"/>
        </w:rPr>
      </w:pPr>
      <w:r>
        <w:rPr>
          <w:rFonts w:eastAsia="Times New Roman"/>
          <w:bCs/>
          <w:lang w:val="it-IT" w:eastAsia="vi-VN"/>
        </w:rPr>
        <w:t>a) Nội dung hỗ trợ: Hỗ trợ công tác tháo dỡ các tài sản có thể sử dụng được.</w:t>
      </w:r>
    </w:p>
    <w:p w14:paraId="1686FDE0" w14:textId="77777777" w:rsidR="00286070" w:rsidRDefault="00286070" w:rsidP="000F19ED">
      <w:pPr>
        <w:spacing w:before="120" w:after="120" w:line="264" w:lineRule="auto"/>
        <w:jc w:val="both"/>
        <w:rPr>
          <w:rFonts w:eastAsia="Times New Roman"/>
          <w:bCs/>
          <w:lang w:val="it-IT" w:eastAsia="vi-VN"/>
        </w:rPr>
      </w:pPr>
      <w:r>
        <w:rPr>
          <w:rFonts w:eastAsia="Times New Roman"/>
          <w:bCs/>
          <w:lang w:val="it-IT" w:eastAsia="vi-VN"/>
        </w:rPr>
        <w:t>b) Mức hỗ trợ: Hỗ trợ bằng 50% chi phí cho mỗi công việc được tính theo đơn giá tháo dỡ tại quy định này.</w:t>
      </w:r>
    </w:p>
    <w:p w14:paraId="53C62EE6" w14:textId="77777777" w:rsidR="00286070" w:rsidRDefault="00286070" w:rsidP="000F19ED">
      <w:pPr>
        <w:spacing w:before="120" w:after="120" w:line="264" w:lineRule="auto"/>
        <w:jc w:val="both"/>
        <w:rPr>
          <w:rFonts w:eastAsia="Times New Roman"/>
          <w:bCs/>
          <w:lang w:val="it-IT" w:eastAsia="vi-VN"/>
        </w:rPr>
      </w:pPr>
      <w:r>
        <w:rPr>
          <w:rFonts w:eastAsia="Times New Roman"/>
          <w:bCs/>
          <w:lang w:val="it-IT" w:eastAsia="vi-VN"/>
        </w:rPr>
        <w:t>2. Hỗ trợ công tác phá dỡ, di dời</w:t>
      </w:r>
    </w:p>
    <w:p w14:paraId="7502140E" w14:textId="77777777" w:rsidR="00286070" w:rsidRDefault="00286070" w:rsidP="000F19ED">
      <w:pPr>
        <w:spacing w:before="120" w:after="120" w:line="264" w:lineRule="auto"/>
        <w:jc w:val="both"/>
        <w:rPr>
          <w:rFonts w:eastAsia="Times New Roman"/>
          <w:bCs/>
          <w:lang w:val="it-IT" w:eastAsia="vi-VN"/>
        </w:rPr>
      </w:pPr>
      <w:r>
        <w:rPr>
          <w:rFonts w:eastAsia="Times New Roman"/>
          <w:bCs/>
          <w:lang w:val="it-IT" w:eastAsia="vi-VN"/>
        </w:rPr>
        <w:t xml:space="preserve">Hạng mục công trình được hỗ trợ phá dỡ, di dời do </w:t>
      </w:r>
      <w:r>
        <w:t xml:space="preserve">tổ chức làm nhiệm bồi thường, giải phóng mặt bằng xác định </w:t>
      </w:r>
      <w:r>
        <w:rPr>
          <w:rFonts w:eastAsia="Times New Roman"/>
          <w:bCs/>
          <w:lang w:val="it-IT" w:eastAsia="vi-VN"/>
        </w:rPr>
        <w:t>cụ thể theo điều kiện thực tế tại hiện trường, m</w:t>
      </w:r>
      <w:r>
        <w:t xml:space="preserve">ức hỗ trợ phù hợp với thực tế, nhưng không vượt quá </w:t>
      </w:r>
      <w:r>
        <w:rPr>
          <w:rFonts w:eastAsia="Times New Roman"/>
          <w:bCs/>
          <w:lang w:val="it-IT" w:eastAsia="vi-VN"/>
        </w:rPr>
        <w:t>50% chi phí tháo dỡ cho mỗi công việc được tính theo đơn giá tháo dỡ tại Quy định này.</w:t>
      </w:r>
    </w:p>
    <w:p w14:paraId="6BC84981" w14:textId="6A773A4D" w:rsidR="00286070" w:rsidRPr="00685100" w:rsidRDefault="00286070" w:rsidP="000F19ED">
      <w:pPr>
        <w:spacing w:before="120" w:after="120" w:line="264" w:lineRule="auto"/>
        <w:jc w:val="both"/>
        <w:rPr>
          <w:rFonts w:eastAsia="Arial"/>
          <w:bCs/>
          <w:i/>
          <w:spacing w:val="-6"/>
        </w:rPr>
      </w:pPr>
      <w:bookmarkStart w:id="36" w:name="_Hlk175251064"/>
      <w:r w:rsidRPr="00685100">
        <w:rPr>
          <w:bCs/>
          <w:i/>
        </w:rPr>
        <w:t xml:space="preserve">Quy định về diện tích xây dựng công trình phục vụ trực tiếp sản xuất nông nghiệp </w:t>
      </w:r>
      <w:bookmarkEnd w:id="36"/>
    </w:p>
    <w:p w14:paraId="7DB8D3C5" w14:textId="77777777" w:rsidR="00286070" w:rsidRDefault="00286070" w:rsidP="000F19ED">
      <w:pPr>
        <w:shd w:val="clear" w:color="auto" w:fill="FFFFFF"/>
        <w:spacing w:before="120" w:after="120" w:line="264" w:lineRule="auto"/>
        <w:jc w:val="both"/>
        <w:rPr>
          <w:shd w:val="clear" w:color="auto" w:fill="FFFFFF"/>
        </w:rPr>
      </w:pPr>
      <w:r>
        <w:rPr>
          <w:shd w:val="clear" w:color="auto" w:fill="FFFFFF"/>
        </w:rPr>
        <w:t>1. Đất nông nghiệp do cá nhân, cộng đồng dân cư sử dụng được sử dụng một diện tích với tỷ lệ 0,1% tổng diện tích đất nông nghiệp được giao để xây dựng công trình phục vụ trực tiếp sản xuất nông nghiệp. Tổng diện tích xây dựng không quá 500</w:t>
      </w:r>
      <w:r>
        <w:rPr>
          <w:shd w:val="clear" w:color="auto" w:fill="FFFFFF"/>
          <w:lang w:val="sv-SE"/>
        </w:rPr>
        <w:t xml:space="preserve"> m</w:t>
      </w:r>
      <w:r>
        <w:rPr>
          <w:shd w:val="clear" w:color="auto" w:fill="FFFFFF"/>
          <w:vertAlign w:val="superscript"/>
          <w:lang w:val="sv-SE"/>
        </w:rPr>
        <w:t>2</w:t>
      </w:r>
      <w:r>
        <w:rPr>
          <w:shd w:val="clear" w:color="auto" w:fill="FFFFFF"/>
        </w:rPr>
        <w:t>.</w:t>
      </w:r>
      <w:r>
        <w:rPr>
          <w:shd w:val="clear" w:color="auto" w:fill="FFFFFF"/>
          <w:vertAlign w:val="superscript"/>
          <w:lang w:val="sv-SE"/>
        </w:rPr>
        <w:t xml:space="preserve">  </w:t>
      </w:r>
    </w:p>
    <w:p w14:paraId="36A11AC9" w14:textId="77777777" w:rsidR="00286070" w:rsidRDefault="00286070" w:rsidP="000F19ED">
      <w:pPr>
        <w:spacing w:before="120" w:after="120" w:line="264" w:lineRule="auto"/>
        <w:jc w:val="both"/>
        <w:rPr>
          <w:bCs/>
        </w:rPr>
      </w:pPr>
      <w:r>
        <w:rPr>
          <w:bCs/>
        </w:rPr>
        <w:t>2. Riêng đất xây dựng công trình trên đất trồng lúa ngoài quy định tại khoản 01 điều này, thực hiện theo quy định</w:t>
      </w:r>
      <w:r>
        <w:rPr>
          <w:shd w:val="clear" w:color="auto" w:fill="FFFFFF"/>
          <w:lang w:val="sv-SE"/>
        </w:rPr>
        <w:t xml:space="preserve"> tại Điều 9 Nghị định 112/2024/NĐ-CP, ngày 11/9/2024 của Chính phủ quy định chi tiết về đất trồng lúa. </w:t>
      </w:r>
      <w:r>
        <w:t>Vị trí xây dựng công trình phục vụ trực tiếp sản xuất nông nghiệp đảm bảo không làm ảnh hưởng đến công trình thủy lợi, công trình đê điều, giao thông nội đồng, diện tích đất trồng lúa liền kề và không gây ô nhiễm môi trường.</w:t>
      </w:r>
    </w:p>
    <w:p w14:paraId="5D8D725A" w14:textId="7B048AA3" w:rsidR="00286070" w:rsidRPr="00685100" w:rsidRDefault="00286070" w:rsidP="000F19ED">
      <w:pPr>
        <w:spacing w:before="120" w:after="120" w:line="264" w:lineRule="auto"/>
        <w:jc w:val="both"/>
        <w:rPr>
          <w:i/>
          <w:iCs/>
          <w:lang w:val="vi-VN"/>
        </w:rPr>
      </w:pPr>
      <w:r w:rsidRPr="00685100">
        <w:rPr>
          <w:i/>
          <w:iCs/>
        </w:rPr>
        <w:t xml:space="preserve">Đơn giá áp dụng để lập phương án bồi thường, hỗ trợ </w:t>
      </w:r>
    </w:p>
    <w:p w14:paraId="1668BEAA" w14:textId="77777777" w:rsidR="00286070" w:rsidRDefault="00286070" w:rsidP="000F19ED">
      <w:pPr>
        <w:spacing w:before="120" w:after="120" w:line="264" w:lineRule="auto"/>
        <w:jc w:val="both"/>
      </w:pPr>
      <w:r>
        <w:t xml:space="preserve">1. Đơn giá áp dụng để lập phương án bồi thường đối với cây trồng hàng năm khi Nhà nước thu hồi đất: Chi tiết theo </w:t>
      </w:r>
      <w:r w:rsidRPr="00685100">
        <w:rPr>
          <w:bCs/>
        </w:rPr>
        <w:t>Phụ lục 01</w:t>
      </w:r>
      <w:r>
        <w:t xml:space="preserve"> ban hành kèm theo Quyết định này.</w:t>
      </w:r>
    </w:p>
    <w:p w14:paraId="4B673CAD" w14:textId="77777777" w:rsidR="00286070" w:rsidRPr="00685100" w:rsidRDefault="00286070" w:rsidP="000F19ED">
      <w:pPr>
        <w:spacing w:before="120" w:after="120" w:line="264" w:lineRule="auto"/>
        <w:jc w:val="both"/>
        <w:rPr>
          <w:bCs/>
        </w:rPr>
      </w:pPr>
      <w:r>
        <w:t xml:space="preserve">2. Đơn giá áp dụng để lập phương án bồi thường đối với cây lâu năm chưa đến thời kỳ thu hoạch khi Nhà nước thu hồi đất: Chi tiết theo </w:t>
      </w:r>
      <w:r w:rsidRPr="00685100">
        <w:rPr>
          <w:bCs/>
        </w:rPr>
        <w:t>Phụ lục 02 ban hành kèm theo Quyết định này.</w:t>
      </w:r>
    </w:p>
    <w:p w14:paraId="528F862C" w14:textId="77777777" w:rsidR="00286070" w:rsidRPr="00685100" w:rsidRDefault="00286070" w:rsidP="000F19ED">
      <w:pPr>
        <w:spacing w:before="120" w:after="120" w:line="264" w:lineRule="auto"/>
        <w:jc w:val="both"/>
        <w:rPr>
          <w:bCs/>
        </w:rPr>
      </w:pPr>
      <w:r w:rsidRPr="00685100">
        <w:rPr>
          <w:bCs/>
        </w:rPr>
        <w:t>3. Đơn giá áp dụng để lập phương án bồi thường đối với cây lâu năm đang trong thời kỳ thu hoạch khi Nhà nước thu hồi đất: Chi tiết theo Phụ lục 03 ban hành kèm theo Quyết định này.</w:t>
      </w:r>
    </w:p>
    <w:p w14:paraId="671B3134" w14:textId="77777777" w:rsidR="00286070" w:rsidRPr="00685100" w:rsidRDefault="00286070" w:rsidP="000F19ED">
      <w:pPr>
        <w:spacing w:before="120" w:after="120" w:line="264" w:lineRule="auto"/>
        <w:jc w:val="both"/>
        <w:rPr>
          <w:bCs/>
        </w:rPr>
      </w:pPr>
      <w:r>
        <w:rPr>
          <w:spacing w:val="-2"/>
        </w:rPr>
        <w:lastRenderedPageBreak/>
        <w:t xml:space="preserve">4. Đơn giá áp dụng để lập phương án bồi thường đối với cây lâm nghiệp khi Nhà nước thu hồi đất: Chi tiết theo </w:t>
      </w:r>
      <w:r w:rsidRPr="00685100">
        <w:rPr>
          <w:bCs/>
        </w:rPr>
        <w:t>Phụ lục 04 và Phụ lục 05 ban hành kèm theo Quyết định này.</w:t>
      </w:r>
    </w:p>
    <w:p w14:paraId="193B9553" w14:textId="77777777" w:rsidR="00286070" w:rsidRPr="00685100" w:rsidRDefault="00286070" w:rsidP="000F19ED">
      <w:pPr>
        <w:spacing w:before="120" w:after="120" w:line="264" w:lineRule="auto"/>
        <w:jc w:val="both"/>
        <w:rPr>
          <w:bCs/>
        </w:rPr>
      </w:pPr>
      <w:r w:rsidRPr="00685100">
        <w:rPr>
          <w:bCs/>
        </w:rPr>
        <w:t>5. Đơn giá áp dụng để lập phương án bồi thường đối với vật nuôi là thủy sản, vật nuôi khác khi Nhà nước thu hồi đất: Chi tiết theo Phụ lục 06 ban hành kèm theo Quyết định này.</w:t>
      </w:r>
    </w:p>
    <w:p w14:paraId="1DDC472E" w14:textId="77B7B851" w:rsidR="00286070" w:rsidRDefault="00286070" w:rsidP="000F19ED">
      <w:pPr>
        <w:spacing w:before="120" w:after="120" w:line="264" w:lineRule="auto"/>
        <w:jc w:val="both"/>
        <w:rPr>
          <w:spacing w:val="-2"/>
        </w:rPr>
      </w:pPr>
      <w:r w:rsidRPr="00685100">
        <w:rPr>
          <w:bCs/>
        </w:rPr>
        <w:t>6. Đơn giá áp dụng để lập phương án hỗ trợ để tháo dỡ, phá dỡ, di dời tài sản gắn liền với đất là phần công trình xây dựng theo giấy phép xây dựng có thời hạn theo pháp luật về xây dựng mà đến thời điểm thu hồi đất giấy phép đã hết thời hạn: Chi tiết theo Phụ lục 07 ban hành kèm</w:t>
      </w:r>
      <w:r>
        <w:rPr>
          <w:spacing w:val="-2"/>
        </w:rPr>
        <w:t xml:space="preserve"> theo Quyết định này.</w:t>
      </w:r>
    </w:p>
    <w:p w14:paraId="5E26EE97" w14:textId="5689D018" w:rsidR="00685100" w:rsidRDefault="00685100" w:rsidP="000F19ED">
      <w:pPr>
        <w:spacing w:before="120" w:after="120" w:line="264" w:lineRule="auto"/>
        <w:jc w:val="both"/>
        <w:rPr>
          <w:spacing w:val="-2"/>
        </w:rPr>
      </w:pPr>
      <w:r>
        <w:rPr>
          <w:spacing w:val="-2"/>
        </w:rPr>
        <w:t>Quyết định có quy định về phương pháp tính bồi thường.</w:t>
      </w:r>
    </w:p>
    <w:p w14:paraId="0A55EB92" w14:textId="4B6289F3" w:rsidR="00782592" w:rsidRPr="00782592" w:rsidRDefault="004C578C" w:rsidP="000F19ED">
      <w:pPr>
        <w:spacing w:before="120" w:after="120" w:line="264" w:lineRule="auto"/>
        <w:jc w:val="both"/>
        <w:rPr>
          <w:rStyle w:val="fontstyle01"/>
          <w:rFonts w:ascii="Times New Roman" w:hAnsi="Times New Roman"/>
          <w:b/>
          <w:bCs/>
          <w:color w:val="000000" w:themeColor="text1"/>
          <w:spacing w:val="-2"/>
        </w:rPr>
      </w:pPr>
      <w:r w:rsidRPr="00782592">
        <w:rPr>
          <w:b/>
          <w:bCs/>
          <w:spacing w:val="-2"/>
        </w:rPr>
        <w:t>V</w:t>
      </w:r>
      <w:r w:rsidR="00EA1392" w:rsidRPr="00782592">
        <w:rPr>
          <w:b/>
          <w:bCs/>
          <w:spacing w:val="-2"/>
        </w:rPr>
        <w:t>I</w:t>
      </w:r>
      <w:r w:rsidRPr="00782592">
        <w:rPr>
          <w:b/>
          <w:bCs/>
          <w:spacing w:val="-2"/>
        </w:rPr>
        <w:t>.</w:t>
      </w:r>
      <w:r w:rsidR="00A30C0E">
        <w:rPr>
          <w:b/>
          <w:bCs/>
          <w:spacing w:val="-2"/>
        </w:rPr>
        <w:t xml:space="preserve"> </w:t>
      </w:r>
      <w:r w:rsidR="00782592" w:rsidRPr="00782592">
        <w:rPr>
          <w:b/>
          <w:bCs/>
          <w:color w:val="000000"/>
        </w:rPr>
        <w:t>Quyết định số 15/2024/QĐ-UBND ngày 31/7/2024 của UBND tỉnh b</w:t>
      </w:r>
      <w:r w:rsidR="00782592" w:rsidRPr="00782592">
        <w:rPr>
          <w:b/>
          <w:bCs/>
        </w:rPr>
        <w:t xml:space="preserve">ãi bỏ </w:t>
      </w:r>
      <w:r w:rsidR="00782592" w:rsidRPr="00782592">
        <w:rPr>
          <w:rStyle w:val="fontstyle01"/>
          <w:b/>
          <w:bCs/>
        </w:rPr>
        <w:t>Quyết định số 100/2013/QĐ-UBND của UBND tỉnh về việc quy định cụ thể một số chế độ hỗ trợ khám, chữa bệnh cho người nghèo tỉnh Bắc Ninh:</w:t>
      </w:r>
    </w:p>
    <w:p w14:paraId="1D3AEC06" w14:textId="77777777" w:rsidR="00782592" w:rsidRPr="00382B88" w:rsidRDefault="00782592" w:rsidP="000F19ED">
      <w:pPr>
        <w:spacing w:before="120" w:after="120" w:line="264" w:lineRule="auto"/>
        <w:jc w:val="both"/>
        <w:rPr>
          <w:rFonts w:ascii="TimesNewRomanPSMT" w:hAnsi="TimesNewRomanPSMT"/>
          <w:b/>
          <w:color w:val="000000"/>
        </w:rPr>
      </w:pPr>
      <w:r w:rsidRPr="00382B88">
        <w:rPr>
          <w:spacing w:val="-2"/>
        </w:rPr>
        <w:t>Quyết định này có hiệu lực kể từ ngày 12 tháng 8 năm 2024</w:t>
      </w:r>
      <w:r w:rsidRPr="00382B88">
        <w:rPr>
          <w:rFonts w:ascii="TimesNewRomanPSMT" w:hAnsi="TimesNewRomanPSMT"/>
          <w:b/>
          <w:color w:val="000000"/>
        </w:rPr>
        <w:t>.</w:t>
      </w:r>
    </w:p>
    <w:p w14:paraId="787D6D8E" w14:textId="77777777" w:rsidR="00782592" w:rsidRPr="00382B88" w:rsidRDefault="00782592" w:rsidP="000F19ED">
      <w:pPr>
        <w:spacing w:before="120" w:after="120" w:line="264" w:lineRule="auto"/>
        <w:jc w:val="both"/>
        <w:rPr>
          <w:bCs/>
        </w:rPr>
      </w:pPr>
      <w:r w:rsidRPr="00382B88">
        <w:rPr>
          <w:color w:val="000000"/>
        </w:rPr>
        <w:t xml:space="preserve">Theo Quyết định này, bãi bỏ toàn bộ </w:t>
      </w:r>
      <w:r w:rsidRPr="00382B88">
        <w:rPr>
          <w:rStyle w:val="fontstyle01"/>
        </w:rPr>
        <w:t>Quyết định số 100/2013/QĐ-UBND ngày 29/3/2013 của UBND tỉnh về việc quy định cụ thể một số chế độ hỗ trợ khám, chữa bệnh cho người nghèo tỉnh Bắc Ninh</w:t>
      </w:r>
      <w:r w:rsidRPr="00382B88">
        <w:rPr>
          <w:bCs/>
        </w:rPr>
        <w:t>.</w:t>
      </w:r>
    </w:p>
    <w:p w14:paraId="13E61F81" w14:textId="605DF8AD" w:rsidR="00782592" w:rsidRDefault="00A30C0E" w:rsidP="000F19ED">
      <w:pPr>
        <w:pStyle w:val="BodyText"/>
        <w:spacing w:line="264" w:lineRule="auto"/>
        <w:ind w:firstLine="0"/>
        <w:rPr>
          <w:rStyle w:val="BodyTextChar1"/>
          <w:b/>
          <w:color w:val="000000"/>
          <w:lang w:eastAsia="vi-VN"/>
        </w:rPr>
      </w:pPr>
      <w:r>
        <w:rPr>
          <w:b/>
          <w:szCs w:val="28"/>
        </w:rPr>
        <w:t>VII.</w:t>
      </w:r>
      <w:r w:rsidR="00782592" w:rsidRPr="006416D6">
        <w:rPr>
          <w:b/>
          <w:szCs w:val="28"/>
        </w:rPr>
        <w:t xml:space="preserve"> </w:t>
      </w:r>
      <w:r w:rsidR="00782592" w:rsidRPr="000A3E38">
        <w:rPr>
          <w:b/>
          <w:szCs w:val="28"/>
        </w:rPr>
        <w:t xml:space="preserve">Quyết định số </w:t>
      </w:r>
      <w:r w:rsidR="00782592" w:rsidRPr="000A3E38">
        <w:rPr>
          <w:b/>
        </w:rPr>
        <w:t xml:space="preserve">22/2024/QĐ-UBND ngày 05/9/2024 của UBND tỉnh </w:t>
      </w:r>
      <w:bookmarkStart w:id="37" w:name="loai_1_name"/>
      <w:r w:rsidR="00782592" w:rsidRPr="000A3E38">
        <w:rPr>
          <w:b/>
        </w:rPr>
        <w:t xml:space="preserve">ban hành Quy chế </w:t>
      </w:r>
      <w:bookmarkEnd w:id="37"/>
      <w:r w:rsidR="00782592" w:rsidRPr="000A3E38">
        <w:rPr>
          <w:rStyle w:val="BodyTextChar1"/>
          <w:b/>
          <w:color w:val="000000"/>
          <w:lang w:eastAsia="vi-VN"/>
        </w:rPr>
        <w:t>bảo đảm an toàn thông tin mạng trong hoạt động ứng dụng công nghệ thông tin của các cơ quan Nhà nước trên địa bàn tỉnh Bắc Ninh</w:t>
      </w:r>
      <w:r w:rsidR="00782592">
        <w:rPr>
          <w:rStyle w:val="BodyTextChar1"/>
          <w:color w:val="000000"/>
          <w:lang w:eastAsia="vi-VN"/>
        </w:rPr>
        <w:t>:</w:t>
      </w:r>
    </w:p>
    <w:p w14:paraId="7E534617" w14:textId="77777777" w:rsidR="00782592" w:rsidRPr="00CE6E27" w:rsidRDefault="00782592" w:rsidP="003E79FE">
      <w:pPr>
        <w:spacing w:before="120" w:after="120" w:line="264" w:lineRule="auto"/>
        <w:jc w:val="both"/>
      </w:pPr>
      <w:bookmarkStart w:id="38" w:name="dieu_2_name"/>
      <w:r w:rsidRPr="00CE6E27">
        <w:t xml:space="preserve">Quyết định này có hiệu lực kể từ ngày </w:t>
      </w:r>
      <w:bookmarkEnd w:id="38"/>
      <w:r>
        <w:t>18 tháng 9 năm 2024. Quyết định này thay thế Quyết định số 21/2019/QĐ-UBND ngày 22 tháng 10 năm 2019 của UBND tỉnh về việc ban hành Quy chế bảo đảm an toàn thông tin mạng trong hoạt động ứng dụng công nghệ thông tin của cơ quan nhà nước trên địa bàn tỉnh Bắc Ninh.</w:t>
      </w:r>
    </w:p>
    <w:p w14:paraId="5BB4E354" w14:textId="77777777" w:rsidR="00782592" w:rsidRPr="0078277E" w:rsidRDefault="00782592" w:rsidP="000F19ED">
      <w:pPr>
        <w:pStyle w:val="BodyText"/>
        <w:spacing w:line="264" w:lineRule="auto"/>
        <w:ind w:firstLine="0"/>
        <w:rPr>
          <w:bCs/>
          <w:i/>
          <w:iCs/>
          <w:color w:val="000000"/>
          <w:szCs w:val="28"/>
          <w:shd w:val="clear" w:color="auto" w:fill="FFFFFF"/>
          <w:lang w:eastAsia="vi-VN"/>
        </w:rPr>
      </w:pPr>
      <w:r w:rsidRPr="0078277E">
        <w:rPr>
          <w:bCs/>
          <w:i/>
          <w:iCs/>
          <w:color w:val="000000"/>
          <w:szCs w:val="28"/>
          <w:shd w:val="clear" w:color="auto" w:fill="FFFFFF"/>
          <w:lang w:eastAsia="vi-VN"/>
        </w:rPr>
        <w:t>Nội dung cơ bản của Quy chế:</w:t>
      </w:r>
    </w:p>
    <w:p w14:paraId="4581FAD6" w14:textId="77777777" w:rsidR="00782592" w:rsidRPr="0078277E" w:rsidRDefault="00782592" w:rsidP="000F19ED">
      <w:pPr>
        <w:pStyle w:val="BodyText"/>
        <w:spacing w:line="264" w:lineRule="auto"/>
        <w:ind w:firstLine="0"/>
        <w:rPr>
          <w:b/>
          <w:i/>
          <w:iCs/>
          <w:color w:val="000000"/>
          <w:szCs w:val="28"/>
          <w:shd w:val="clear" w:color="auto" w:fill="FFFFFF"/>
          <w:lang w:eastAsia="vi-VN"/>
        </w:rPr>
      </w:pPr>
      <w:r w:rsidRPr="0078277E">
        <w:rPr>
          <w:i/>
          <w:iCs/>
          <w:szCs w:val="28"/>
        </w:rPr>
        <w:t>Phạm vi điều chỉnh và đối tượng áp dụng:</w:t>
      </w:r>
    </w:p>
    <w:p w14:paraId="2680BE1C" w14:textId="77777777" w:rsidR="00782592" w:rsidRPr="00352224" w:rsidRDefault="00782592" w:rsidP="000F19ED">
      <w:pPr>
        <w:widowControl w:val="0"/>
        <w:spacing w:before="120" w:after="120" w:line="264" w:lineRule="auto"/>
        <w:rPr>
          <w:rFonts w:eastAsia="Times New Roman"/>
          <w:noProof/>
          <w:lang w:val="vi-VN"/>
        </w:rPr>
      </w:pPr>
      <w:r w:rsidRPr="00352224">
        <w:rPr>
          <w:rFonts w:eastAsia="Times New Roman"/>
          <w:noProof/>
          <w:lang w:val="vi-VN"/>
        </w:rPr>
        <w:t>1. Phạm vi điều chỉnh</w:t>
      </w:r>
    </w:p>
    <w:p w14:paraId="3409EDE6" w14:textId="7342E1E8" w:rsidR="00782592" w:rsidRPr="00573C2B" w:rsidRDefault="00782592" w:rsidP="003E79FE">
      <w:pPr>
        <w:widowControl w:val="0"/>
        <w:spacing w:before="120" w:after="120" w:line="264" w:lineRule="auto"/>
        <w:jc w:val="both"/>
        <w:rPr>
          <w:rFonts w:eastAsia="Times New Roman"/>
          <w:noProof/>
        </w:rPr>
      </w:pPr>
      <w:r w:rsidRPr="00352224">
        <w:rPr>
          <w:rFonts w:eastAsia="Times New Roman"/>
          <w:noProof/>
          <w:lang w:val="vi-VN"/>
        </w:rPr>
        <w:t xml:space="preserve">Quy chế này quy định các chính sách quản lý và các biện pháp nhằm bảo đảm an toàn thông tin </w:t>
      </w:r>
      <w:r w:rsidR="0078277E">
        <w:rPr>
          <w:rFonts w:eastAsia="Times New Roman"/>
          <w:noProof/>
        </w:rPr>
        <w:t>(</w:t>
      </w:r>
      <w:r w:rsidR="00DC3DED">
        <w:rPr>
          <w:rFonts w:eastAsia="Times New Roman"/>
          <w:noProof/>
        </w:rPr>
        <w:t xml:space="preserve">sau đây gọi tắt là </w:t>
      </w:r>
      <w:r w:rsidR="0078277E">
        <w:rPr>
          <w:rFonts w:eastAsia="Times New Roman"/>
          <w:noProof/>
        </w:rPr>
        <w:t xml:space="preserve">ATTT) </w:t>
      </w:r>
      <w:r w:rsidRPr="00352224">
        <w:rPr>
          <w:rFonts w:eastAsia="Times New Roman"/>
          <w:noProof/>
          <w:lang w:val="vi-VN"/>
        </w:rPr>
        <w:t>của các cơ quan nhà nước trên địa bàn tỉnh Bắc Ninh</w:t>
      </w:r>
      <w:r>
        <w:rPr>
          <w:rFonts w:eastAsia="Times New Roman"/>
          <w:noProof/>
        </w:rPr>
        <w:t>.</w:t>
      </w:r>
    </w:p>
    <w:p w14:paraId="7BF84D18" w14:textId="77777777" w:rsidR="00782592" w:rsidRPr="00352224" w:rsidRDefault="00782592" w:rsidP="000F19ED">
      <w:pPr>
        <w:widowControl w:val="0"/>
        <w:spacing w:before="120" w:after="120" w:line="264" w:lineRule="auto"/>
        <w:rPr>
          <w:rFonts w:eastAsia="Times New Roman"/>
          <w:noProof/>
          <w:lang w:val="vi-VN"/>
        </w:rPr>
      </w:pPr>
      <w:r w:rsidRPr="00352224">
        <w:rPr>
          <w:rFonts w:eastAsia="Times New Roman"/>
          <w:noProof/>
          <w:lang w:val="vi-VN"/>
        </w:rPr>
        <w:t>2. Đối tượng áp dụng</w:t>
      </w:r>
    </w:p>
    <w:p w14:paraId="7FB288ED" w14:textId="77777777" w:rsidR="00782592" w:rsidRDefault="00782592" w:rsidP="003E79FE">
      <w:pPr>
        <w:widowControl w:val="0"/>
        <w:spacing w:before="120" w:after="120" w:line="264" w:lineRule="auto"/>
        <w:jc w:val="both"/>
        <w:rPr>
          <w:rFonts w:eastAsia="Times New Roman"/>
          <w:noProof/>
          <w:lang w:val="vi-VN"/>
        </w:rPr>
      </w:pPr>
      <w:r w:rsidRPr="00352224">
        <w:rPr>
          <w:rFonts w:eastAsia="Times New Roman"/>
          <w:noProof/>
          <w:lang w:val="vi-VN"/>
        </w:rPr>
        <w:t xml:space="preserve">Quy chế này áp dụng đối với các sở, ban, ngành, đơn vị thuộc UBND tỉnh; UBND các huyện, thị xã, thành phố; UBND các xã, phường, thị trấn; các đơn vị </w:t>
      </w:r>
      <w:r w:rsidRPr="00352224">
        <w:rPr>
          <w:rFonts w:eastAsia="Times New Roman"/>
          <w:noProof/>
          <w:lang w:val="vi-VN"/>
        </w:rPr>
        <w:lastRenderedPageBreak/>
        <w:t>sự nghiệp sử dụng ngân sách nhà nước; các cơ quan Trung ương trên địa bàn tỉnh, các tổ chức chính trị - xã hội được ngân sách nhà nước bảo đảm kinh phí hoạt động có sử dụng các hệ thống thông tin do UBND tỉnh triển khai và các tổ chức, cá nhân liên quan đến hoạt động ứng dụng công nghệ thông tin (sau đây gọi tắt là CNTT) của các cơ quan nhà nước tỉnh Bắc Ninh (sau đây gọi tắt là cơ quan, đơn vị); cán bộ, công chức, viên chức, người lao động, đang làm việc tại các cơ quan, đơn vị nêu trên.</w:t>
      </w:r>
    </w:p>
    <w:p w14:paraId="7F3BEBFF" w14:textId="4DE2A347" w:rsidR="00782592" w:rsidRPr="0078277E" w:rsidRDefault="00782592" w:rsidP="003E79FE">
      <w:pPr>
        <w:widowControl w:val="0"/>
        <w:spacing w:before="120" w:after="120" w:line="264" w:lineRule="auto"/>
        <w:jc w:val="both"/>
        <w:rPr>
          <w:i/>
          <w:iCs/>
          <w:lang w:val="vi-VN"/>
        </w:rPr>
      </w:pPr>
      <w:r w:rsidRPr="0078277E">
        <w:rPr>
          <w:i/>
          <w:iCs/>
          <w:lang w:val="vi-VN"/>
        </w:rPr>
        <w:t xml:space="preserve">Những hành vi </w:t>
      </w:r>
      <w:r w:rsidR="0078277E" w:rsidRPr="0078277E">
        <w:rPr>
          <w:i/>
          <w:iCs/>
        </w:rPr>
        <w:t xml:space="preserve">bị </w:t>
      </w:r>
      <w:r w:rsidRPr="0078277E">
        <w:rPr>
          <w:i/>
          <w:iCs/>
          <w:lang w:val="vi-VN"/>
        </w:rPr>
        <w:t xml:space="preserve">nghiêm cấm </w:t>
      </w:r>
    </w:p>
    <w:p w14:paraId="36B82AEB" w14:textId="77777777" w:rsidR="0078277E" w:rsidRDefault="00782592" w:rsidP="003E79FE">
      <w:pPr>
        <w:spacing w:before="120" w:after="120" w:line="264" w:lineRule="auto"/>
        <w:jc w:val="both"/>
        <w:rPr>
          <w:spacing w:val="-6"/>
          <w:lang w:val="vi-VN"/>
        </w:rPr>
      </w:pPr>
      <w:r w:rsidRPr="00352224">
        <w:rPr>
          <w:spacing w:val="-6"/>
          <w:lang w:val="vi-VN"/>
        </w:rPr>
        <w:t>1. Các hành vi bị nghiêm cấm quy định tại Điều 7 Luật An toàn thông tin mạng.</w:t>
      </w:r>
    </w:p>
    <w:p w14:paraId="0EB226B8" w14:textId="06A9AF56" w:rsidR="00782592" w:rsidRPr="0078277E" w:rsidRDefault="00782592" w:rsidP="003E79FE">
      <w:pPr>
        <w:spacing w:before="120" w:after="120" w:line="264" w:lineRule="auto"/>
        <w:jc w:val="both"/>
        <w:rPr>
          <w:spacing w:val="-6"/>
          <w:lang w:val="vi-VN"/>
        </w:rPr>
      </w:pPr>
      <w:r w:rsidRPr="00352224">
        <w:rPr>
          <w:lang w:val="vi-VN"/>
        </w:rPr>
        <w:t>2. Tự ý đấu nối thiết bị mạng, thiết bị cấp phát địa chỉ mạng, thiết bị phát sóng như điểm truy cập mạng không dây của cá nhân vào mạng nội bộ; trên cùng một thiết bị thực hiện đồng thời truy cập vào mạng nội bộ và truy cập Internet bằng thiết bị kết nối Internet của cá nhân (modem quay số, USB 3G/4G, điện thoại di động, máy tính bảng, máy tính xách tay).</w:t>
      </w:r>
    </w:p>
    <w:p w14:paraId="63840A0D" w14:textId="77777777" w:rsidR="00782592" w:rsidRPr="00352224" w:rsidRDefault="00782592" w:rsidP="003E79FE">
      <w:pPr>
        <w:pStyle w:val="Bodytext20"/>
        <w:shd w:val="clear" w:color="auto" w:fill="auto"/>
        <w:spacing w:before="120" w:after="120" w:line="264" w:lineRule="auto"/>
        <w:rPr>
          <w:sz w:val="28"/>
          <w:szCs w:val="28"/>
          <w:lang w:val="vi-VN"/>
        </w:rPr>
      </w:pPr>
      <w:r w:rsidRPr="00352224">
        <w:rPr>
          <w:sz w:val="28"/>
          <w:szCs w:val="28"/>
          <w:lang w:val="vi-VN"/>
        </w:rPr>
        <w:t>3. Tự ý thay đổi, gỡ bỏ biện pháp an toàn thông tin cài đặt trên thiết bị công nghệ thông tin phục vụ công việc; tự ý thay thế, lắp mới, tráo đổi thành phần của máy tính phục vụ công việc.</w:t>
      </w:r>
    </w:p>
    <w:p w14:paraId="5B82912D" w14:textId="77777777" w:rsidR="00782592" w:rsidRPr="00352224" w:rsidRDefault="00782592" w:rsidP="003E79FE">
      <w:pPr>
        <w:pStyle w:val="Bodytext20"/>
        <w:shd w:val="clear" w:color="auto" w:fill="auto"/>
        <w:spacing w:before="120" w:after="120" w:line="264" w:lineRule="auto"/>
        <w:rPr>
          <w:sz w:val="28"/>
          <w:szCs w:val="28"/>
          <w:lang w:val="vi-VN"/>
        </w:rPr>
      </w:pPr>
      <w:r w:rsidRPr="00352224">
        <w:rPr>
          <w:sz w:val="28"/>
          <w:szCs w:val="28"/>
          <w:lang w:val="vi-VN"/>
        </w:rPr>
        <w:t>4. Tạo ra, cài đặt, phát tán phần mềm độc hại.</w:t>
      </w:r>
    </w:p>
    <w:p w14:paraId="3B08603D" w14:textId="77777777" w:rsidR="00782592" w:rsidRPr="00352224" w:rsidRDefault="00782592" w:rsidP="003E79FE">
      <w:pPr>
        <w:pStyle w:val="Bodytext20"/>
        <w:shd w:val="clear" w:color="auto" w:fill="auto"/>
        <w:spacing w:before="120" w:after="120" w:line="264" w:lineRule="auto"/>
        <w:rPr>
          <w:sz w:val="28"/>
          <w:szCs w:val="28"/>
          <w:lang w:val="vi-VN"/>
        </w:rPr>
      </w:pPr>
      <w:r w:rsidRPr="00352224">
        <w:rPr>
          <w:sz w:val="28"/>
          <w:szCs w:val="28"/>
          <w:lang w:val="vi-VN"/>
        </w:rPr>
        <w:t>5. Cản trở hoạt động cung cấp dịch vụ của hệ thống thông tin; ngăn chặn việc truy nhập đến thông tin của cơ quan, cá nhân khác trên môi trường mạng, trừ trường hợp pháp luật cho phép.</w:t>
      </w:r>
    </w:p>
    <w:p w14:paraId="4B60C56C" w14:textId="77777777" w:rsidR="00782592" w:rsidRPr="00352224" w:rsidRDefault="00782592" w:rsidP="003E79FE">
      <w:pPr>
        <w:pStyle w:val="Bodytext20"/>
        <w:shd w:val="clear" w:color="auto" w:fill="auto"/>
        <w:spacing w:before="120" w:after="120" w:line="264" w:lineRule="auto"/>
        <w:rPr>
          <w:sz w:val="28"/>
          <w:szCs w:val="28"/>
          <w:lang w:val="vi-VN"/>
        </w:rPr>
      </w:pPr>
      <w:r w:rsidRPr="00352224">
        <w:rPr>
          <w:sz w:val="28"/>
          <w:szCs w:val="28"/>
          <w:lang w:val="vi-VN"/>
        </w:rPr>
        <w:t>6. Bẻ khóa, trộm cắp, sử dụng mật khẩu, khóa mật mã và thông tin của cơ quan, cá nhân khác trên môi trường mạng.</w:t>
      </w:r>
    </w:p>
    <w:p w14:paraId="5A82A217" w14:textId="77777777" w:rsidR="00782592" w:rsidRPr="00352224" w:rsidRDefault="00782592" w:rsidP="003E79FE">
      <w:pPr>
        <w:pStyle w:val="Bodytext20"/>
        <w:shd w:val="clear" w:color="auto" w:fill="auto"/>
        <w:spacing w:before="120" w:after="120" w:line="264" w:lineRule="auto"/>
        <w:rPr>
          <w:sz w:val="28"/>
          <w:szCs w:val="28"/>
          <w:lang w:val="vi-VN"/>
        </w:rPr>
      </w:pPr>
      <w:r w:rsidRPr="00352224">
        <w:rPr>
          <w:sz w:val="28"/>
          <w:szCs w:val="28"/>
          <w:lang w:val="vi-VN"/>
        </w:rPr>
        <w:t>7. Các hành vi khác làm mất an toàn, bí mật thông tin của cơ quan, cá nhân khác được trao đổi, truyền đưa, lưu trữ trên môi trường mạng.</w:t>
      </w:r>
    </w:p>
    <w:p w14:paraId="60912EBC" w14:textId="77777777" w:rsidR="00782592" w:rsidRPr="0078277E" w:rsidRDefault="00782592" w:rsidP="003E79FE">
      <w:pPr>
        <w:widowControl w:val="0"/>
        <w:spacing w:before="120" w:after="120" w:line="264" w:lineRule="auto"/>
        <w:jc w:val="both"/>
        <w:rPr>
          <w:bCs/>
          <w:i/>
          <w:iCs/>
          <w:lang w:val="vi-VN"/>
        </w:rPr>
      </w:pPr>
      <w:r w:rsidRPr="0078277E">
        <w:rPr>
          <w:bCs/>
          <w:i/>
          <w:iCs/>
          <w:lang w:val="vi-VN"/>
        </w:rPr>
        <w:t>Quản lý phòng chống phần mềm độc hại</w:t>
      </w:r>
    </w:p>
    <w:p w14:paraId="3CBACF18" w14:textId="77777777" w:rsidR="00782592" w:rsidRPr="00352224" w:rsidRDefault="00782592" w:rsidP="003E79FE">
      <w:pPr>
        <w:spacing w:before="120" w:after="120" w:line="264" w:lineRule="auto"/>
        <w:jc w:val="both"/>
        <w:rPr>
          <w:rStyle w:val="BodyTextChar1"/>
          <w:color w:val="000000"/>
          <w:lang w:val="vi-VN" w:eastAsia="vi-VN"/>
        </w:rPr>
      </w:pPr>
      <w:r w:rsidRPr="00352224">
        <w:rPr>
          <w:rStyle w:val="BodyTextChar1"/>
          <w:color w:val="000000"/>
          <w:lang w:val="vi-VN" w:eastAsia="vi-VN"/>
        </w:rPr>
        <w:t>1. Tất cả các máy trạm, máy chủ phải được trang bị phần mềm phòng chống phần mềm độc hại. Các phần mềm phòng chống phần mềm độc hại phải được thiết lập chế độ tự động cập nhật; chế độ tự động quét phần mềm độc hại khi sao chép, mở các tập tin.</w:t>
      </w:r>
    </w:p>
    <w:p w14:paraId="65A79BAA" w14:textId="77777777" w:rsidR="00782592" w:rsidRPr="00352224" w:rsidRDefault="00782592" w:rsidP="003E79FE">
      <w:pPr>
        <w:spacing w:before="120" w:after="120" w:line="264" w:lineRule="auto"/>
        <w:jc w:val="both"/>
        <w:rPr>
          <w:rStyle w:val="BodyTextChar1"/>
          <w:color w:val="000000"/>
          <w:lang w:val="vi-VN" w:eastAsia="vi-VN"/>
        </w:rPr>
      </w:pPr>
      <w:r w:rsidRPr="00352224">
        <w:rPr>
          <w:rStyle w:val="BodyTextChar1"/>
          <w:color w:val="000000"/>
          <w:lang w:val="vi-VN" w:eastAsia="vi-VN"/>
        </w:rPr>
        <w:t>2. Hệ điều hành, phần mềm cài đặt trên máy chủ, máy trạm phải được cập nhật vá lỗ hổng bảo mật thường xuyên, kịp thời.</w:t>
      </w:r>
    </w:p>
    <w:p w14:paraId="6A0BC1B1" w14:textId="77777777" w:rsidR="00782592" w:rsidRPr="00352224" w:rsidRDefault="00782592" w:rsidP="003E79FE">
      <w:pPr>
        <w:spacing w:before="120" w:after="120" w:line="264" w:lineRule="auto"/>
        <w:jc w:val="both"/>
        <w:rPr>
          <w:rStyle w:val="BodyTextChar1"/>
          <w:color w:val="000000"/>
          <w:lang w:val="vi-VN" w:eastAsia="vi-VN"/>
        </w:rPr>
      </w:pPr>
      <w:r w:rsidRPr="00352224">
        <w:rPr>
          <w:rStyle w:val="BodyTextChar1"/>
          <w:color w:val="000000"/>
          <w:lang w:val="vi-VN" w:eastAsia="vi-VN"/>
        </w:rPr>
        <w:t xml:space="preserve">3. Cán bộ, công chức, viên chức và người lao động không được tự ý </w:t>
      </w:r>
      <w:r w:rsidRPr="00352224">
        <w:rPr>
          <w:rStyle w:val="BodyTextChar1"/>
          <w:iCs/>
          <w:color w:val="000000"/>
          <w:lang w:val="vi-VN" w:eastAsia="vi-VN"/>
        </w:rPr>
        <w:t>gỡ</w:t>
      </w:r>
      <w:r w:rsidRPr="00352224">
        <w:rPr>
          <w:rStyle w:val="BodyTextChar1"/>
          <w:color w:val="000000"/>
          <w:lang w:val="vi-VN" w:eastAsia="vi-VN"/>
        </w:rPr>
        <w:t xml:space="preserve"> bỏ các phần mềm phòng, chống phần mềm độc hại trên máy tính khi chưa có sự đồng ý của người có thẩm quyền trong cơ quan.</w:t>
      </w:r>
    </w:p>
    <w:p w14:paraId="60128395" w14:textId="77777777" w:rsidR="00782592" w:rsidRPr="00352224" w:rsidRDefault="00782592" w:rsidP="003E79FE">
      <w:pPr>
        <w:spacing w:before="120" w:after="120" w:line="264" w:lineRule="auto"/>
        <w:jc w:val="both"/>
        <w:rPr>
          <w:rStyle w:val="BodyTextChar1"/>
          <w:color w:val="000000"/>
          <w:lang w:val="vi-VN" w:eastAsia="vi-VN"/>
        </w:rPr>
      </w:pPr>
      <w:r w:rsidRPr="00352224">
        <w:rPr>
          <w:rStyle w:val="BodyTextChar1"/>
          <w:color w:val="000000"/>
          <w:lang w:val="vi-VN" w:eastAsia="vi-VN"/>
        </w:rPr>
        <w:lastRenderedPageBreak/>
        <w:t>4. Tất cả các máy tính của đơn vị phải được cấu hình vô hiệu hóa tính năng tự động thực thi (autoplay) các tập tin trên các thiết bị lưu trữ di động.</w:t>
      </w:r>
    </w:p>
    <w:p w14:paraId="414ED4A1" w14:textId="77777777" w:rsidR="00782592" w:rsidRPr="00352224" w:rsidRDefault="00782592" w:rsidP="003E79FE">
      <w:pPr>
        <w:spacing w:before="120" w:after="120" w:line="264" w:lineRule="auto"/>
        <w:jc w:val="both"/>
        <w:rPr>
          <w:rStyle w:val="BodyTextChar1"/>
          <w:color w:val="000000"/>
          <w:lang w:val="vi-VN" w:eastAsia="vi-VN"/>
        </w:rPr>
      </w:pPr>
      <w:r w:rsidRPr="00352224">
        <w:rPr>
          <w:rStyle w:val="BodyTextChar1"/>
          <w:color w:val="000000"/>
          <w:lang w:val="vi-VN" w:eastAsia="vi-VN"/>
        </w:rPr>
        <w:t>5. Các máy tính xách tay, thiết bị di động (điện thoại thông minh, máy tính bảng,...) trước khi kết nối vào mạng LAN nội bộ của cơ quan, đơn vị phải bảo đảm đã được cài chương trình phòng chống phần mềm độc hại và đã được kiểm duyệt về các phần mềm độc hại.</w:t>
      </w:r>
    </w:p>
    <w:p w14:paraId="083FF4BD" w14:textId="77777777" w:rsidR="00782592" w:rsidRPr="00352224" w:rsidRDefault="00782592" w:rsidP="003E79FE">
      <w:pPr>
        <w:spacing w:before="120" w:after="120" w:line="264" w:lineRule="auto"/>
        <w:jc w:val="both"/>
        <w:rPr>
          <w:rStyle w:val="BodyTextChar1"/>
          <w:color w:val="000000"/>
          <w:lang w:val="vi-VN" w:eastAsia="vi-VN"/>
        </w:rPr>
      </w:pPr>
      <w:r w:rsidRPr="00352224">
        <w:rPr>
          <w:rStyle w:val="BodyTextChar1"/>
          <w:color w:val="000000"/>
          <w:lang w:val="vi-VN" w:eastAsia="vi-VN"/>
        </w:rPr>
        <w:t>6. Tất cả các tập tin, thư mục phải được quét phần mềm độc hại trước khi sao chép, sử dụng.</w:t>
      </w:r>
    </w:p>
    <w:p w14:paraId="189CBEBE" w14:textId="77777777" w:rsidR="00782592" w:rsidRPr="00352224" w:rsidRDefault="00782592" w:rsidP="003E79FE">
      <w:pPr>
        <w:spacing w:before="120" w:after="120" w:line="264" w:lineRule="auto"/>
        <w:jc w:val="both"/>
        <w:rPr>
          <w:rStyle w:val="BodyTextChar1"/>
          <w:color w:val="000000"/>
          <w:lang w:val="vi-VN" w:eastAsia="vi-VN"/>
        </w:rPr>
      </w:pPr>
      <w:r w:rsidRPr="00352224">
        <w:rPr>
          <w:rStyle w:val="BodyTextChar1"/>
          <w:color w:val="000000"/>
          <w:lang w:val="vi-VN" w:eastAsia="vi-VN"/>
        </w:rPr>
        <w:t>7. Máy chủ chỉ được dùng để cài đặt các phần mềm, dịch vụ dùng chung của cơ quan, đơn vị; không cài đặt phần mềm không rõ nguồn gốc, phần mềm phục vụ mục đích cá nhân và mục đích khác, không phục vụ công việc.</w:t>
      </w:r>
    </w:p>
    <w:p w14:paraId="504E4ED2" w14:textId="77777777" w:rsidR="00782592" w:rsidRDefault="00782592" w:rsidP="003E79FE">
      <w:pPr>
        <w:spacing w:before="120" w:after="120" w:line="264" w:lineRule="auto"/>
        <w:jc w:val="both"/>
        <w:rPr>
          <w:rStyle w:val="BodyTextChar1"/>
          <w:color w:val="000000"/>
          <w:lang w:val="vi-VN" w:eastAsia="vi-VN"/>
        </w:rPr>
      </w:pPr>
      <w:r w:rsidRPr="00352224">
        <w:rPr>
          <w:rStyle w:val="BodyTextChar1"/>
          <w:color w:val="000000"/>
          <w:lang w:val="vi-VN" w:eastAsia="vi-VN"/>
        </w:rPr>
        <w:t xml:space="preserve">8. Khi phát hiện ra bất kỳ dấu hiệu nào liên quan đển việc bị nhiễm phần mềm độc hại trên máy trạm như: máy hoạt động chậm bất thường, cảnh bao từ phân mềm phòng chống phần mềm độc hại, tình trạng này lặp đi lặp lại nhiều lần, ở các vị trí khác nhau; quan trọng nhất là có dấu hiệu mất dữ liệu..., người sử dụng phải tắt máy, ngắt kết nối từ máy tính đến mạng LAN nội bộ, mạng </w:t>
      </w:r>
      <w:r w:rsidRPr="00352224">
        <w:rPr>
          <w:rStyle w:val="BodyTextChar1"/>
          <w:color w:val="000000"/>
          <w:lang w:val="vi-VN"/>
        </w:rPr>
        <w:t xml:space="preserve">WAN </w:t>
      </w:r>
      <w:r w:rsidRPr="00352224">
        <w:rPr>
          <w:rStyle w:val="BodyTextChar1"/>
          <w:color w:val="000000"/>
          <w:lang w:val="vi-VN" w:eastAsia="vi-VN"/>
        </w:rPr>
        <w:t>nội tỉnh, mạng Internet,... và báo trực tiếp cho bộ phận có trách nhiệm của đơn vị để xử lý.</w:t>
      </w:r>
    </w:p>
    <w:p w14:paraId="6732B949" w14:textId="52534772" w:rsidR="00782592" w:rsidRPr="0078277E" w:rsidRDefault="00782592" w:rsidP="003E79FE">
      <w:pPr>
        <w:widowControl w:val="0"/>
        <w:spacing w:before="120" w:after="120" w:line="264" w:lineRule="auto"/>
        <w:jc w:val="both"/>
        <w:rPr>
          <w:i/>
          <w:iCs/>
          <w:lang w:val="vi-VN"/>
        </w:rPr>
      </w:pPr>
      <w:r w:rsidRPr="0078277E">
        <w:rPr>
          <w:i/>
          <w:iCs/>
          <w:lang w:val="vi-VN"/>
        </w:rPr>
        <w:t>Trách nhiệm của cán bộ, công chức, viên chức, người lao động trong cơ quan nhà nước</w:t>
      </w:r>
    </w:p>
    <w:p w14:paraId="1FFB0E0C" w14:textId="77777777" w:rsidR="00782592" w:rsidRPr="00352224" w:rsidRDefault="00782592" w:rsidP="003E79FE">
      <w:pPr>
        <w:spacing w:before="120" w:after="120" w:line="264" w:lineRule="auto"/>
        <w:jc w:val="both"/>
        <w:rPr>
          <w:lang w:val="vi-VN"/>
        </w:rPr>
      </w:pPr>
      <w:r w:rsidRPr="00352224">
        <w:rPr>
          <w:lang w:val="vi-VN"/>
        </w:rPr>
        <w:t>1. Nghiêm chỉnh thi hành quy chế này và các quy định khác của pháp luật về bảo đảm ATTT.</w:t>
      </w:r>
    </w:p>
    <w:p w14:paraId="7D56A4BE" w14:textId="77777777" w:rsidR="00782592" w:rsidRPr="00352224" w:rsidRDefault="00782592" w:rsidP="003E79FE">
      <w:pPr>
        <w:spacing w:before="120" w:after="120" w:line="264" w:lineRule="auto"/>
        <w:jc w:val="both"/>
        <w:rPr>
          <w:lang w:val="vi-VN"/>
        </w:rPr>
      </w:pPr>
      <w:r w:rsidRPr="00352224">
        <w:rPr>
          <w:lang w:val="vi-VN"/>
        </w:rPr>
        <w:t>2. Khi phát hiện sự cố ảnh hưởng đến an toàn hệ thống thông tin, phải thông báo ngay đến cán bộ, công chức chuyên trách CNTT của đơn vị.</w:t>
      </w:r>
    </w:p>
    <w:p w14:paraId="7FFB0AAD" w14:textId="77777777" w:rsidR="00782592" w:rsidRPr="00352224" w:rsidRDefault="00782592" w:rsidP="003E79FE">
      <w:pPr>
        <w:spacing w:before="120" w:after="120" w:line="264" w:lineRule="auto"/>
        <w:jc w:val="both"/>
        <w:rPr>
          <w:lang w:val="vi-VN"/>
        </w:rPr>
      </w:pPr>
      <w:r w:rsidRPr="00352224">
        <w:rPr>
          <w:lang w:val="vi-VN"/>
        </w:rPr>
        <w:t>3. Các thông tin, tài liệu, văn bản có tính mật theo quy định, phải dự thảo, lưu trữ đúng theo quy định về bảo mật và ATTT.</w:t>
      </w:r>
    </w:p>
    <w:p w14:paraId="5CD58036" w14:textId="77777777" w:rsidR="00782592" w:rsidRPr="00352224" w:rsidRDefault="00782592" w:rsidP="003E79FE">
      <w:pPr>
        <w:spacing w:before="120" w:after="120" w:line="264" w:lineRule="auto"/>
        <w:jc w:val="both"/>
        <w:rPr>
          <w:lang w:val="vi-VN"/>
        </w:rPr>
      </w:pPr>
      <w:r w:rsidRPr="00352224">
        <w:rPr>
          <w:lang w:val="vi-VN"/>
        </w:rPr>
        <w:t>4. Cán bộ, công chức, viên chức chuyên trách CNTT:</w:t>
      </w:r>
    </w:p>
    <w:p w14:paraId="05A49114" w14:textId="77777777" w:rsidR="00782592" w:rsidRPr="00352224" w:rsidRDefault="00782592" w:rsidP="003E79FE">
      <w:pPr>
        <w:spacing w:before="120" w:after="120" w:line="264" w:lineRule="auto"/>
        <w:jc w:val="both"/>
        <w:rPr>
          <w:lang w:val="vi-VN"/>
        </w:rPr>
      </w:pPr>
      <w:r w:rsidRPr="00352224">
        <w:rPr>
          <w:lang w:val="vi-VN"/>
        </w:rPr>
        <w:t>a) Theo nhiệm vụ được Thủ trưởng cơ quan, đơn vị phân công, chịu trách nhiệm tham mưu chuyên môn và vận hành bảo đảm an toàn hệ thống thông tin tại cơ quan, đơn vị;</w:t>
      </w:r>
    </w:p>
    <w:p w14:paraId="155E709A" w14:textId="78932A11" w:rsidR="00782592" w:rsidRPr="00DC3DED" w:rsidRDefault="00782592" w:rsidP="003E79FE">
      <w:pPr>
        <w:spacing w:before="120" w:after="120" w:line="264" w:lineRule="auto"/>
        <w:jc w:val="both"/>
      </w:pPr>
      <w:r w:rsidRPr="00352224">
        <w:rPr>
          <w:lang w:val="vi-VN"/>
        </w:rPr>
        <w:t>b) Hướng dẫn, hỗ trợ người dùng tại cơ quan, đơn vị giải pháp phòng, chống vi rút, mã độc máy tính. Thực hiện việc đánh giá, báo cáo các rủi ro và mức độ các rủi ro ảnh hưởng đến hoạt động hệ thống thông tin của đơn vị, các giải pháp cơ bản khắc phục các rủi ro</w:t>
      </w:r>
      <w:r w:rsidR="00DC3DED">
        <w:t>.</w:t>
      </w:r>
    </w:p>
    <w:p w14:paraId="63129098" w14:textId="77777777" w:rsidR="00782592" w:rsidRPr="00352224" w:rsidRDefault="00782592" w:rsidP="003E79FE">
      <w:pPr>
        <w:spacing w:before="120" w:after="120" w:line="264" w:lineRule="auto"/>
        <w:jc w:val="both"/>
        <w:rPr>
          <w:lang w:val="vi-VN"/>
        </w:rPr>
      </w:pPr>
      <w:r w:rsidRPr="00352224">
        <w:rPr>
          <w:lang w:val="vi-VN"/>
        </w:rPr>
        <w:lastRenderedPageBreak/>
        <w:t>c) Phối hợp với các cá nhân, tổ chức có liên quan trong việc kiểm tra, phát hiện, phòng ngừa, đấu tranh, ngăn chặn xâm phạm ATTT; tham gia khắc phục các sự cố mất ATTT.</w:t>
      </w:r>
    </w:p>
    <w:p w14:paraId="5A421074" w14:textId="77777777" w:rsidR="00782592" w:rsidRPr="00352224" w:rsidRDefault="00782592" w:rsidP="003E79FE">
      <w:pPr>
        <w:spacing w:before="120" w:after="120" w:line="264" w:lineRule="auto"/>
        <w:jc w:val="both"/>
        <w:rPr>
          <w:rStyle w:val="BodyTextChar1"/>
          <w:color w:val="000000"/>
          <w:lang w:val="vi-VN" w:eastAsia="vi-VN"/>
        </w:rPr>
      </w:pPr>
    </w:p>
    <w:p w14:paraId="337E07EF" w14:textId="77777777" w:rsidR="00782592" w:rsidRPr="00352224" w:rsidRDefault="00782592" w:rsidP="000F19ED">
      <w:pPr>
        <w:widowControl w:val="0"/>
        <w:spacing w:before="120" w:after="120" w:line="264" w:lineRule="auto"/>
        <w:rPr>
          <w:rFonts w:eastAsia="Times New Roman"/>
          <w:noProof/>
          <w:lang w:val="vi-VN"/>
        </w:rPr>
      </w:pPr>
    </w:p>
    <w:p w14:paraId="5DCEFB43" w14:textId="77777777" w:rsidR="0026759C" w:rsidRPr="005D47DE" w:rsidRDefault="0026759C" w:rsidP="000F19ED">
      <w:pPr>
        <w:shd w:val="clear" w:color="auto" w:fill="FFFFFF"/>
        <w:spacing w:before="120" w:after="120" w:line="264" w:lineRule="auto"/>
        <w:jc w:val="both"/>
        <w:textAlignment w:val="baseline"/>
        <w:rPr>
          <w:rFonts w:eastAsia="Times New Roman"/>
          <w:color w:val="000000"/>
        </w:rPr>
      </w:pPr>
      <w:r w:rsidRPr="005D47DE">
        <w:rPr>
          <w:rFonts w:eastAsia="Times New Roman"/>
          <w:b/>
          <w:bCs/>
          <w:i/>
          <w:iCs/>
          <w:color w:val="000000"/>
        </w:rPr>
        <w:t>Ghi chú:</w:t>
      </w:r>
      <w:r w:rsidRPr="005D47DE">
        <w:rPr>
          <w:rFonts w:eastAsia="Times New Roman"/>
          <w:color w:val="000000"/>
        </w:rPr>
        <w:t xml:space="preserve"> Các văn bản nêu trên được đăng tải trên các Website, Cổng thông tin điện tử như:</w:t>
      </w:r>
    </w:p>
    <w:p w14:paraId="688A19EC" w14:textId="77777777" w:rsidR="0026759C" w:rsidRPr="005D47DE" w:rsidRDefault="0026759C" w:rsidP="000F19ED">
      <w:pPr>
        <w:widowControl w:val="0"/>
        <w:spacing w:before="120" w:after="120" w:line="264" w:lineRule="auto"/>
        <w:jc w:val="both"/>
        <w:rPr>
          <w:rFonts w:eastAsia="Times New Roman"/>
          <w:color w:val="000000"/>
        </w:rPr>
      </w:pPr>
      <w:r w:rsidRPr="005D47DE">
        <w:rPr>
          <w:rFonts w:eastAsia="Times New Roman"/>
          <w:color w:val="000000"/>
        </w:rPr>
        <w:t xml:space="preserve">- Cơ sở dữ liệu quốc gia về văn bản pháp luật: </w:t>
      </w:r>
      <w:hyperlink r:id="rId14" w:history="1">
        <w:r w:rsidRPr="005D47DE">
          <w:rPr>
            <w:rFonts w:eastAsia="Times New Roman"/>
            <w:color w:val="000000"/>
          </w:rPr>
          <w:t>https://vbpl.vn/pages/portal.aspx</w:t>
        </w:r>
      </w:hyperlink>
      <w:r w:rsidRPr="005D47DE">
        <w:rPr>
          <w:rFonts w:eastAsia="Times New Roman"/>
          <w:color w:val="000000"/>
        </w:rPr>
        <w:t xml:space="preserve"> (bao gồm cả văn bản quy phạm pháp luật của Trung ương trên địa chỉ </w:t>
      </w:r>
      <w:hyperlink r:id="rId15" w:history="1">
        <w:r w:rsidRPr="005D47DE">
          <w:rPr>
            <w:rFonts w:eastAsia="Times New Roman"/>
            <w:color w:val="000000"/>
          </w:rPr>
          <w:t>https://vbpl.vn/tw/Pages/home.aspx</w:t>
        </w:r>
      </w:hyperlink>
      <w:r w:rsidRPr="005D47DE">
        <w:rPr>
          <w:rFonts w:eastAsia="Times New Roman"/>
          <w:color w:val="000000"/>
        </w:rPr>
        <w:t xml:space="preserve">; và các văn bản quy phạm pháp luật của tỉnh Bắc Ninh ban hành trên địa chỉ: </w:t>
      </w:r>
      <w:hyperlink r:id="rId16" w:history="1">
        <w:r w:rsidRPr="005D47DE">
          <w:rPr>
            <w:rFonts w:eastAsia="Times New Roman"/>
            <w:color w:val="000000"/>
          </w:rPr>
          <w:t>https://vbpl.vn/bacninh/Pages/home.aspx</w:t>
        </w:r>
      </w:hyperlink>
      <w:r w:rsidRPr="005D47DE">
        <w:rPr>
          <w:rFonts w:eastAsia="Times New Roman"/>
          <w:color w:val="000000"/>
        </w:rPr>
        <w:t>);</w:t>
      </w:r>
    </w:p>
    <w:p w14:paraId="151151BF" w14:textId="77777777" w:rsidR="0026759C" w:rsidRPr="005D47DE" w:rsidRDefault="0026759C" w:rsidP="000F19ED">
      <w:pPr>
        <w:spacing w:before="120" w:after="120" w:line="264" w:lineRule="auto"/>
        <w:jc w:val="both"/>
        <w:rPr>
          <w:rFonts w:eastAsia="Times New Roman"/>
          <w:color w:val="000000"/>
        </w:rPr>
      </w:pPr>
      <w:r w:rsidRPr="005D47DE">
        <w:rPr>
          <w:rFonts w:eastAsia="Times New Roman"/>
          <w:color w:val="000000"/>
        </w:rPr>
        <w:t xml:space="preserve">- Công báo Chính phủ: </w:t>
      </w:r>
      <w:hyperlink r:id="rId17" w:history="1">
        <w:r w:rsidRPr="005D47DE">
          <w:rPr>
            <w:rFonts w:eastAsia="Times New Roman"/>
            <w:color w:val="000000"/>
          </w:rPr>
          <w:t>https://congbao.chinhphu.vn</w:t>
        </w:r>
      </w:hyperlink>
      <w:r w:rsidRPr="005D47DE">
        <w:rPr>
          <w:rFonts w:eastAsia="Times New Roman"/>
          <w:color w:val="000000"/>
        </w:rPr>
        <w:t>;</w:t>
      </w:r>
    </w:p>
    <w:p w14:paraId="5479CC26" w14:textId="77777777" w:rsidR="0026759C" w:rsidRPr="005D47DE" w:rsidRDefault="0026759C" w:rsidP="000F19ED">
      <w:pPr>
        <w:spacing w:before="120" w:after="120" w:line="264" w:lineRule="auto"/>
        <w:jc w:val="both"/>
        <w:rPr>
          <w:rFonts w:eastAsia="Times New Roman"/>
          <w:color w:val="000000"/>
        </w:rPr>
      </w:pPr>
      <w:r w:rsidRPr="005D47DE">
        <w:rPr>
          <w:rFonts w:eastAsia="Times New Roman"/>
          <w:color w:val="000000"/>
        </w:rPr>
        <w:t>- Trang Thư viện pháp luật: thuvienphapluat.vn</w:t>
      </w:r>
    </w:p>
    <w:p w14:paraId="5F99BDBF" w14:textId="77777777" w:rsidR="0026759C" w:rsidRPr="005D47DE" w:rsidRDefault="0026759C" w:rsidP="000F19ED">
      <w:pPr>
        <w:spacing w:before="120" w:after="120" w:line="264" w:lineRule="auto"/>
        <w:jc w:val="both"/>
        <w:rPr>
          <w:rFonts w:eastAsia="Times New Roman"/>
          <w:color w:val="000000"/>
        </w:rPr>
      </w:pPr>
      <w:r w:rsidRPr="005D47DE">
        <w:rPr>
          <w:rFonts w:eastAsia="Times New Roman"/>
          <w:color w:val="000000"/>
        </w:rPr>
        <w:t xml:space="preserve">- Cổng thông tin điện tử tỉnh Bắc Ninh: </w:t>
      </w:r>
      <w:hyperlink r:id="rId18" w:history="1">
        <w:r w:rsidRPr="005D47DE">
          <w:rPr>
            <w:rFonts w:eastAsia="Times New Roman"/>
            <w:color w:val="000000"/>
          </w:rPr>
          <w:t>https://bacninh.gov.vn</w:t>
        </w:r>
      </w:hyperlink>
      <w:r w:rsidRPr="005D47DE">
        <w:rPr>
          <w:rFonts w:eastAsia="Times New Roman"/>
          <w:color w:val="000000"/>
        </w:rPr>
        <w:t>;</w:t>
      </w:r>
    </w:p>
    <w:p w14:paraId="28113077" w14:textId="77777777" w:rsidR="0026759C" w:rsidRPr="005D47DE" w:rsidRDefault="0026759C" w:rsidP="000F19ED">
      <w:pPr>
        <w:spacing w:before="120" w:after="120" w:line="264" w:lineRule="auto"/>
        <w:jc w:val="both"/>
        <w:rPr>
          <w:rFonts w:eastAsia="Times New Roman"/>
          <w:color w:val="000000"/>
        </w:rPr>
      </w:pPr>
      <w:r w:rsidRPr="005D47DE">
        <w:rPr>
          <w:rFonts w:eastAsia="Times New Roman"/>
          <w:color w:val="000000"/>
        </w:rPr>
        <w:t xml:space="preserve">- Cổng thông tin điện tử Bộ Tư pháp, mục Phổ biến giáo dục pháp luật: </w:t>
      </w:r>
      <w:hyperlink r:id="rId19" w:history="1">
        <w:r w:rsidRPr="005D47DE">
          <w:rPr>
            <w:rFonts w:eastAsia="Times New Roman"/>
            <w:color w:val="000000"/>
          </w:rPr>
          <w:t>https://pbgdpl.moj.gov.vn</w:t>
        </w:r>
      </w:hyperlink>
      <w:r w:rsidRPr="005D47DE">
        <w:rPr>
          <w:rFonts w:eastAsia="Times New Roman"/>
          <w:color w:val="000000"/>
        </w:rPr>
        <w:t>);</w:t>
      </w:r>
    </w:p>
    <w:p w14:paraId="367D042C" w14:textId="77777777" w:rsidR="0026759C" w:rsidRPr="005D47DE" w:rsidRDefault="0026759C" w:rsidP="000F19ED">
      <w:pPr>
        <w:spacing w:before="120" w:after="120" w:line="264" w:lineRule="auto"/>
        <w:jc w:val="both"/>
        <w:rPr>
          <w:rFonts w:eastAsia="Times New Roman"/>
          <w:color w:val="000000"/>
        </w:rPr>
      </w:pPr>
      <w:r w:rsidRPr="005D47DE">
        <w:rPr>
          <w:rFonts w:eastAsia="Times New Roman"/>
          <w:color w:val="000000"/>
        </w:rPr>
        <w:t xml:space="preserve">- Trang thông tin điện tử của Sở Tư pháp (mục Phổ biến, giáo dục pháp luật: </w:t>
      </w:r>
      <w:hyperlink r:id="rId20" w:history="1">
        <w:r w:rsidRPr="005D47DE">
          <w:rPr>
            <w:rFonts w:eastAsia="Times New Roman"/>
            <w:color w:val="000000"/>
          </w:rPr>
          <w:t>https://stp.bacninh.gov.vn/pho-bien-giao-duc-phap-luat</w:t>
        </w:r>
      </w:hyperlink>
      <w:r w:rsidRPr="005D47DE">
        <w:rPr>
          <w:rFonts w:eastAsia="Times New Roman"/>
          <w:color w:val="000000"/>
        </w:rPr>
        <w:t>).</w:t>
      </w:r>
    </w:p>
    <w:p w14:paraId="7515D5A3" w14:textId="77777777" w:rsidR="0026759C" w:rsidRPr="005D47DE" w:rsidRDefault="0026759C" w:rsidP="000F19ED">
      <w:pPr>
        <w:spacing w:before="120" w:after="120" w:line="264" w:lineRule="auto"/>
        <w:jc w:val="both"/>
        <w:rPr>
          <w:rFonts w:eastAsia="Times New Roman"/>
          <w:color w:val="000000"/>
        </w:rPr>
      </w:pPr>
    </w:p>
    <w:p w14:paraId="61B1BD42" w14:textId="77777777" w:rsidR="0026759C" w:rsidRPr="005D47DE" w:rsidRDefault="0026759C" w:rsidP="000F19ED">
      <w:pPr>
        <w:shd w:val="clear" w:color="auto" w:fill="FFFFFF"/>
        <w:spacing w:before="120" w:after="120" w:line="264" w:lineRule="auto"/>
        <w:jc w:val="both"/>
        <w:rPr>
          <w:rFonts w:eastAsia="Times New Roman"/>
          <w:color w:val="000000"/>
        </w:rPr>
      </w:pPr>
    </w:p>
    <w:p w14:paraId="010761CC" w14:textId="77777777" w:rsidR="00797179" w:rsidRPr="005D47DE" w:rsidRDefault="00797179" w:rsidP="000F19ED">
      <w:pPr>
        <w:pStyle w:val="BodyTextIndent"/>
        <w:spacing w:before="120" w:line="264" w:lineRule="auto"/>
        <w:jc w:val="both"/>
        <w:rPr>
          <w:spacing w:val="-2"/>
        </w:rPr>
      </w:pPr>
    </w:p>
    <w:p w14:paraId="70AF92E3" w14:textId="77777777" w:rsidR="00CE5A2E" w:rsidRPr="005D47DE" w:rsidRDefault="00CE5A2E" w:rsidP="000F19ED">
      <w:pPr>
        <w:spacing w:before="120" w:after="120" w:line="264" w:lineRule="auto"/>
        <w:jc w:val="both"/>
        <w:rPr>
          <w:bCs/>
          <w:spacing w:val="-6"/>
        </w:rPr>
      </w:pPr>
    </w:p>
    <w:p w14:paraId="680B7A3F" w14:textId="6C1F6400" w:rsidR="00FA2EA6" w:rsidRPr="005D47DE" w:rsidRDefault="00FA2EA6" w:rsidP="000F19ED">
      <w:pPr>
        <w:pStyle w:val="BodyTextIndent"/>
        <w:spacing w:before="120" w:line="264" w:lineRule="auto"/>
        <w:jc w:val="both"/>
        <w:rPr>
          <w:spacing w:val="-6"/>
        </w:rPr>
      </w:pPr>
    </w:p>
    <w:p w14:paraId="4104888D" w14:textId="77777777" w:rsidR="00FA2EA6" w:rsidRPr="005D47DE" w:rsidRDefault="00FA2EA6" w:rsidP="000F19ED">
      <w:pPr>
        <w:pStyle w:val="BodyTextIndent"/>
        <w:spacing w:before="120" w:line="264" w:lineRule="auto"/>
        <w:jc w:val="both"/>
        <w:rPr>
          <w:spacing w:val="-6"/>
        </w:rPr>
      </w:pPr>
    </w:p>
    <w:p w14:paraId="2B151E3D" w14:textId="77777777" w:rsidR="004D64A9" w:rsidRPr="005D47DE" w:rsidRDefault="004D64A9" w:rsidP="000F19ED">
      <w:pPr>
        <w:spacing w:before="120" w:after="120" w:line="264" w:lineRule="auto"/>
        <w:jc w:val="both"/>
      </w:pPr>
      <w:r w:rsidRPr="005D47DE">
        <w:tab/>
      </w:r>
    </w:p>
    <w:tbl>
      <w:tblPr>
        <w:tblW w:w="9063" w:type="dxa"/>
        <w:tblInd w:w="108" w:type="dxa"/>
        <w:tblLook w:val="01E0" w:firstRow="1" w:lastRow="1" w:firstColumn="1" w:lastColumn="1" w:noHBand="0" w:noVBand="0"/>
      </w:tblPr>
      <w:tblGrid>
        <w:gridCol w:w="4644"/>
        <w:gridCol w:w="4419"/>
      </w:tblGrid>
      <w:tr w:rsidR="004D64A9" w:rsidRPr="005D47DE" w14:paraId="509FDEF0" w14:textId="77777777" w:rsidTr="00F915FB">
        <w:tc>
          <w:tcPr>
            <w:tcW w:w="4644" w:type="dxa"/>
            <w:shd w:val="clear" w:color="auto" w:fill="auto"/>
          </w:tcPr>
          <w:p w14:paraId="6435C5CD" w14:textId="77777777" w:rsidR="004D64A9" w:rsidRPr="005D47DE" w:rsidRDefault="004D64A9" w:rsidP="000F19ED">
            <w:pPr>
              <w:spacing w:before="120" w:after="120" w:line="264" w:lineRule="auto"/>
              <w:jc w:val="both"/>
            </w:pPr>
          </w:p>
        </w:tc>
        <w:tc>
          <w:tcPr>
            <w:tcW w:w="4419" w:type="dxa"/>
            <w:shd w:val="clear" w:color="auto" w:fill="auto"/>
          </w:tcPr>
          <w:p w14:paraId="7DF239C9" w14:textId="77777777" w:rsidR="004D64A9" w:rsidRPr="005D47DE" w:rsidRDefault="004D64A9" w:rsidP="000F19ED">
            <w:pPr>
              <w:spacing w:before="120" w:after="120" w:line="264" w:lineRule="auto"/>
              <w:jc w:val="both"/>
              <w:rPr>
                <w:b/>
              </w:rPr>
            </w:pPr>
          </w:p>
        </w:tc>
      </w:tr>
    </w:tbl>
    <w:p w14:paraId="20386E0A" w14:textId="77777777" w:rsidR="004D64A9" w:rsidRPr="005D47DE" w:rsidRDefault="004D64A9" w:rsidP="000F19ED">
      <w:pPr>
        <w:spacing w:before="120" w:after="120" w:line="264" w:lineRule="auto"/>
        <w:jc w:val="both"/>
      </w:pPr>
    </w:p>
    <w:p w14:paraId="72F7EF7F" w14:textId="77777777" w:rsidR="006A6F34" w:rsidRPr="005D47DE" w:rsidRDefault="006A6F34" w:rsidP="000F19ED">
      <w:pPr>
        <w:pStyle w:val="BodyTextIndent"/>
        <w:spacing w:before="120" w:line="264" w:lineRule="auto"/>
        <w:jc w:val="both"/>
      </w:pPr>
    </w:p>
    <w:p w14:paraId="1A5D151B" w14:textId="77777777" w:rsidR="000A62B9" w:rsidRPr="005D47DE" w:rsidRDefault="000A62B9" w:rsidP="000F19ED">
      <w:pPr>
        <w:spacing w:before="120" w:after="120" w:line="264" w:lineRule="auto"/>
        <w:ind w:left="284" w:right="425"/>
        <w:jc w:val="both"/>
        <w:rPr>
          <w:b/>
          <w:bCs/>
        </w:rPr>
      </w:pPr>
    </w:p>
    <w:p w14:paraId="11F35146" w14:textId="77777777" w:rsidR="00787274" w:rsidRPr="005D47DE" w:rsidRDefault="00787274" w:rsidP="000F19ED">
      <w:pPr>
        <w:spacing w:before="120" w:after="120" w:line="264" w:lineRule="auto"/>
        <w:ind w:left="284" w:right="425"/>
        <w:jc w:val="both"/>
        <w:rPr>
          <w:b/>
          <w:bCs/>
        </w:rPr>
      </w:pPr>
    </w:p>
    <w:p w14:paraId="40BDB2E9" w14:textId="69E831F4" w:rsidR="00DF2673" w:rsidRPr="005D47DE" w:rsidRDefault="00DF2673" w:rsidP="000F19ED">
      <w:pPr>
        <w:spacing w:before="120" w:after="120" w:line="264" w:lineRule="auto"/>
        <w:jc w:val="both"/>
        <w:rPr>
          <w:bCs/>
          <w:color w:val="auto"/>
        </w:rPr>
      </w:pPr>
    </w:p>
    <w:p w14:paraId="3FB44146" w14:textId="77777777" w:rsidR="0093524C" w:rsidRPr="005D47DE" w:rsidRDefault="0093524C" w:rsidP="000F19ED">
      <w:pPr>
        <w:spacing w:before="120" w:after="120" w:line="264" w:lineRule="auto"/>
        <w:jc w:val="both"/>
        <w:rPr>
          <w:rStyle w:val="Bodytext5"/>
          <w:b w:val="0"/>
          <w:bCs w:val="0"/>
          <w:color w:val="auto"/>
          <w:sz w:val="28"/>
          <w:szCs w:val="28"/>
        </w:rPr>
      </w:pPr>
    </w:p>
    <w:p w14:paraId="4B895CA7" w14:textId="77777777" w:rsidR="0093524C" w:rsidRPr="005D47DE" w:rsidRDefault="0093524C" w:rsidP="000F19ED">
      <w:pPr>
        <w:pStyle w:val="Bodytext51"/>
        <w:spacing w:before="120" w:after="120" w:line="264" w:lineRule="auto"/>
        <w:ind w:firstLine="0"/>
        <w:rPr>
          <w:rStyle w:val="Bodytext5"/>
          <w:b/>
          <w:bCs/>
          <w:sz w:val="28"/>
          <w:szCs w:val="28"/>
          <w:lang w:eastAsia="vi-VN"/>
        </w:rPr>
      </w:pPr>
    </w:p>
    <w:p w14:paraId="7FAFBC40" w14:textId="77777777" w:rsidR="00796251" w:rsidRPr="005D47DE" w:rsidRDefault="00796251" w:rsidP="000F19ED">
      <w:pPr>
        <w:pStyle w:val="Bodytext51"/>
        <w:spacing w:before="120" w:after="120" w:line="264" w:lineRule="auto"/>
        <w:ind w:firstLine="0"/>
        <w:rPr>
          <w:rStyle w:val="Bodytext5"/>
          <w:b/>
          <w:bCs/>
          <w:sz w:val="28"/>
          <w:szCs w:val="28"/>
          <w:lang w:eastAsia="vi-VN"/>
        </w:rPr>
      </w:pPr>
    </w:p>
    <w:p w14:paraId="7818B714" w14:textId="65AAA631" w:rsidR="0079125D" w:rsidRPr="005D47DE" w:rsidRDefault="0079125D" w:rsidP="000F19ED">
      <w:pPr>
        <w:shd w:val="clear" w:color="auto" w:fill="FFFFFF"/>
        <w:spacing w:before="120" w:after="120" w:line="264" w:lineRule="auto"/>
        <w:jc w:val="both"/>
        <w:rPr>
          <w:rFonts w:eastAsia="Times New Roman"/>
          <w:b/>
          <w:bCs/>
          <w:color w:val="000000"/>
        </w:rPr>
      </w:pPr>
    </w:p>
    <w:sectPr w:rsidR="0079125D" w:rsidRPr="005D47DE" w:rsidSect="00DC736C">
      <w:headerReference w:type="even" r:id="rId21"/>
      <w:headerReference w:type="default" r:id="rId22"/>
      <w:footerReference w:type="even" r:id="rId23"/>
      <w:footerReference w:type="default" r:id="rId24"/>
      <w:headerReference w:type="first" r:id="rId25"/>
      <w:footerReference w:type="first" r:id="rId2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E42EC" w14:textId="77777777" w:rsidR="006A6619" w:rsidRDefault="006A6619">
      <w:pPr>
        <w:spacing w:after="0" w:line="240" w:lineRule="auto"/>
      </w:pPr>
      <w:r>
        <w:separator/>
      </w:r>
    </w:p>
  </w:endnote>
  <w:endnote w:type="continuationSeparator" w:id="0">
    <w:p w14:paraId="70285737" w14:textId="77777777" w:rsidR="006A6619" w:rsidRDefault="006A6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Serif">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78F09" w14:textId="77777777" w:rsidR="004479D7" w:rsidRDefault="004479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273029"/>
      <w:docPartObj>
        <w:docPartGallery w:val="Page Numbers (Bottom of Page)"/>
        <w:docPartUnique/>
      </w:docPartObj>
    </w:sdtPr>
    <w:sdtEndPr>
      <w:rPr>
        <w:noProof/>
      </w:rPr>
    </w:sdtEndPr>
    <w:sdtContent>
      <w:p w14:paraId="529FF505" w14:textId="77777777" w:rsidR="004479D7" w:rsidRDefault="004479D7">
        <w:pPr>
          <w:pStyle w:val="Footer"/>
          <w:jc w:val="center"/>
        </w:pPr>
        <w:r>
          <w:fldChar w:fldCharType="begin"/>
        </w:r>
        <w:r>
          <w:instrText xml:space="preserve"> PAGE   \* MERGEFORMAT </w:instrText>
        </w:r>
        <w:r>
          <w:fldChar w:fldCharType="separate"/>
        </w:r>
        <w:r w:rsidR="0073379A">
          <w:rPr>
            <w:noProof/>
          </w:rPr>
          <w:t>2</w:t>
        </w:r>
        <w:r>
          <w:rPr>
            <w:noProof/>
          </w:rPr>
          <w:fldChar w:fldCharType="end"/>
        </w:r>
      </w:p>
    </w:sdtContent>
  </w:sdt>
  <w:p w14:paraId="5D87A299" w14:textId="77777777" w:rsidR="004479D7" w:rsidRDefault="004479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C56F8" w14:textId="77777777" w:rsidR="004479D7" w:rsidRDefault="004479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582D5" w14:textId="77777777" w:rsidR="006A6619" w:rsidRDefault="006A6619">
      <w:pPr>
        <w:spacing w:after="0" w:line="240" w:lineRule="auto"/>
      </w:pPr>
      <w:r>
        <w:separator/>
      </w:r>
    </w:p>
  </w:footnote>
  <w:footnote w:type="continuationSeparator" w:id="0">
    <w:p w14:paraId="441F394A" w14:textId="77777777" w:rsidR="006A6619" w:rsidRDefault="006A66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0762A" w14:textId="77777777" w:rsidR="004479D7" w:rsidRDefault="004479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42A58" w14:textId="77777777" w:rsidR="004479D7" w:rsidRDefault="004479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ADB31" w14:textId="77777777" w:rsidR="004479D7" w:rsidRDefault="004479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8D9C3EC"/>
    <w:multiLevelType w:val="singleLevel"/>
    <w:tmpl w:val="98D9C3EC"/>
    <w:lvl w:ilvl="0">
      <w:start w:val="1"/>
      <w:numFmt w:val="decimal"/>
      <w:suff w:val="space"/>
      <w:lvlText w:val="%1."/>
      <w:lvlJc w:val="left"/>
      <w:pPr>
        <w:ind w:left="0" w:firstLine="0"/>
      </w:pPr>
    </w:lvl>
  </w:abstractNum>
  <w:abstractNum w:abstractNumId="1">
    <w:nsid w:val="00C52799"/>
    <w:multiLevelType w:val="hybridMultilevel"/>
    <w:tmpl w:val="81F64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C51FA1"/>
    <w:multiLevelType w:val="hybridMultilevel"/>
    <w:tmpl w:val="90163F14"/>
    <w:lvl w:ilvl="0" w:tplc="D604FD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7026DF"/>
    <w:multiLevelType w:val="hybridMultilevel"/>
    <w:tmpl w:val="F4529A24"/>
    <w:lvl w:ilvl="0" w:tplc="B2F0514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8DE7400"/>
    <w:multiLevelType w:val="hybridMultilevel"/>
    <w:tmpl w:val="5DA6136C"/>
    <w:lvl w:ilvl="0" w:tplc="4F9CA916">
      <w:start w:val="4"/>
      <w:numFmt w:val="bullet"/>
      <w:lvlText w:val="-"/>
      <w:lvlJc w:val="left"/>
      <w:pPr>
        <w:ind w:left="720" w:hanging="360"/>
      </w:pPr>
      <w:rPr>
        <w:rFonts w:ascii="NotoSerif" w:eastAsia="Times New Roman" w:hAnsi="NotoSerif"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3F28E8"/>
    <w:multiLevelType w:val="hybridMultilevel"/>
    <w:tmpl w:val="97E6E24A"/>
    <w:lvl w:ilvl="0" w:tplc="102A6D5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C217CCC"/>
    <w:multiLevelType w:val="hybridMultilevel"/>
    <w:tmpl w:val="13FC3268"/>
    <w:lvl w:ilvl="0" w:tplc="805012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617D41"/>
    <w:multiLevelType w:val="hybridMultilevel"/>
    <w:tmpl w:val="F0BCEC42"/>
    <w:lvl w:ilvl="0" w:tplc="8020CF36">
      <w:start w:val="1"/>
      <w:numFmt w:val="upperRoman"/>
      <w:lvlText w:val="%1."/>
      <w:lvlJc w:val="left"/>
      <w:pPr>
        <w:ind w:left="720" w:hanging="720"/>
      </w:pPr>
      <w:rPr>
        <w:rFonts w:eastAsiaTheme="minorHAnsi" w:hint="default"/>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8912753"/>
    <w:multiLevelType w:val="hybridMultilevel"/>
    <w:tmpl w:val="6AC0E9CE"/>
    <w:lvl w:ilvl="0" w:tplc="57D03B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4"/>
  </w:num>
  <w:num w:numId="5">
    <w:abstractNumId w:val="6"/>
  </w:num>
  <w:num w:numId="6">
    <w:abstractNumId w:val="5"/>
  </w:num>
  <w:num w:numId="7">
    <w:abstractNumId w:val="1"/>
  </w:num>
  <w:num w:numId="8">
    <w:abstractNumId w:val="7"/>
  </w:num>
  <w:num w:numId="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61F"/>
    <w:rsid w:val="000019AF"/>
    <w:rsid w:val="00007351"/>
    <w:rsid w:val="0001017A"/>
    <w:rsid w:val="00010811"/>
    <w:rsid w:val="000108CE"/>
    <w:rsid w:val="00011AE9"/>
    <w:rsid w:val="0001599F"/>
    <w:rsid w:val="000160B9"/>
    <w:rsid w:val="00017981"/>
    <w:rsid w:val="00020507"/>
    <w:rsid w:val="00022553"/>
    <w:rsid w:val="00023D42"/>
    <w:rsid w:val="00023FC7"/>
    <w:rsid w:val="000314AF"/>
    <w:rsid w:val="00031B93"/>
    <w:rsid w:val="00031C8B"/>
    <w:rsid w:val="00033722"/>
    <w:rsid w:val="0003438A"/>
    <w:rsid w:val="00053302"/>
    <w:rsid w:val="000548D0"/>
    <w:rsid w:val="00055092"/>
    <w:rsid w:val="000612D4"/>
    <w:rsid w:val="00064460"/>
    <w:rsid w:val="000662BC"/>
    <w:rsid w:val="000711BF"/>
    <w:rsid w:val="00072768"/>
    <w:rsid w:val="0007527B"/>
    <w:rsid w:val="00076DF4"/>
    <w:rsid w:val="00086616"/>
    <w:rsid w:val="00087CE5"/>
    <w:rsid w:val="0009304C"/>
    <w:rsid w:val="00096492"/>
    <w:rsid w:val="000972A9"/>
    <w:rsid w:val="000A0FCD"/>
    <w:rsid w:val="000A365A"/>
    <w:rsid w:val="000A3A43"/>
    <w:rsid w:val="000A3E38"/>
    <w:rsid w:val="000A535C"/>
    <w:rsid w:val="000A62B9"/>
    <w:rsid w:val="000B38BD"/>
    <w:rsid w:val="000B48FE"/>
    <w:rsid w:val="000B73BB"/>
    <w:rsid w:val="000C1B48"/>
    <w:rsid w:val="000C2F76"/>
    <w:rsid w:val="000C349C"/>
    <w:rsid w:val="000C44D1"/>
    <w:rsid w:val="000C6B73"/>
    <w:rsid w:val="000C7804"/>
    <w:rsid w:val="000D0138"/>
    <w:rsid w:val="000D0B19"/>
    <w:rsid w:val="000D2793"/>
    <w:rsid w:val="000D7104"/>
    <w:rsid w:val="000D7231"/>
    <w:rsid w:val="000D792C"/>
    <w:rsid w:val="000E0E0D"/>
    <w:rsid w:val="000E7235"/>
    <w:rsid w:val="000E766F"/>
    <w:rsid w:val="000F021A"/>
    <w:rsid w:val="000F19ED"/>
    <w:rsid w:val="000F4822"/>
    <w:rsid w:val="000F6854"/>
    <w:rsid w:val="00100BF9"/>
    <w:rsid w:val="001034AB"/>
    <w:rsid w:val="00103D6F"/>
    <w:rsid w:val="00113612"/>
    <w:rsid w:val="00114575"/>
    <w:rsid w:val="0012161B"/>
    <w:rsid w:val="0012399E"/>
    <w:rsid w:val="001318A0"/>
    <w:rsid w:val="00135FAF"/>
    <w:rsid w:val="00135FF4"/>
    <w:rsid w:val="00136397"/>
    <w:rsid w:val="00136CD2"/>
    <w:rsid w:val="001377F8"/>
    <w:rsid w:val="00137A26"/>
    <w:rsid w:val="00141ECA"/>
    <w:rsid w:val="001470D4"/>
    <w:rsid w:val="0015464B"/>
    <w:rsid w:val="00155FCB"/>
    <w:rsid w:val="00160C6D"/>
    <w:rsid w:val="00160C81"/>
    <w:rsid w:val="00162414"/>
    <w:rsid w:val="00163ED6"/>
    <w:rsid w:val="00184A5E"/>
    <w:rsid w:val="00184D25"/>
    <w:rsid w:val="00185FD1"/>
    <w:rsid w:val="001902FD"/>
    <w:rsid w:val="0019078C"/>
    <w:rsid w:val="00192F37"/>
    <w:rsid w:val="0019535A"/>
    <w:rsid w:val="001A137E"/>
    <w:rsid w:val="001A1FF9"/>
    <w:rsid w:val="001A3554"/>
    <w:rsid w:val="001A42EA"/>
    <w:rsid w:val="001B18A7"/>
    <w:rsid w:val="001B5528"/>
    <w:rsid w:val="001B651B"/>
    <w:rsid w:val="001C1AC0"/>
    <w:rsid w:val="001C20BA"/>
    <w:rsid w:val="001C73EF"/>
    <w:rsid w:val="001D1799"/>
    <w:rsid w:val="001D451E"/>
    <w:rsid w:val="001D56BB"/>
    <w:rsid w:val="001D7D5D"/>
    <w:rsid w:val="001E0A03"/>
    <w:rsid w:val="001E2438"/>
    <w:rsid w:val="001F5CC0"/>
    <w:rsid w:val="001F6CB3"/>
    <w:rsid w:val="0020248E"/>
    <w:rsid w:val="00202A0F"/>
    <w:rsid w:val="002037D9"/>
    <w:rsid w:val="002135B3"/>
    <w:rsid w:val="00213DFF"/>
    <w:rsid w:val="002161F3"/>
    <w:rsid w:val="0021668A"/>
    <w:rsid w:val="00217AEA"/>
    <w:rsid w:val="00221175"/>
    <w:rsid w:val="00223D03"/>
    <w:rsid w:val="00223E2D"/>
    <w:rsid w:val="00225B3B"/>
    <w:rsid w:val="00232784"/>
    <w:rsid w:val="002453A9"/>
    <w:rsid w:val="002501B8"/>
    <w:rsid w:val="00252CF7"/>
    <w:rsid w:val="00253732"/>
    <w:rsid w:val="002557CA"/>
    <w:rsid w:val="00255850"/>
    <w:rsid w:val="00260D1A"/>
    <w:rsid w:val="00260F72"/>
    <w:rsid w:val="00266D0A"/>
    <w:rsid w:val="0026759C"/>
    <w:rsid w:val="002705EE"/>
    <w:rsid w:val="00270C1D"/>
    <w:rsid w:val="00270EE2"/>
    <w:rsid w:val="00272139"/>
    <w:rsid w:val="00273FAA"/>
    <w:rsid w:val="00274630"/>
    <w:rsid w:val="00280D56"/>
    <w:rsid w:val="002830E7"/>
    <w:rsid w:val="00286070"/>
    <w:rsid w:val="002907C2"/>
    <w:rsid w:val="00290FE2"/>
    <w:rsid w:val="00292765"/>
    <w:rsid w:val="002973B3"/>
    <w:rsid w:val="00297B74"/>
    <w:rsid w:val="002A1D56"/>
    <w:rsid w:val="002A29C4"/>
    <w:rsid w:val="002A2E05"/>
    <w:rsid w:val="002A532D"/>
    <w:rsid w:val="002B05C7"/>
    <w:rsid w:val="002B3A75"/>
    <w:rsid w:val="002B65C2"/>
    <w:rsid w:val="002C2A8F"/>
    <w:rsid w:val="002C7412"/>
    <w:rsid w:val="002D19BB"/>
    <w:rsid w:val="002D5590"/>
    <w:rsid w:val="002D604D"/>
    <w:rsid w:val="002D6B56"/>
    <w:rsid w:val="002D7F38"/>
    <w:rsid w:val="002E035A"/>
    <w:rsid w:val="002E0427"/>
    <w:rsid w:val="002E1342"/>
    <w:rsid w:val="002E574E"/>
    <w:rsid w:val="002E7C29"/>
    <w:rsid w:val="002F0E70"/>
    <w:rsid w:val="00304242"/>
    <w:rsid w:val="00306602"/>
    <w:rsid w:val="00306FC7"/>
    <w:rsid w:val="00311887"/>
    <w:rsid w:val="00313982"/>
    <w:rsid w:val="00315047"/>
    <w:rsid w:val="00315306"/>
    <w:rsid w:val="00315494"/>
    <w:rsid w:val="0031613A"/>
    <w:rsid w:val="0031656B"/>
    <w:rsid w:val="0032215E"/>
    <w:rsid w:val="00322335"/>
    <w:rsid w:val="00322E29"/>
    <w:rsid w:val="0032347B"/>
    <w:rsid w:val="003243E5"/>
    <w:rsid w:val="003256FE"/>
    <w:rsid w:val="0032647A"/>
    <w:rsid w:val="003279FD"/>
    <w:rsid w:val="003320DB"/>
    <w:rsid w:val="00332889"/>
    <w:rsid w:val="00335969"/>
    <w:rsid w:val="0034127B"/>
    <w:rsid w:val="00342ACE"/>
    <w:rsid w:val="00344F4F"/>
    <w:rsid w:val="00351A9B"/>
    <w:rsid w:val="003536A5"/>
    <w:rsid w:val="0035403F"/>
    <w:rsid w:val="003548E8"/>
    <w:rsid w:val="00356FAB"/>
    <w:rsid w:val="00361B82"/>
    <w:rsid w:val="003645EB"/>
    <w:rsid w:val="00365BCB"/>
    <w:rsid w:val="00367F11"/>
    <w:rsid w:val="0037041F"/>
    <w:rsid w:val="0037075A"/>
    <w:rsid w:val="003746E8"/>
    <w:rsid w:val="003802FF"/>
    <w:rsid w:val="00382B88"/>
    <w:rsid w:val="003851CF"/>
    <w:rsid w:val="00385D4F"/>
    <w:rsid w:val="003869CE"/>
    <w:rsid w:val="00390D99"/>
    <w:rsid w:val="003959E9"/>
    <w:rsid w:val="003A01A1"/>
    <w:rsid w:val="003A345E"/>
    <w:rsid w:val="003A3ECF"/>
    <w:rsid w:val="003B19B2"/>
    <w:rsid w:val="003B27B5"/>
    <w:rsid w:val="003B3F87"/>
    <w:rsid w:val="003C00AC"/>
    <w:rsid w:val="003C11C8"/>
    <w:rsid w:val="003C2FA8"/>
    <w:rsid w:val="003C448B"/>
    <w:rsid w:val="003D50C7"/>
    <w:rsid w:val="003D57C2"/>
    <w:rsid w:val="003D6631"/>
    <w:rsid w:val="003E278E"/>
    <w:rsid w:val="003E34D5"/>
    <w:rsid w:val="003E701A"/>
    <w:rsid w:val="003E7639"/>
    <w:rsid w:val="003E79FE"/>
    <w:rsid w:val="003F6DD6"/>
    <w:rsid w:val="003F78B6"/>
    <w:rsid w:val="00401E48"/>
    <w:rsid w:val="0040338D"/>
    <w:rsid w:val="00405744"/>
    <w:rsid w:val="004113EF"/>
    <w:rsid w:val="00412037"/>
    <w:rsid w:val="00412389"/>
    <w:rsid w:val="00417195"/>
    <w:rsid w:val="00421069"/>
    <w:rsid w:val="00421909"/>
    <w:rsid w:val="0042282E"/>
    <w:rsid w:val="004249F3"/>
    <w:rsid w:val="004321A1"/>
    <w:rsid w:val="00432509"/>
    <w:rsid w:val="00434403"/>
    <w:rsid w:val="004369CC"/>
    <w:rsid w:val="00436BC2"/>
    <w:rsid w:val="004438DB"/>
    <w:rsid w:val="00444F7E"/>
    <w:rsid w:val="00445BBD"/>
    <w:rsid w:val="004476AE"/>
    <w:rsid w:val="004479D7"/>
    <w:rsid w:val="004505CC"/>
    <w:rsid w:val="0045088E"/>
    <w:rsid w:val="004515F8"/>
    <w:rsid w:val="0045263C"/>
    <w:rsid w:val="00454EE9"/>
    <w:rsid w:val="00455FCE"/>
    <w:rsid w:val="0045612C"/>
    <w:rsid w:val="00457A8D"/>
    <w:rsid w:val="00462B27"/>
    <w:rsid w:val="0046339D"/>
    <w:rsid w:val="00467B0D"/>
    <w:rsid w:val="00467DEF"/>
    <w:rsid w:val="00470B04"/>
    <w:rsid w:val="004740F6"/>
    <w:rsid w:val="00477010"/>
    <w:rsid w:val="004800CE"/>
    <w:rsid w:val="004949C8"/>
    <w:rsid w:val="0049750C"/>
    <w:rsid w:val="004A0541"/>
    <w:rsid w:val="004A14C3"/>
    <w:rsid w:val="004A453C"/>
    <w:rsid w:val="004A4D32"/>
    <w:rsid w:val="004A57F9"/>
    <w:rsid w:val="004B09A1"/>
    <w:rsid w:val="004B0AB5"/>
    <w:rsid w:val="004B46F4"/>
    <w:rsid w:val="004B7FB6"/>
    <w:rsid w:val="004C0243"/>
    <w:rsid w:val="004C1D03"/>
    <w:rsid w:val="004C415F"/>
    <w:rsid w:val="004C4694"/>
    <w:rsid w:val="004C4AAD"/>
    <w:rsid w:val="004C578C"/>
    <w:rsid w:val="004D1A86"/>
    <w:rsid w:val="004D3081"/>
    <w:rsid w:val="004D64A9"/>
    <w:rsid w:val="004D6A2A"/>
    <w:rsid w:val="004D6C10"/>
    <w:rsid w:val="004E051A"/>
    <w:rsid w:val="004E3BFE"/>
    <w:rsid w:val="004E5C3A"/>
    <w:rsid w:val="004F0E56"/>
    <w:rsid w:val="004F0F29"/>
    <w:rsid w:val="004F35A6"/>
    <w:rsid w:val="004F4603"/>
    <w:rsid w:val="004F48A8"/>
    <w:rsid w:val="004F690E"/>
    <w:rsid w:val="00507007"/>
    <w:rsid w:val="005072AB"/>
    <w:rsid w:val="005147D2"/>
    <w:rsid w:val="005209B6"/>
    <w:rsid w:val="00523005"/>
    <w:rsid w:val="00526225"/>
    <w:rsid w:val="005263D1"/>
    <w:rsid w:val="0053411E"/>
    <w:rsid w:val="00535B6A"/>
    <w:rsid w:val="00540C45"/>
    <w:rsid w:val="00541692"/>
    <w:rsid w:val="00542584"/>
    <w:rsid w:val="0055091F"/>
    <w:rsid w:val="00551E38"/>
    <w:rsid w:val="005536AA"/>
    <w:rsid w:val="005549B6"/>
    <w:rsid w:val="00554E6C"/>
    <w:rsid w:val="00562237"/>
    <w:rsid w:val="00563AF9"/>
    <w:rsid w:val="005667DD"/>
    <w:rsid w:val="00570992"/>
    <w:rsid w:val="00571D80"/>
    <w:rsid w:val="005749FD"/>
    <w:rsid w:val="005768B2"/>
    <w:rsid w:val="005811F8"/>
    <w:rsid w:val="005837A4"/>
    <w:rsid w:val="0058434B"/>
    <w:rsid w:val="0059324E"/>
    <w:rsid w:val="00595CE8"/>
    <w:rsid w:val="005964CF"/>
    <w:rsid w:val="005A0A76"/>
    <w:rsid w:val="005A3892"/>
    <w:rsid w:val="005A41A5"/>
    <w:rsid w:val="005A71EC"/>
    <w:rsid w:val="005A7A26"/>
    <w:rsid w:val="005A7B0C"/>
    <w:rsid w:val="005B0FBF"/>
    <w:rsid w:val="005B3A17"/>
    <w:rsid w:val="005B55BC"/>
    <w:rsid w:val="005C0BCE"/>
    <w:rsid w:val="005C70C1"/>
    <w:rsid w:val="005C7E8A"/>
    <w:rsid w:val="005D1886"/>
    <w:rsid w:val="005D18C3"/>
    <w:rsid w:val="005D22E1"/>
    <w:rsid w:val="005D2BAE"/>
    <w:rsid w:val="005D47DE"/>
    <w:rsid w:val="005E3D25"/>
    <w:rsid w:val="005E657A"/>
    <w:rsid w:val="005F18A7"/>
    <w:rsid w:val="005F5B8B"/>
    <w:rsid w:val="005F7BFC"/>
    <w:rsid w:val="00602DF7"/>
    <w:rsid w:val="00610AD6"/>
    <w:rsid w:val="00612BEC"/>
    <w:rsid w:val="00614302"/>
    <w:rsid w:val="0061550E"/>
    <w:rsid w:val="00616F39"/>
    <w:rsid w:val="00617E77"/>
    <w:rsid w:val="00626DD0"/>
    <w:rsid w:val="006336C1"/>
    <w:rsid w:val="006338EC"/>
    <w:rsid w:val="00636E74"/>
    <w:rsid w:val="006416D6"/>
    <w:rsid w:val="00641708"/>
    <w:rsid w:val="006419C1"/>
    <w:rsid w:val="00642D31"/>
    <w:rsid w:val="00643D72"/>
    <w:rsid w:val="00646EC4"/>
    <w:rsid w:val="00650ED7"/>
    <w:rsid w:val="00651AB6"/>
    <w:rsid w:val="0065312F"/>
    <w:rsid w:val="00653E00"/>
    <w:rsid w:val="00660243"/>
    <w:rsid w:val="00660BB3"/>
    <w:rsid w:val="00660EFA"/>
    <w:rsid w:val="00661E0C"/>
    <w:rsid w:val="00672D02"/>
    <w:rsid w:val="0067345B"/>
    <w:rsid w:val="00680944"/>
    <w:rsid w:val="00680ECA"/>
    <w:rsid w:val="00684A4C"/>
    <w:rsid w:val="00685100"/>
    <w:rsid w:val="0068603C"/>
    <w:rsid w:val="0068694B"/>
    <w:rsid w:val="00687241"/>
    <w:rsid w:val="006874F8"/>
    <w:rsid w:val="006967BA"/>
    <w:rsid w:val="006967E4"/>
    <w:rsid w:val="0069775C"/>
    <w:rsid w:val="006A6619"/>
    <w:rsid w:val="006A67CF"/>
    <w:rsid w:val="006A6F34"/>
    <w:rsid w:val="006B0865"/>
    <w:rsid w:val="006B2585"/>
    <w:rsid w:val="006B271A"/>
    <w:rsid w:val="006B5C45"/>
    <w:rsid w:val="006B5EDE"/>
    <w:rsid w:val="006C1860"/>
    <w:rsid w:val="006C2262"/>
    <w:rsid w:val="006D34EA"/>
    <w:rsid w:val="006D56B9"/>
    <w:rsid w:val="006D635E"/>
    <w:rsid w:val="006E021E"/>
    <w:rsid w:val="006E24B3"/>
    <w:rsid w:val="006E3A32"/>
    <w:rsid w:val="006E3CCC"/>
    <w:rsid w:val="006E4927"/>
    <w:rsid w:val="006E530C"/>
    <w:rsid w:val="006E545B"/>
    <w:rsid w:val="006F09C7"/>
    <w:rsid w:val="006F0E9F"/>
    <w:rsid w:val="006F376A"/>
    <w:rsid w:val="006F4730"/>
    <w:rsid w:val="006F4BAA"/>
    <w:rsid w:val="00700E28"/>
    <w:rsid w:val="00710711"/>
    <w:rsid w:val="00711376"/>
    <w:rsid w:val="00712EA5"/>
    <w:rsid w:val="007151AF"/>
    <w:rsid w:val="00724261"/>
    <w:rsid w:val="00725707"/>
    <w:rsid w:val="00731E27"/>
    <w:rsid w:val="0073379A"/>
    <w:rsid w:val="00734E25"/>
    <w:rsid w:val="00735D4A"/>
    <w:rsid w:val="00740523"/>
    <w:rsid w:val="007417D6"/>
    <w:rsid w:val="00743B76"/>
    <w:rsid w:val="00744505"/>
    <w:rsid w:val="00751E03"/>
    <w:rsid w:val="007547DB"/>
    <w:rsid w:val="00755644"/>
    <w:rsid w:val="00760707"/>
    <w:rsid w:val="0076227A"/>
    <w:rsid w:val="00763FF5"/>
    <w:rsid w:val="00766F9D"/>
    <w:rsid w:val="007705C1"/>
    <w:rsid w:val="00770F66"/>
    <w:rsid w:val="0077156D"/>
    <w:rsid w:val="00774266"/>
    <w:rsid w:val="00782341"/>
    <w:rsid w:val="00782592"/>
    <w:rsid w:val="0078277E"/>
    <w:rsid w:val="00784706"/>
    <w:rsid w:val="007851E4"/>
    <w:rsid w:val="00785579"/>
    <w:rsid w:val="007859E6"/>
    <w:rsid w:val="00787274"/>
    <w:rsid w:val="0079125D"/>
    <w:rsid w:val="00794F11"/>
    <w:rsid w:val="00795165"/>
    <w:rsid w:val="00795498"/>
    <w:rsid w:val="00795CB4"/>
    <w:rsid w:val="00796251"/>
    <w:rsid w:val="00797179"/>
    <w:rsid w:val="00797DD7"/>
    <w:rsid w:val="007A6A26"/>
    <w:rsid w:val="007B131F"/>
    <w:rsid w:val="007B39F1"/>
    <w:rsid w:val="007B7E37"/>
    <w:rsid w:val="007C04AD"/>
    <w:rsid w:val="007C3300"/>
    <w:rsid w:val="007C6E06"/>
    <w:rsid w:val="007D4F4E"/>
    <w:rsid w:val="007D615D"/>
    <w:rsid w:val="007D6C79"/>
    <w:rsid w:val="007E12DF"/>
    <w:rsid w:val="007E2627"/>
    <w:rsid w:val="007E45B3"/>
    <w:rsid w:val="007E6454"/>
    <w:rsid w:val="007F674D"/>
    <w:rsid w:val="00801FBB"/>
    <w:rsid w:val="00802025"/>
    <w:rsid w:val="00802BA5"/>
    <w:rsid w:val="00811C27"/>
    <w:rsid w:val="0082051F"/>
    <w:rsid w:val="0082676B"/>
    <w:rsid w:val="008275D6"/>
    <w:rsid w:val="00833ADF"/>
    <w:rsid w:val="00833F6C"/>
    <w:rsid w:val="00835561"/>
    <w:rsid w:val="008355E4"/>
    <w:rsid w:val="00837175"/>
    <w:rsid w:val="00840DD8"/>
    <w:rsid w:val="00841E34"/>
    <w:rsid w:val="00845837"/>
    <w:rsid w:val="00851F6A"/>
    <w:rsid w:val="00852A88"/>
    <w:rsid w:val="00853091"/>
    <w:rsid w:val="00862D5D"/>
    <w:rsid w:val="00863678"/>
    <w:rsid w:val="00864FEF"/>
    <w:rsid w:val="008658C5"/>
    <w:rsid w:val="00870ACC"/>
    <w:rsid w:val="00870B01"/>
    <w:rsid w:val="00874CFF"/>
    <w:rsid w:val="0088240D"/>
    <w:rsid w:val="008833DD"/>
    <w:rsid w:val="00883E4E"/>
    <w:rsid w:val="00883E54"/>
    <w:rsid w:val="00884E3D"/>
    <w:rsid w:val="00885557"/>
    <w:rsid w:val="008876C9"/>
    <w:rsid w:val="00895057"/>
    <w:rsid w:val="00897B26"/>
    <w:rsid w:val="00897CF0"/>
    <w:rsid w:val="008A4CEF"/>
    <w:rsid w:val="008A719B"/>
    <w:rsid w:val="008B09BA"/>
    <w:rsid w:val="008B2FB2"/>
    <w:rsid w:val="008B47D7"/>
    <w:rsid w:val="008B75CD"/>
    <w:rsid w:val="008B78D7"/>
    <w:rsid w:val="008C16BF"/>
    <w:rsid w:val="008C1CF9"/>
    <w:rsid w:val="008C1E7A"/>
    <w:rsid w:val="008C243A"/>
    <w:rsid w:val="008C3589"/>
    <w:rsid w:val="008C6142"/>
    <w:rsid w:val="008C6644"/>
    <w:rsid w:val="008D5DC3"/>
    <w:rsid w:val="008D6F09"/>
    <w:rsid w:val="008D7E29"/>
    <w:rsid w:val="008E18D1"/>
    <w:rsid w:val="008E1912"/>
    <w:rsid w:val="008E477D"/>
    <w:rsid w:val="008E589C"/>
    <w:rsid w:val="008F0266"/>
    <w:rsid w:val="008F0E95"/>
    <w:rsid w:val="00901414"/>
    <w:rsid w:val="0090292E"/>
    <w:rsid w:val="00902FC9"/>
    <w:rsid w:val="009056CF"/>
    <w:rsid w:val="009062FF"/>
    <w:rsid w:val="00906EE8"/>
    <w:rsid w:val="009106C8"/>
    <w:rsid w:val="00910707"/>
    <w:rsid w:val="009113AE"/>
    <w:rsid w:val="00912AFD"/>
    <w:rsid w:val="00912D2A"/>
    <w:rsid w:val="00912EB4"/>
    <w:rsid w:val="0091500C"/>
    <w:rsid w:val="00915E15"/>
    <w:rsid w:val="00917EA6"/>
    <w:rsid w:val="00920F04"/>
    <w:rsid w:val="00931599"/>
    <w:rsid w:val="0093524C"/>
    <w:rsid w:val="009403F5"/>
    <w:rsid w:val="00940D72"/>
    <w:rsid w:val="009428C1"/>
    <w:rsid w:val="00943408"/>
    <w:rsid w:val="00945512"/>
    <w:rsid w:val="00947DA4"/>
    <w:rsid w:val="00947F54"/>
    <w:rsid w:val="00952052"/>
    <w:rsid w:val="00952E08"/>
    <w:rsid w:val="00953BA2"/>
    <w:rsid w:val="00955360"/>
    <w:rsid w:val="00956B4A"/>
    <w:rsid w:val="00963588"/>
    <w:rsid w:val="00965258"/>
    <w:rsid w:val="00965D9E"/>
    <w:rsid w:val="0097007A"/>
    <w:rsid w:val="00971DAE"/>
    <w:rsid w:val="00977F14"/>
    <w:rsid w:val="0099165A"/>
    <w:rsid w:val="00996406"/>
    <w:rsid w:val="009A5528"/>
    <w:rsid w:val="009B101F"/>
    <w:rsid w:val="009B2244"/>
    <w:rsid w:val="009B332B"/>
    <w:rsid w:val="009B4C1A"/>
    <w:rsid w:val="009B596E"/>
    <w:rsid w:val="009C1BEE"/>
    <w:rsid w:val="009D08F5"/>
    <w:rsid w:val="009D2186"/>
    <w:rsid w:val="009D3200"/>
    <w:rsid w:val="009D6AB1"/>
    <w:rsid w:val="009E21A4"/>
    <w:rsid w:val="009E5ED0"/>
    <w:rsid w:val="009F0C8D"/>
    <w:rsid w:val="009F0CC3"/>
    <w:rsid w:val="009F3BCA"/>
    <w:rsid w:val="009F42BC"/>
    <w:rsid w:val="00A00968"/>
    <w:rsid w:val="00A00F9E"/>
    <w:rsid w:val="00A01D64"/>
    <w:rsid w:val="00A13D71"/>
    <w:rsid w:val="00A162CC"/>
    <w:rsid w:val="00A167D4"/>
    <w:rsid w:val="00A20173"/>
    <w:rsid w:val="00A20DD5"/>
    <w:rsid w:val="00A21723"/>
    <w:rsid w:val="00A21B1F"/>
    <w:rsid w:val="00A23BF1"/>
    <w:rsid w:val="00A30C0E"/>
    <w:rsid w:val="00A324E6"/>
    <w:rsid w:val="00A3541D"/>
    <w:rsid w:val="00A41451"/>
    <w:rsid w:val="00A50993"/>
    <w:rsid w:val="00A54495"/>
    <w:rsid w:val="00A55615"/>
    <w:rsid w:val="00A57605"/>
    <w:rsid w:val="00A57BA3"/>
    <w:rsid w:val="00A6302D"/>
    <w:rsid w:val="00A63B08"/>
    <w:rsid w:val="00A679C5"/>
    <w:rsid w:val="00A71A05"/>
    <w:rsid w:val="00A73753"/>
    <w:rsid w:val="00A73F0E"/>
    <w:rsid w:val="00A74D4C"/>
    <w:rsid w:val="00A75F41"/>
    <w:rsid w:val="00A80E79"/>
    <w:rsid w:val="00A850DB"/>
    <w:rsid w:val="00A858BE"/>
    <w:rsid w:val="00A8637A"/>
    <w:rsid w:val="00A87C5C"/>
    <w:rsid w:val="00A90E00"/>
    <w:rsid w:val="00A90F6A"/>
    <w:rsid w:val="00A90FF9"/>
    <w:rsid w:val="00A9176D"/>
    <w:rsid w:val="00A9321C"/>
    <w:rsid w:val="00A9344F"/>
    <w:rsid w:val="00A94602"/>
    <w:rsid w:val="00A9515C"/>
    <w:rsid w:val="00A95739"/>
    <w:rsid w:val="00A959AC"/>
    <w:rsid w:val="00A95FCA"/>
    <w:rsid w:val="00AA0C46"/>
    <w:rsid w:val="00AA170B"/>
    <w:rsid w:val="00AA76AD"/>
    <w:rsid w:val="00AB045E"/>
    <w:rsid w:val="00AB2708"/>
    <w:rsid w:val="00AB6B65"/>
    <w:rsid w:val="00AC017A"/>
    <w:rsid w:val="00AC0C08"/>
    <w:rsid w:val="00AC4549"/>
    <w:rsid w:val="00AC6717"/>
    <w:rsid w:val="00AD2391"/>
    <w:rsid w:val="00AD45D9"/>
    <w:rsid w:val="00AD777A"/>
    <w:rsid w:val="00AD7872"/>
    <w:rsid w:val="00AD7D51"/>
    <w:rsid w:val="00AE32CF"/>
    <w:rsid w:val="00AE34EC"/>
    <w:rsid w:val="00AE68B9"/>
    <w:rsid w:val="00AE6F3B"/>
    <w:rsid w:val="00AF123D"/>
    <w:rsid w:val="00AF2923"/>
    <w:rsid w:val="00B0032A"/>
    <w:rsid w:val="00B06D81"/>
    <w:rsid w:val="00B14CCE"/>
    <w:rsid w:val="00B1562E"/>
    <w:rsid w:val="00B20FA9"/>
    <w:rsid w:val="00B24657"/>
    <w:rsid w:val="00B328CB"/>
    <w:rsid w:val="00B3384A"/>
    <w:rsid w:val="00B40680"/>
    <w:rsid w:val="00B4192E"/>
    <w:rsid w:val="00B428C7"/>
    <w:rsid w:val="00B533B7"/>
    <w:rsid w:val="00B56E0C"/>
    <w:rsid w:val="00B572CC"/>
    <w:rsid w:val="00B57AD4"/>
    <w:rsid w:val="00B64201"/>
    <w:rsid w:val="00B65905"/>
    <w:rsid w:val="00B660BF"/>
    <w:rsid w:val="00B6641C"/>
    <w:rsid w:val="00B721F5"/>
    <w:rsid w:val="00B72359"/>
    <w:rsid w:val="00B723A4"/>
    <w:rsid w:val="00B73BA5"/>
    <w:rsid w:val="00B80CCE"/>
    <w:rsid w:val="00B82BE9"/>
    <w:rsid w:val="00B93C6E"/>
    <w:rsid w:val="00BA347C"/>
    <w:rsid w:val="00BA4B91"/>
    <w:rsid w:val="00BA6B78"/>
    <w:rsid w:val="00BB20AA"/>
    <w:rsid w:val="00BB2419"/>
    <w:rsid w:val="00BB2611"/>
    <w:rsid w:val="00BB2C48"/>
    <w:rsid w:val="00BB4FC9"/>
    <w:rsid w:val="00BB5308"/>
    <w:rsid w:val="00BB5EED"/>
    <w:rsid w:val="00BC047F"/>
    <w:rsid w:val="00BC15B3"/>
    <w:rsid w:val="00BC1684"/>
    <w:rsid w:val="00BC2310"/>
    <w:rsid w:val="00BC479D"/>
    <w:rsid w:val="00BC65CC"/>
    <w:rsid w:val="00BC7D95"/>
    <w:rsid w:val="00BD17A7"/>
    <w:rsid w:val="00BD544B"/>
    <w:rsid w:val="00BD66F9"/>
    <w:rsid w:val="00BE0406"/>
    <w:rsid w:val="00BE2277"/>
    <w:rsid w:val="00BE3446"/>
    <w:rsid w:val="00BF1B15"/>
    <w:rsid w:val="00BF20EB"/>
    <w:rsid w:val="00C0072F"/>
    <w:rsid w:val="00C00E43"/>
    <w:rsid w:val="00C06440"/>
    <w:rsid w:val="00C06622"/>
    <w:rsid w:val="00C074A8"/>
    <w:rsid w:val="00C10527"/>
    <w:rsid w:val="00C11114"/>
    <w:rsid w:val="00C11294"/>
    <w:rsid w:val="00C1610C"/>
    <w:rsid w:val="00C1669E"/>
    <w:rsid w:val="00C17434"/>
    <w:rsid w:val="00C174ED"/>
    <w:rsid w:val="00C324D3"/>
    <w:rsid w:val="00C32600"/>
    <w:rsid w:val="00C351FD"/>
    <w:rsid w:val="00C37A46"/>
    <w:rsid w:val="00C412E5"/>
    <w:rsid w:val="00C41C27"/>
    <w:rsid w:val="00C41D62"/>
    <w:rsid w:val="00C43F03"/>
    <w:rsid w:val="00C525A1"/>
    <w:rsid w:val="00C535AC"/>
    <w:rsid w:val="00C542FC"/>
    <w:rsid w:val="00C57B9A"/>
    <w:rsid w:val="00C64271"/>
    <w:rsid w:val="00C659DD"/>
    <w:rsid w:val="00C65C50"/>
    <w:rsid w:val="00C6622E"/>
    <w:rsid w:val="00C6790D"/>
    <w:rsid w:val="00C7364A"/>
    <w:rsid w:val="00C73D94"/>
    <w:rsid w:val="00C74DDD"/>
    <w:rsid w:val="00C81DD3"/>
    <w:rsid w:val="00C84E09"/>
    <w:rsid w:val="00C868CF"/>
    <w:rsid w:val="00C91207"/>
    <w:rsid w:val="00C94599"/>
    <w:rsid w:val="00C96437"/>
    <w:rsid w:val="00C96507"/>
    <w:rsid w:val="00C96914"/>
    <w:rsid w:val="00CA06F2"/>
    <w:rsid w:val="00CA5C40"/>
    <w:rsid w:val="00CA6A98"/>
    <w:rsid w:val="00CB25D1"/>
    <w:rsid w:val="00CB6421"/>
    <w:rsid w:val="00CC3F4F"/>
    <w:rsid w:val="00CC455B"/>
    <w:rsid w:val="00CC73E3"/>
    <w:rsid w:val="00CD4172"/>
    <w:rsid w:val="00CD7CF6"/>
    <w:rsid w:val="00CE5A2E"/>
    <w:rsid w:val="00CF31C5"/>
    <w:rsid w:val="00CF634A"/>
    <w:rsid w:val="00CF6A52"/>
    <w:rsid w:val="00D01605"/>
    <w:rsid w:val="00D03223"/>
    <w:rsid w:val="00D0447E"/>
    <w:rsid w:val="00D061BB"/>
    <w:rsid w:val="00D10213"/>
    <w:rsid w:val="00D1028E"/>
    <w:rsid w:val="00D21A49"/>
    <w:rsid w:val="00D2421F"/>
    <w:rsid w:val="00D26801"/>
    <w:rsid w:val="00D27B6D"/>
    <w:rsid w:val="00D3312E"/>
    <w:rsid w:val="00D429AC"/>
    <w:rsid w:val="00D44F1A"/>
    <w:rsid w:val="00D46F09"/>
    <w:rsid w:val="00D51E7A"/>
    <w:rsid w:val="00D5227C"/>
    <w:rsid w:val="00D5378F"/>
    <w:rsid w:val="00D53FDB"/>
    <w:rsid w:val="00D57FD3"/>
    <w:rsid w:val="00D6133C"/>
    <w:rsid w:val="00D615D1"/>
    <w:rsid w:val="00D62C77"/>
    <w:rsid w:val="00D641EC"/>
    <w:rsid w:val="00D727DE"/>
    <w:rsid w:val="00D77397"/>
    <w:rsid w:val="00D81BFE"/>
    <w:rsid w:val="00D82105"/>
    <w:rsid w:val="00D8213F"/>
    <w:rsid w:val="00D831AB"/>
    <w:rsid w:val="00D954DB"/>
    <w:rsid w:val="00D96128"/>
    <w:rsid w:val="00DA1D56"/>
    <w:rsid w:val="00DA355F"/>
    <w:rsid w:val="00DA494D"/>
    <w:rsid w:val="00DB0CE4"/>
    <w:rsid w:val="00DB3CAE"/>
    <w:rsid w:val="00DB6288"/>
    <w:rsid w:val="00DB6A0D"/>
    <w:rsid w:val="00DB739A"/>
    <w:rsid w:val="00DC2DA0"/>
    <w:rsid w:val="00DC392A"/>
    <w:rsid w:val="00DC3DED"/>
    <w:rsid w:val="00DC4EF3"/>
    <w:rsid w:val="00DC736C"/>
    <w:rsid w:val="00DD0D32"/>
    <w:rsid w:val="00DD1AEA"/>
    <w:rsid w:val="00DD1D14"/>
    <w:rsid w:val="00DD5F2C"/>
    <w:rsid w:val="00DD6287"/>
    <w:rsid w:val="00DD65F0"/>
    <w:rsid w:val="00DE14D4"/>
    <w:rsid w:val="00DE1979"/>
    <w:rsid w:val="00DE1D0E"/>
    <w:rsid w:val="00DE35A9"/>
    <w:rsid w:val="00DE49C2"/>
    <w:rsid w:val="00DE5821"/>
    <w:rsid w:val="00DE72BB"/>
    <w:rsid w:val="00DF0903"/>
    <w:rsid w:val="00DF2673"/>
    <w:rsid w:val="00DF75B9"/>
    <w:rsid w:val="00E00676"/>
    <w:rsid w:val="00E0337B"/>
    <w:rsid w:val="00E04960"/>
    <w:rsid w:val="00E14B70"/>
    <w:rsid w:val="00E16B32"/>
    <w:rsid w:val="00E23389"/>
    <w:rsid w:val="00E23811"/>
    <w:rsid w:val="00E26808"/>
    <w:rsid w:val="00E33A11"/>
    <w:rsid w:val="00E34830"/>
    <w:rsid w:val="00E4377D"/>
    <w:rsid w:val="00E44B61"/>
    <w:rsid w:val="00E511B0"/>
    <w:rsid w:val="00E54132"/>
    <w:rsid w:val="00E55067"/>
    <w:rsid w:val="00E5624B"/>
    <w:rsid w:val="00E56D11"/>
    <w:rsid w:val="00E578DB"/>
    <w:rsid w:val="00E61F3D"/>
    <w:rsid w:val="00E65C6D"/>
    <w:rsid w:val="00E701CA"/>
    <w:rsid w:val="00E704FD"/>
    <w:rsid w:val="00E71321"/>
    <w:rsid w:val="00E73437"/>
    <w:rsid w:val="00E74278"/>
    <w:rsid w:val="00E74758"/>
    <w:rsid w:val="00E773AD"/>
    <w:rsid w:val="00E82967"/>
    <w:rsid w:val="00E877F4"/>
    <w:rsid w:val="00E9036C"/>
    <w:rsid w:val="00EA1392"/>
    <w:rsid w:val="00EA39A2"/>
    <w:rsid w:val="00EA4329"/>
    <w:rsid w:val="00EA494C"/>
    <w:rsid w:val="00EA4ADF"/>
    <w:rsid w:val="00EA59D7"/>
    <w:rsid w:val="00EA74EA"/>
    <w:rsid w:val="00EA7772"/>
    <w:rsid w:val="00EB1759"/>
    <w:rsid w:val="00EB3E41"/>
    <w:rsid w:val="00EB406C"/>
    <w:rsid w:val="00EB4121"/>
    <w:rsid w:val="00EB60D0"/>
    <w:rsid w:val="00EC29BE"/>
    <w:rsid w:val="00EC3469"/>
    <w:rsid w:val="00EC34E5"/>
    <w:rsid w:val="00ED0D9F"/>
    <w:rsid w:val="00ED11BC"/>
    <w:rsid w:val="00ED299A"/>
    <w:rsid w:val="00ED34BB"/>
    <w:rsid w:val="00ED4818"/>
    <w:rsid w:val="00ED5A26"/>
    <w:rsid w:val="00ED667D"/>
    <w:rsid w:val="00ED6F30"/>
    <w:rsid w:val="00EE19D9"/>
    <w:rsid w:val="00EE2443"/>
    <w:rsid w:val="00EE7887"/>
    <w:rsid w:val="00EF0E2E"/>
    <w:rsid w:val="00EF185D"/>
    <w:rsid w:val="00EF1F69"/>
    <w:rsid w:val="00EF4258"/>
    <w:rsid w:val="00F028FE"/>
    <w:rsid w:val="00F02B7C"/>
    <w:rsid w:val="00F051BE"/>
    <w:rsid w:val="00F11162"/>
    <w:rsid w:val="00F11428"/>
    <w:rsid w:val="00F12516"/>
    <w:rsid w:val="00F13647"/>
    <w:rsid w:val="00F172D7"/>
    <w:rsid w:val="00F24B32"/>
    <w:rsid w:val="00F26406"/>
    <w:rsid w:val="00F26C3D"/>
    <w:rsid w:val="00F26DB2"/>
    <w:rsid w:val="00F27ECA"/>
    <w:rsid w:val="00F30104"/>
    <w:rsid w:val="00F3148B"/>
    <w:rsid w:val="00F31AD8"/>
    <w:rsid w:val="00F3306C"/>
    <w:rsid w:val="00F410B8"/>
    <w:rsid w:val="00F41F1F"/>
    <w:rsid w:val="00F453AB"/>
    <w:rsid w:val="00F54F4F"/>
    <w:rsid w:val="00F557AF"/>
    <w:rsid w:val="00F65DD2"/>
    <w:rsid w:val="00F703D4"/>
    <w:rsid w:val="00F756F8"/>
    <w:rsid w:val="00F867CD"/>
    <w:rsid w:val="00F8796E"/>
    <w:rsid w:val="00F91605"/>
    <w:rsid w:val="00F91822"/>
    <w:rsid w:val="00F95627"/>
    <w:rsid w:val="00F96AEE"/>
    <w:rsid w:val="00FA0D37"/>
    <w:rsid w:val="00FA2EA6"/>
    <w:rsid w:val="00FA3631"/>
    <w:rsid w:val="00FA6012"/>
    <w:rsid w:val="00FA6138"/>
    <w:rsid w:val="00FB144E"/>
    <w:rsid w:val="00FB53AB"/>
    <w:rsid w:val="00FC050E"/>
    <w:rsid w:val="00FC0BD4"/>
    <w:rsid w:val="00FC1F4A"/>
    <w:rsid w:val="00FC2D90"/>
    <w:rsid w:val="00FC3F6D"/>
    <w:rsid w:val="00FC7DC9"/>
    <w:rsid w:val="00FE1C50"/>
    <w:rsid w:val="00FE3EDC"/>
    <w:rsid w:val="00FE57EC"/>
    <w:rsid w:val="00FE5FE9"/>
    <w:rsid w:val="00FF1CDB"/>
    <w:rsid w:val="00FF4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FEEA6"/>
  <w15:docId w15:val="{07A98B94-E5E6-4540-9BB4-BB660CC0C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61F"/>
  </w:style>
  <w:style w:type="paragraph" w:styleId="Heading1">
    <w:name w:val="heading 1"/>
    <w:basedOn w:val="Normal"/>
    <w:next w:val="Normal"/>
    <w:link w:val="Heading1Char"/>
    <w:qFormat/>
    <w:rsid w:val="00FF461F"/>
    <w:pPr>
      <w:keepNext/>
      <w:spacing w:after="0" w:line="240" w:lineRule="auto"/>
      <w:jc w:val="center"/>
      <w:outlineLvl w:val="0"/>
    </w:pPr>
    <w:rPr>
      <w:rFonts w:eastAsia="Times New Roman"/>
      <w:b/>
    </w:rPr>
  </w:style>
  <w:style w:type="paragraph" w:styleId="Heading2">
    <w:name w:val="heading 2"/>
    <w:basedOn w:val="Normal"/>
    <w:next w:val="Normal"/>
    <w:link w:val="Heading2Char"/>
    <w:qFormat/>
    <w:rsid w:val="00FF461F"/>
    <w:pPr>
      <w:keepNext/>
      <w:spacing w:before="120" w:after="0" w:line="240" w:lineRule="auto"/>
      <w:ind w:firstLine="720"/>
      <w:jc w:val="both"/>
      <w:outlineLvl w:val="1"/>
    </w:pPr>
    <w:rPr>
      <w:rFonts w:eastAsia="Times New Roman"/>
      <w:szCs w:val="24"/>
    </w:rPr>
  </w:style>
  <w:style w:type="paragraph" w:styleId="Heading3">
    <w:name w:val="heading 3"/>
    <w:basedOn w:val="Normal"/>
    <w:link w:val="Heading3Char"/>
    <w:uiPriority w:val="9"/>
    <w:qFormat/>
    <w:rsid w:val="00FF461F"/>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461F"/>
    <w:rPr>
      <w:rFonts w:ascii="Times New Roman" w:eastAsia="Times New Roman" w:hAnsi="Times New Roman" w:cs="Times New Roman"/>
      <w:b/>
      <w:sz w:val="28"/>
      <w:szCs w:val="28"/>
    </w:rPr>
  </w:style>
  <w:style w:type="character" w:customStyle="1" w:styleId="Heading2Char">
    <w:name w:val="Heading 2 Char"/>
    <w:basedOn w:val="DefaultParagraphFont"/>
    <w:link w:val="Heading2"/>
    <w:rsid w:val="00FF461F"/>
    <w:rPr>
      <w:rFonts w:ascii="Times New Roman" w:eastAsia="Times New Roman" w:hAnsi="Times New Roman" w:cs="Times New Roman"/>
      <w:sz w:val="28"/>
      <w:szCs w:val="24"/>
    </w:rPr>
  </w:style>
  <w:style w:type="character" w:customStyle="1" w:styleId="Heading3Char">
    <w:name w:val="Heading 3 Char"/>
    <w:basedOn w:val="DefaultParagraphFont"/>
    <w:link w:val="Heading3"/>
    <w:uiPriority w:val="9"/>
    <w:rsid w:val="00FF461F"/>
    <w:rPr>
      <w:rFonts w:ascii="Times New Roman" w:eastAsia="Times New Roman" w:hAnsi="Times New Roman" w:cs="Times New Roman"/>
      <w:b/>
      <w:bCs/>
      <w:sz w:val="27"/>
      <w:szCs w:val="27"/>
    </w:rPr>
  </w:style>
  <w:style w:type="character" w:styleId="Strong">
    <w:name w:val="Strong"/>
    <w:uiPriority w:val="22"/>
    <w:qFormat/>
    <w:rsid w:val="00FF461F"/>
    <w:rPr>
      <w:b/>
      <w:bCs/>
    </w:rPr>
  </w:style>
  <w:style w:type="paragraph" w:styleId="NormalWeb">
    <w:name w:val="Normal (Web)"/>
    <w:aliases w:val="Normal (Web) Char1,Char8 Char,Char8,Char Char Char Char Char Char Char Char Char Char Char Char Char Char Char,Char Char Char Char Char Char Char Char Char Char Char Char Char,Char Char Char Char Char Char Char Char Char Char Char Char"/>
    <w:basedOn w:val="Normal"/>
    <w:link w:val="NormalWebChar"/>
    <w:uiPriority w:val="99"/>
    <w:unhideWhenUsed/>
    <w:rsid w:val="00FF461F"/>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FF461F"/>
    <w:rPr>
      <w:color w:val="0000FF"/>
      <w:u w:val="single"/>
    </w:rPr>
  </w:style>
  <w:style w:type="paragraph" w:styleId="Header">
    <w:name w:val="header"/>
    <w:basedOn w:val="Normal"/>
    <w:link w:val="HeaderChar"/>
    <w:uiPriority w:val="99"/>
    <w:unhideWhenUsed/>
    <w:rsid w:val="00FF4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61F"/>
    <w:rPr>
      <w:rFonts w:ascii="Times New Roman" w:hAnsi="Times New Roman" w:cs="Times New Roman"/>
      <w:sz w:val="28"/>
      <w:szCs w:val="28"/>
    </w:rPr>
  </w:style>
  <w:style w:type="paragraph" w:styleId="Footer">
    <w:name w:val="footer"/>
    <w:basedOn w:val="Normal"/>
    <w:link w:val="FooterChar"/>
    <w:uiPriority w:val="99"/>
    <w:unhideWhenUsed/>
    <w:rsid w:val="00FF4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61F"/>
    <w:rPr>
      <w:rFonts w:ascii="Times New Roman" w:hAnsi="Times New Roman" w:cs="Times New Roman"/>
      <w:sz w:val="28"/>
      <w:szCs w:val="28"/>
    </w:rPr>
  </w:style>
  <w:style w:type="character" w:customStyle="1" w:styleId="NormalWebChar">
    <w:name w:val="Normal (Web) Char"/>
    <w:aliases w:val="Normal (Web) Char1 Char,Char8 Char Char,Char8 Char1,Char Char Char Char Char Char Char Char Char Char Char Char Char Char Char Char,Char Char Char Char Char Char Char Char Char Char Char Char Char Char"/>
    <w:link w:val="NormalWeb"/>
    <w:locked/>
    <w:rsid w:val="00FF461F"/>
    <w:rPr>
      <w:rFonts w:ascii="Times New Roman" w:eastAsia="Times New Roman" w:hAnsi="Times New Roman" w:cs="Times New Roman"/>
      <w:sz w:val="24"/>
      <w:szCs w:val="24"/>
    </w:rPr>
  </w:style>
  <w:style w:type="paragraph" w:styleId="ListParagraph">
    <w:name w:val="List Paragraph"/>
    <w:basedOn w:val="Normal"/>
    <w:uiPriority w:val="34"/>
    <w:qFormat/>
    <w:rsid w:val="00FF461F"/>
    <w:pPr>
      <w:ind w:left="720"/>
      <w:contextualSpacing/>
    </w:pPr>
  </w:style>
  <w:style w:type="paragraph" w:customStyle="1" w:styleId="msonormal0">
    <w:name w:val="msonormal"/>
    <w:basedOn w:val="Normal"/>
    <w:rsid w:val="00E877F4"/>
    <w:pPr>
      <w:spacing w:before="100" w:beforeAutospacing="1" w:after="100" w:afterAutospacing="1" w:line="240" w:lineRule="auto"/>
    </w:pPr>
    <w:rPr>
      <w:rFonts w:eastAsia="Times New Roman"/>
      <w:color w:val="auto"/>
      <w:sz w:val="24"/>
      <w:szCs w:val="24"/>
    </w:rPr>
  </w:style>
  <w:style w:type="character" w:styleId="FollowedHyperlink">
    <w:name w:val="FollowedHyperlink"/>
    <w:basedOn w:val="DefaultParagraphFont"/>
    <w:uiPriority w:val="99"/>
    <w:semiHidden/>
    <w:unhideWhenUsed/>
    <w:rsid w:val="00E877F4"/>
    <w:rPr>
      <w:color w:val="800080"/>
      <w:u w:val="single"/>
    </w:rPr>
  </w:style>
  <w:style w:type="character" w:customStyle="1" w:styleId="fontstyle01">
    <w:name w:val="fontstyle01"/>
    <w:basedOn w:val="DefaultParagraphFont"/>
    <w:rsid w:val="00711376"/>
    <w:rPr>
      <w:rFonts w:ascii="TimesNewRomanPSMT" w:hAnsi="TimesNewRomanPSMT" w:hint="default"/>
      <w:b w:val="0"/>
      <w:bCs w:val="0"/>
      <w:i w:val="0"/>
      <w:iCs w:val="0"/>
      <w:color w:val="000000"/>
      <w:sz w:val="28"/>
      <w:szCs w:val="28"/>
    </w:rPr>
  </w:style>
  <w:style w:type="paragraph" w:styleId="BodyText">
    <w:name w:val="Body Text"/>
    <w:basedOn w:val="Normal"/>
    <w:link w:val="BodyTextChar"/>
    <w:uiPriority w:val="1"/>
    <w:unhideWhenUsed/>
    <w:qFormat/>
    <w:rsid w:val="006416D6"/>
    <w:pPr>
      <w:spacing w:before="120" w:after="120" w:line="240" w:lineRule="auto"/>
      <w:ind w:firstLine="567"/>
      <w:jc w:val="both"/>
    </w:pPr>
    <w:rPr>
      <w:rFonts w:eastAsia="Calibri"/>
      <w:color w:val="auto"/>
      <w:szCs w:val="22"/>
    </w:rPr>
  </w:style>
  <w:style w:type="character" w:customStyle="1" w:styleId="BodyTextChar">
    <w:name w:val="Body Text Char"/>
    <w:basedOn w:val="DefaultParagraphFont"/>
    <w:link w:val="BodyText"/>
    <w:uiPriority w:val="1"/>
    <w:rsid w:val="006416D6"/>
    <w:rPr>
      <w:rFonts w:eastAsia="Calibri"/>
      <w:color w:val="auto"/>
      <w:szCs w:val="22"/>
    </w:rPr>
  </w:style>
  <w:style w:type="character" w:customStyle="1" w:styleId="BodyTextChar1">
    <w:name w:val="Body Text Char1"/>
    <w:uiPriority w:val="99"/>
    <w:rsid w:val="006416D6"/>
    <w:rPr>
      <w:rFonts w:ascii="Times New Roman" w:hAnsi="Times New Roman"/>
      <w:sz w:val="28"/>
      <w:szCs w:val="28"/>
      <w:shd w:val="clear" w:color="auto" w:fill="FFFFFF"/>
    </w:rPr>
  </w:style>
  <w:style w:type="paragraph" w:customStyle="1" w:styleId="1-ChngI">
    <w:name w:val="1- Chương I"/>
    <w:basedOn w:val="Normal"/>
    <w:link w:val="1-ChngIChar"/>
    <w:qFormat/>
    <w:rsid w:val="00344F4F"/>
    <w:pPr>
      <w:spacing w:before="120" w:after="120" w:line="288" w:lineRule="auto"/>
      <w:ind w:firstLine="567"/>
      <w:jc w:val="center"/>
      <w:outlineLvl w:val="0"/>
    </w:pPr>
    <w:rPr>
      <w:rFonts w:eastAsia="Calibri"/>
      <w:b/>
      <w:color w:val="auto"/>
      <w:szCs w:val="22"/>
      <w:lang w:val="x-none" w:eastAsia="x-none"/>
    </w:rPr>
  </w:style>
  <w:style w:type="character" w:customStyle="1" w:styleId="1-ChngIChar">
    <w:name w:val="1- Chương I Char"/>
    <w:link w:val="1-ChngI"/>
    <w:rsid w:val="00344F4F"/>
    <w:rPr>
      <w:rFonts w:eastAsia="Calibri"/>
      <w:b/>
      <w:color w:val="auto"/>
      <w:szCs w:val="22"/>
      <w:lang w:val="x-none" w:eastAsia="x-none"/>
    </w:rPr>
  </w:style>
  <w:style w:type="character" w:customStyle="1" w:styleId="Bodytext2">
    <w:name w:val="Body text (2)_"/>
    <w:basedOn w:val="DefaultParagraphFont"/>
    <w:link w:val="Bodytext20"/>
    <w:uiPriority w:val="99"/>
    <w:locked/>
    <w:rsid w:val="00344F4F"/>
    <w:rPr>
      <w:rFonts w:eastAsia="Times New Roman"/>
      <w:sz w:val="26"/>
      <w:szCs w:val="26"/>
      <w:shd w:val="clear" w:color="auto" w:fill="FFFFFF"/>
    </w:rPr>
  </w:style>
  <w:style w:type="paragraph" w:customStyle="1" w:styleId="Bodytext20">
    <w:name w:val="Body text (2)"/>
    <w:basedOn w:val="Normal"/>
    <w:link w:val="Bodytext2"/>
    <w:uiPriority w:val="99"/>
    <w:rsid w:val="00344F4F"/>
    <w:pPr>
      <w:widowControl w:val="0"/>
      <w:shd w:val="clear" w:color="auto" w:fill="FFFFFF"/>
      <w:spacing w:before="600" w:after="180" w:line="0" w:lineRule="atLeast"/>
      <w:jc w:val="both"/>
    </w:pPr>
    <w:rPr>
      <w:rFonts w:eastAsia="Times New Roman"/>
      <w:sz w:val="26"/>
      <w:szCs w:val="26"/>
    </w:rPr>
  </w:style>
  <w:style w:type="character" w:customStyle="1" w:styleId="Bodytext5">
    <w:name w:val="Body text (5)_"/>
    <w:basedOn w:val="DefaultParagraphFont"/>
    <w:link w:val="Bodytext51"/>
    <w:uiPriority w:val="99"/>
    <w:locked/>
    <w:rsid w:val="00796251"/>
    <w:rPr>
      <w:b/>
      <w:bCs/>
      <w:sz w:val="26"/>
      <w:szCs w:val="26"/>
      <w:shd w:val="clear" w:color="auto" w:fill="FFFFFF"/>
    </w:rPr>
  </w:style>
  <w:style w:type="paragraph" w:customStyle="1" w:styleId="Bodytext51">
    <w:name w:val="Body text (5)1"/>
    <w:basedOn w:val="Normal"/>
    <w:link w:val="Bodytext5"/>
    <w:uiPriority w:val="99"/>
    <w:rsid w:val="00796251"/>
    <w:pPr>
      <w:widowControl w:val="0"/>
      <w:shd w:val="clear" w:color="auto" w:fill="FFFFFF"/>
      <w:spacing w:before="300" w:after="0" w:line="341" w:lineRule="exact"/>
      <w:ind w:hanging="840"/>
      <w:jc w:val="both"/>
    </w:pPr>
    <w:rPr>
      <w:b/>
      <w:bCs/>
      <w:sz w:val="26"/>
      <w:szCs w:val="26"/>
    </w:rPr>
  </w:style>
  <w:style w:type="paragraph" w:styleId="BodyTextIndent">
    <w:name w:val="Body Text Indent"/>
    <w:basedOn w:val="Normal"/>
    <w:link w:val="BodyTextIndentChar"/>
    <w:uiPriority w:val="99"/>
    <w:unhideWhenUsed/>
    <w:rsid w:val="000A62B9"/>
    <w:pPr>
      <w:spacing w:after="120"/>
      <w:ind w:left="283"/>
    </w:pPr>
  </w:style>
  <w:style w:type="character" w:customStyle="1" w:styleId="BodyTextIndentChar">
    <w:name w:val="Body Text Indent Char"/>
    <w:basedOn w:val="DefaultParagraphFont"/>
    <w:link w:val="BodyTextIndent"/>
    <w:uiPriority w:val="99"/>
    <w:rsid w:val="000A62B9"/>
  </w:style>
  <w:style w:type="character" w:customStyle="1" w:styleId="fontstyle31">
    <w:name w:val="fontstyle31"/>
    <w:rsid w:val="00286070"/>
    <w:rPr>
      <w:rFonts w:ascii="TimesNewRomanPSMT" w:hAnsi="TimesNewRomanPSMT" w:hint="default"/>
      <w:b w:val="0"/>
      <w:bCs w:val="0"/>
      <w:i w:val="0"/>
      <w:iCs w:val="0"/>
      <w:color w:val="000000"/>
      <w:sz w:val="28"/>
      <w:szCs w:val="28"/>
    </w:rPr>
  </w:style>
  <w:style w:type="character" w:customStyle="1" w:styleId="text">
    <w:name w:val="text"/>
    <w:basedOn w:val="DefaultParagraphFont"/>
    <w:rsid w:val="00286070"/>
  </w:style>
  <w:style w:type="character" w:styleId="Emphasis">
    <w:name w:val="Emphasis"/>
    <w:basedOn w:val="DefaultParagraphFont"/>
    <w:uiPriority w:val="20"/>
    <w:qFormat/>
    <w:rsid w:val="00797D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1184">
      <w:bodyDiv w:val="1"/>
      <w:marLeft w:val="0"/>
      <w:marRight w:val="0"/>
      <w:marTop w:val="0"/>
      <w:marBottom w:val="0"/>
      <w:divBdr>
        <w:top w:val="none" w:sz="0" w:space="0" w:color="auto"/>
        <w:left w:val="none" w:sz="0" w:space="0" w:color="auto"/>
        <w:bottom w:val="none" w:sz="0" w:space="0" w:color="auto"/>
        <w:right w:val="none" w:sz="0" w:space="0" w:color="auto"/>
      </w:divBdr>
    </w:div>
    <w:div w:id="33191927">
      <w:bodyDiv w:val="1"/>
      <w:marLeft w:val="0"/>
      <w:marRight w:val="0"/>
      <w:marTop w:val="0"/>
      <w:marBottom w:val="0"/>
      <w:divBdr>
        <w:top w:val="none" w:sz="0" w:space="0" w:color="auto"/>
        <w:left w:val="none" w:sz="0" w:space="0" w:color="auto"/>
        <w:bottom w:val="none" w:sz="0" w:space="0" w:color="auto"/>
        <w:right w:val="none" w:sz="0" w:space="0" w:color="auto"/>
      </w:divBdr>
    </w:div>
    <w:div w:id="34501990">
      <w:bodyDiv w:val="1"/>
      <w:marLeft w:val="0"/>
      <w:marRight w:val="0"/>
      <w:marTop w:val="0"/>
      <w:marBottom w:val="0"/>
      <w:divBdr>
        <w:top w:val="none" w:sz="0" w:space="0" w:color="auto"/>
        <w:left w:val="none" w:sz="0" w:space="0" w:color="auto"/>
        <w:bottom w:val="none" w:sz="0" w:space="0" w:color="auto"/>
        <w:right w:val="none" w:sz="0" w:space="0" w:color="auto"/>
      </w:divBdr>
    </w:div>
    <w:div w:id="55050383">
      <w:bodyDiv w:val="1"/>
      <w:marLeft w:val="0"/>
      <w:marRight w:val="0"/>
      <w:marTop w:val="0"/>
      <w:marBottom w:val="0"/>
      <w:divBdr>
        <w:top w:val="none" w:sz="0" w:space="0" w:color="auto"/>
        <w:left w:val="none" w:sz="0" w:space="0" w:color="auto"/>
        <w:bottom w:val="none" w:sz="0" w:space="0" w:color="auto"/>
        <w:right w:val="none" w:sz="0" w:space="0" w:color="auto"/>
      </w:divBdr>
    </w:div>
    <w:div w:id="55858104">
      <w:bodyDiv w:val="1"/>
      <w:marLeft w:val="0"/>
      <w:marRight w:val="0"/>
      <w:marTop w:val="0"/>
      <w:marBottom w:val="0"/>
      <w:divBdr>
        <w:top w:val="none" w:sz="0" w:space="0" w:color="auto"/>
        <w:left w:val="none" w:sz="0" w:space="0" w:color="auto"/>
        <w:bottom w:val="none" w:sz="0" w:space="0" w:color="auto"/>
        <w:right w:val="none" w:sz="0" w:space="0" w:color="auto"/>
      </w:divBdr>
    </w:div>
    <w:div w:id="75978936">
      <w:bodyDiv w:val="1"/>
      <w:marLeft w:val="0"/>
      <w:marRight w:val="0"/>
      <w:marTop w:val="0"/>
      <w:marBottom w:val="0"/>
      <w:divBdr>
        <w:top w:val="none" w:sz="0" w:space="0" w:color="auto"/>
        <w:left w:val="none" w:sz="0" w:space="0" w:color="auto"/>
        <w:bottom w:val="none" w:sz="0" w:space="0" w:color="auto"/>
        <w:right w:val="none" w:sz="0" w:space="0" w:color="auto"/>
      </w:divBdr>
    </w:div>
    <w:div w:id="77676040">
      <w:bodyDiv w:val="1"/>
      <w:marLeft w:val="0"/>
      <w:marRight w:val="0"/>
      <w:marTop w:val="0"/>
      <w:marBottom w:val="0"/>
      <w:divBdr>
        <w:top w:val="none" w:sz="0" w:space="0" w:color="auto"/>
        <w:left w:val="none" w:sz="0" w:space="0" w:color="auto"/>
        <w:bottom w:val="none" w:sz="0" w:space="0" w:color="auto"/>
        <w:right w:val="none" w:sz="0" w:space="0" w:color="auto"/>
      </w:divBdr>
    </w:div>
    <w:div w:id="91123993">
      <w:bodyDiv w:val="1"/>
      <w:marLeft w:val="0"/>
      <w:marRight w:val="0"/>
      <w:marTop w:val="0"/>
      <w:marBottom w:val="0"/>
      <w:divBdr>
        <w:top w:val="none" w:sz="0" w:space="0" w:color="auto"/>
        <w:left w:val="none" w:sz="0" w:space="0" w:color="auto"/>
        <w:bottom w:val="none" w:sz="0" w:space="0" w:color="auto"/>
        <w:right w:val="none" w:sz="0" w:space="0" w:color="auto"/>
      </w:divBdr>
    </w:div>
    <w:div w:id="91559507">
      <w:bodyDiv w:val="1"/>
      <w:marLeft w:val="0"/>
      <w:marRight w:val="0"/>
      <w:marTop w:val="0"/>
      <w:marBottom w:val="0"/>
      <w:divBdr>
        <w:top w:val="none" w:sz="0" w:space="0" w:color="auto"/>
        <w:left w:val="none" w:sz="0" w:space="0" w:color="auto"/>
        <w:bottom w:val="none" w:sz="0" w:space="0" w:color="auto"/>
        <w:right w:val="none" w:sz="0" w:space="0" w:color="auto"/>
      </w:divBdr>
    </w:div>
    <w:div w:id="103622250">
      <w:bodyDiv w:val="1"/>
      <w:marLeft w:val="0"/>
      <w:marRight w:val="0"/>
      <w:marTop w:val="0"/>
      <w:marBottom w:val="0"/>
      <w:divBdr>
        <w:top w:val="none" w:sz="0" w:space="0" w:color="auto"/>
        <w:left w:val="none" w:sz="0" w:space="0" w:color="auto"/>
        <w:bottom w:val="none" w:sz="0" w:space="0" w:color="auto"/>
        <w:right w:val="none" w:sz="0" w:space="0" w:color="auto"/>
      </w:divBdr>
    </w:div>
    <w:div w:id="107168415">
      <w:bodyDiv w:val="1"/>
      <w:marLeft w:val="0"/>
      <w:marRight w:val="0"/>
      <w:marTop w:val="0"/>
      <w:marBottom w:val="0"/>
      <w:divBdr>
        <w:top w:val="none" w:sz="0" w:space="0" w:color="auto"/>
        <w:left w:val="none" w:sz="0" w:space="0" w:color="auto"/>
        <w:bottom w:val="none" w:sz="0" w:space="0" w:color="auto"/>
        <w:right w:val="none" w:sz="0" w:space="0" w:color="auto"/>
      </w:divBdr>
    </w:div>
    <w:div w:id="115998723">
      <w:bodyDiv w:val="1"/>
      <w:marLeft w:val="0"/>
      <w:marRight w:val="0"/>
      <w:marTop w:val="0"/>
      <w:marBottom w:val="0"/>
      <w:divBdr>
        <w:top w:val="none" w:sz="0" w:space="0" w:color="auto"/>
        <w:left w:val="none" w:sz="0" w:space="0" w:color="auto"/>
        <w:bottom w:val="none" w:sz="0" w:space="0" w:color="auto"/>
        <w:right w:val="none" w:sz="0" w:space="0" w:color="auto"/>
      </w:divBdr>
    </w:div>
    <w:div w:id="130171458">
      <w:bodyDiv w:val="1"/>
      <w:marLeft w:val="0"/>
      <w:marRight w:val="0"/>
      <w:marTop w:val="0"/>
      <w:marBottom w:val="0"/>
      <w:divBdr>
        <w:top w:val="none" w:sz="0" w:space="0" w:color="auto"/>
        <w:left w:val="none" w:sz="0" w:space="0" w:color="auto"/>
        <w:bottom w:val="none" w:sz="0" w:space="0" w:color="auto"/>
        <w:right w:val="none" w:sz="0" w:space="0" w:color="auto"/>
      </w:divBdr>
    </w:div>
    <w:div w:id="142623941">
      <w:bodyDiv w:val="1"/>
      <w:marLeft w:val="0"/>
      <w:marRight w:val="0"/>
      <w:marTop w:val="0"/>
      <w:marBottom w:val="0"/>
      <w:divBdr>
        <w:top w:val="none" w:sz="0" w:space="0" w:color="auto"/>
        <w:left w:val="none" w:sz="0" w:space="0" w:color="auto"/>
        <w:bottom w:val="none" w:sz="0" w:space="0" w:color="auto"/>
        <w:right w:val="none" w:sz="0" w:space="0" w:color="auto"/>
      </w:divBdr>
    </w:div>
    <w:div w:id="148988300">
      <w:bodyDiv w:val="1"/>
      <w:marLeft w:val="0"/>
      <w:marRight w:val="0"/>
      <w:marTop w:val="0"/>
      <w:marBottom w:val="0"/>
      <w:divBdr>
        <w:top w:val="none" w:sz="0" w:space="0" w:color="auto"/>
        <w:left w:val="none" w:sz="0" w:space="0" w:color="auto"/>
        <w:bottom w:val="none" w:sz="0" w:space="0" w:color="auto"/>
        <w:right w:val="none" w:sz="0" w:space="0" w:color="auto"/>
      </w:divBdr>
    </w:div>
    <w:div w:id="172453225">
      <w:bodyDiv w:val="1"/>
      <w:marLeft w:val="0"/>
      <w:marRight w:val="0"/>
      <w:marTop w:val="0"/>
      <w:marBottom w:val="0"/>
      <w:divBdr>
        <w:top w:val="none" w:sz="0" w:space="0" w:color="auto"/>
        <w:left w:val="none" w:sz="0" w:space="0" w:color="auto"/>
        <w:bottom w:val="none" w:sz="0" w:space="0" w:color="auto"/>
        <w:right w:val="none" w:sz="0" w:space="0" w:color="auto"/>
      </w:divBdr>
    </w:div>
    <w:div w:id="207763758">
      <w:bodyDiv w:val="1"/>
      <w:marLeft w:val="0"/>
      <w:marRight w:val="0"/>
      <w:marTop w:val="0"/>
      <w:marBottom w:val="0"/>
      <w:divBdr>
        <w:top w:val="none" w:sz="0" w:space="0" w:color="auto"/>
        <w:left w:val="none" w:sz="0" w:space="0" w:color="auto"/>
        <w:bottom w:val="none" w:sz="0" w:space="0" w:color="auto"/>
        <w:right w:val="none" w:sz="0" w:space="0" w:color="auto"/>
      </w:divBdr>
    </w:div>
    <w:div w:id="217086997">
      <w:bodyDiv w:val="1"/>
      <w:marLeft w:val="0"/>
      <w:marRight w:val="0"/>
      <w:marTop w:val="0"/>
      <w:marBottom w:val="0"/>
      <w:divBdr>
        <w:top w:val="none" w:sz="0" w:space="0" w:color="auto"/>
        <w:left w:val="none" w:sz="0" w:space="0" w:color="auto"/>
        <w:bottom w:val="none" w:sz="0" w:space="0" w:color="auto"/>
        <w:right w:val="none" w:sz="0" w:space="0" w:color="auto"/>
      </w:divBdr>
    </w:div>
    <w:div w:id="224726419">
      <w:bodyDiv w:val="1"/>
      <w:marLeft w:val="0"/>
      <w:marRight w:val="0"/>
      <w:marTop w:val="0"/>
      <w:marBottom w:val="0"/>
      <w:divBdr>
        <w:top w:val="none" w:sz="0" w:space="0" w:color="auto"/>
        <w:left w:val="none" w:sz="0" w:space="0" w:color="auto"/>
        <w:bottom w:val="none" w:sz="0" w:space="0" w:color="auto"/>
        <w:right w:val="none" w:sz="0" w:space="0" w:color="auto"/>
      </w:divBdr>
    </w:div>
    <w:div w:id="228461158">
      <w:bodyDiv w:val="1"/>
      <w:marLeft w:val="0"/>
      <w:marRight w:val="0"/>
      <w:marTop w:val="0"/>
      <w:marBottom w:val="0"/>
      <w:divBdr>
        <w:top w:val="none" w:sz="0" w:space="0" w:color="auto"/>
        <w:left w:val="none" w:sz="0" w:space="0" w:color="auto"/>
        <w:bottom w:val="none" w:sz="0" w:space="0" w:color="auto"/>
        <w:right w:val="none" w:sz="0" w:space="0" w:color="auto"/>
      </w:divBdr>
    </w:div>
    <w:div w:id="240339359">
      <w:bodyDiv w:val="1"/>
      <w:marLeft w:val="0"/>
      <w:marRight w:val="0"/>
      <w:marTop w:val="0"/>
      <w:marBottom w:val="0"/>
      <w:divBdr>
        <w:top w:val="none" w:sz="0" w:space="0" w:color="auto"/>
        <w:left w:val="none" w:sz="0" w:space="0" w:color="auto"/>
        <w:bottom w:val="none" w:sz="0" w:space="0" w:color="auto"/>
        <w:right w:val="none" w:sz="0" w:space="0" w:color="auto"/>
      </w:divBdr>
    </w:div>
    <w:div w:id="244804997">
      <w:bodyDiv w:val="1"/>
      <w:marLeft w:val="0"/>
      <w:marRight w:val="0"/>
      <w:marTop w:val="0"/>
      <w:marBottom w:val="0"/>
      <w:divBdr>
        <w:top w:val="none" w:sz="0" w:space="0" w:color="auto"/>
        <w:left w:val="none" w:sz="0" w:space="0" w:color="auto"/>
        <w:bottom w:val="none" w:sz="0" w:space="0" w:color="auto"/>
        <w:right w:val="none" w:sz="0" w:space="0" w:color="auto"/>
      </w:divBdr>
    </w:div>
    <w:div w:id="246303031">
      <w:bodyDiv w:val="1"/>
      <w:marLeft w:val="0"/>
      <w:marRight w:val="0"/>
      <w:marTop w:val="0"/>
      <w:marBottom w:val="0"/>
      <w:divBdr>
        <w:top w:val="none" w:sz="0" w:space="0" w:color="auto"/>
        <w:left w:val="none" w:sz="0" w:space="0" w:color="auto"/>
        <w:bottom w:val="none" w:sz="0" w:space="0" w:color="auto"/>
        <w:right w:val="none" w:sz="0" w:space="0" w:color="auto"/>
      </w:divBdr>
    </w:div>
    <w:div w:id="246423849">
      <w:bodyDiv w:val="1"/>
      <w:marLeft w:val="0"/>
      <w:marRight w:val="0"/>
      <w:marTop w:val="0"/>
      <w:marBottom w:val="0"/>
      <w:divBdr>
        <w:top w:val="none" w:sz="0" w:space="0" w:color="auto"/>
        <w:left w:val="none" w:sz="0" w:space="0" w:color="auto"/>
        <w:bottom w:val="none" w:sz="0" w:space="0" w:color="auto"/>
        <w:right w:val="none" w:sz="0" w:space="0" w:color="auto"/>
      </w:divBdr>
    </w:div>
    <w:div w:id="257326295">
      <w:bodyDiv w:val="1"/>
      <w:marLeft w:val="0"/>
      <w:marRight w:val="0"/>
      <w:marTop w:val="0"/>
      <w:marBottom w:val="0"/>
      <w:divBdr>
        <w:top w:val="none" w:sz="0" w:space="0" w:color="auto"/>
        <w:left w:val="none" w:sz="0" w:space="0" w:color="auto"/>
        <w:bottom w:val="none" w:sz="0" w:space="0" w:color="auto"/>
        <w:right w:val="none" w:sz="0" w:space="0" w:color="auto"/>
      </w:divBdr>
    </w:div>
    <w:div w:id="259066662">
      <w:bodyDiv w:val="1"/>
      <w:marLeft w:val="0"/>
      <w:marRight w:val="0"/>
      <w:marTop w:val="0"/>
      <w:marBottom w:val="0"/>
      <w:divBdr>
        <w:top w:val="none" w:sz="0" w:space="0" w:color="auto"/>
        <w:left w:val="none" w:sz="0" w:space="0" w:color="auto"/>
        <w:bottom w:val="none" w:sz="0" w:space="0" w:color="auto"/>
        <w:right w:val="none" w:sz="0" w:space="0" w:color="auto"/>
      </w:divBdr>
    </w:div>
    <w:div w:id="263998414">
      <w:bodyDiv w:val="1"/>
      <w:marLeft w:val="0"/>
      <w:marRight w:val="0"/>
      <w:marTop w:val="0"/>
      <w:marBottom w:val="0"/>
      <w:divBdr>
        <w:top w:val="none" w:sz="0" w:space="0" w:color="auto"/>
        <w:left w:val="none" w:sz="0" w:space="0" w:color="auto"/>
        <w:bottom w:val="none" w:sz="0" w:space="0" w:color="auto"/>
        <w:right w:val="none" w:sz="0" w:space="0" w:color="auto"/>
      </w:divBdr>
    </w:div>
    <w:div w:id="269434618">
      <w:bodyDiv w:val="1"/>
      <w:marLeft w:val="0"/>
      <w:marRight w:val="0"/>
      <w:marTop w:val="0"/>
      <w:marBottom w:val="0"/>
      <w:divBdr>
        <w:top w:val="none" w:sz="0" w:space="0" w:color="auto"/>
        <w:left w:val="none" w:sz="0" w:space="0" w:color="auto"/>
        <w:bottom w:val="none" w:sz="0" w:space="0" w:color="auto"/>
        <w:right w:val="none" w:sz="0" w:space="0" w:color="auto"/>
      </w:divBdr>
    </w:div>
    <w:div w:id="276834154">
      <w:bodyDiv w:val="1"/>
      <w:marLeft w:val="0"/>
      <w:marRight w:val="0"/>
      <w:marTop w:val="0"/>
      <w:marBottom w:val="0"/>
      <w:divBdr>
        <w:top w:val="none" w:sz="0" w:space="0" w:color="auto"/>
        <w:left w:val="none" w:sz="0" w:space="0" w:color="auto"/>
        <w:bottom w:val="none" w:sz="0" w:space="0" w:color="auto"/>
        <w:right w:val="none" w:sz="0" w:space="0" w:color="auto"/>
      </w:divBdr>
    </w:div>
    <w:div w:id="282659440">
      <w:bodyDiv w:val="1"/>
      <w:marLeft w:val="0"/>
      <w:marRight w:val="0"/>
      <w:marTop w:val="0"/>
      <w:marBottom w:val="0"/>
      <w:divBdr>
        <w:top w:val="none" w:sz="0" w:space="0" w:color="auto"/>
        <w:left w:val="none" w:sz="0" w:space="0" w:color="auto"/>
        <w:bottom w:val="none" w:sz="0" w:space="0" w:color="auto"/>
        <w:right w:val="none" w:sz="0" w:space="0" w:color="auto"/>
      </w:divBdr>
    </w:div>
    <w:div w:id="284580614">
      <w:bodyDiv w:val="1"/>
      <w:marLeft w:val="0"/>
      <w:marRight w:val="0"/>
      <w:marTop w:val="0"/>
      <w:marBottom w:val="0"/>
      <w:divBdr>
        <w:top w:val="none" w:sz="0" w:space="0" w:color="auto"/>
        <w:left w:val="none" w:sz="0" w:space="0" w:color="auto"/>
        <w:bottom w:val="none" w:sz="0" w:space="0" w:color="auto"/>
        <w:right w:val="none" w:sz="0" w:space="0" w:color="auto"/>
      </w:divBdr>
    </w:div>
    <w:div w:id="307173232">
      <w:bodyDiv w:val="1"/>
      <w:marLeft w:val="0"/>
      <w:marRight w:val="0"/>
      <w:marTop w:val="0"/>
      <w:marBottom w:val="0"/>
      <w:divBdr>
        <w:top w:val="none" w:sz="0" w:space="0" w:color="auto"/>
        <w:left w:val="none" w:sz="0" w:space="0" w:color="auto"/>
        <w:bottom w:val="none" w:sz="0" w:space="0" w:color="auto"/>
        <w:right w:val="none" w:sz="0" w:space="0" w:color="auto"/>
      </w:divBdr>
    </w:div>
    <w:div w:id="327562602">
      <w:bodyDiv w:val="1"/>
      <w:marLeft w:val="0"/>
      <w:marRight w:val="0"/>
      <w:marTop w:val="0"/>
      <w:marBottom w:val="0"/>
      <w:divBdr>
        <w:top w:val="none" w:sz="0" w:space="0" w:color="auto"/>
        <w:left w:val="none" w:sz="0" w:space="0" w:color="auto"/>
        <w:bottom w:val="none" w:sz="0" w:space="0" w:color="auto"/>
        <w:right w:val="none" w:sz="0" w:space="0" w:color="auto"/>
      </w:divBdr>
    </w:div>
    <w:div w:id="333848537">
      <w:bodyDiv w:val="1"/>
      <w:marLeft w:val="0"/>
      <w:marRight w:val="0"/>
      <w:marTop w:val="0"/>
      <w:marBottom w:val="0"/>
      <w:divBdr>
        <w:top w:val="none" w:sz="0" w:space="0" w:color="auto"/>
        <w:left w:val="none" w:sz="0" w:space="0" w:color="auto"/>
        <w:bottom w:val="none" w:sz="0" w:space="0" w:color="auto"/>
        <w:right w:val="none" w:sz="0" w:space="0" w:color="auto"/>
      </w:divBdr>
    </w:div>
    <w:div w:id="341203236">
      <w:bodyDiv w:val="1"/>
      <w:marLeft w:val="0"/>
      <w:marRight w:val="0"/>
      <w:marTop w:val="0"/>
      <w:marBottom w:val="0"/>
      <w:divBdr>
        <w:top w:val="none" w:sz="0" w:space="0" w:color="auto"/>
        <w:left w:val="none" w:sz="0" w:space="0" w:color="auto"/>
        <w:bottom w:val="none" w:sz="0" w:space="0" w:color="auto"/>
        <w:right w:val="none" w:sz="0" w:space="0" w:color="auto"/>
      </w:divBdr>
    </w:div>
    <w:div w:id="367800879">
      <w:bodyDiv w:val="1"/>
      <w:marLeft w:val="0"/>
      <w:marRight w:val="0"/>
      <w:marTop w:val="0"/>
      <w:marBottom w:val="0"/>
      <w:divBdr>
        <w:top w:val="none" w:sz="0" w:space="0" w:color="auto"/>
        <w:left w:val="none" w:sz="0" w:space="0" w:color="auto"/>
        <w:bottom w:val="none" w:sz="0" w:space="0" w:color="auto"/>
        <w:right w:val="none" w:sz="0" w:space="0" w:color="auto"/>
      </w:divBdr>
    </w:div>
    <w:div w:id="418064639">
      <w:bodyDiv w:val="1"/>
      <w:marLeft w:val="0"/>
      <w:marRight w:val="0"/>
      <w:marTop w:val="0"/>
      <w:marBottom w:val="0"/>
      <w:divBdr>
        <w:top w:val="none" w:sz="0" w:space="0" w:color="auto"/>
        <w:left w:val="none" w:sz="0" w:space="0" w:color="auto"/>
        <w:bottom w:val="none" w:sz="0" w:space="0" w:color="auto"/>
        <w:right w:val="none" w:sz="0" w:space="0" w:color="auto"/>
      </w:divBdr>
    </w:div>
    <w:div w:id="426315292">
      <w:bodyDiv w:val="1"/>
      <w:marLeft w:val="0"/>
      <w:marRight w:val="0"/>
      <w:marTop w:val="0"/>
      <w:marBottom w:val="0"/>
      <w:divBdr>
        <w:top w:val="none" w:sz="0" w:space="0" w:color="auto"/>
        <w:left w:val="none" w:sz="0" w:space="0" w:color="auto"/>
        <w:bottom w:val="none" w:sz="0" w:space="0" w:color="auto"/>
        <w:right w:val="none" w:sz="0" w:space="0" w:color="auto"/>
      </w:divBdr>
    </w:div>
    <w:div w:id="453867736">
      <w:bodyDiv w:val="1"/>
      <w:marLeft w:val="0"/>
      <w:marRight w:val="0"/>
      <w:marTop w:val="0"/>
      <w:marBottom w:val="0"/>
      <w:divBdr>
        <w:top w:val="none" w:sz="0" w:space="0" w:color="auto"/>
        <w:left w:val="none" w:sz="0" w:space="0" w:color="auto"/>
        <w:bottom w:val="none" w:sz="0" w:space="0" w:color="auto"/>
        <w:right w:val="none" w:sz="0" w:space="0" w:color="auto"/>
      </w:divBdr>
    </w:div>
    <w:div w:id="454521886">
      <w:bodyDiv w:val="1"/>
      <w:marLeft w:val="0"/>
      <w:marRight w:val="0"/>
      <w:marTop w:val="0"/>
      <w:marBottom w:val="0"/>
      <w:divBdr>
        <w:top w:val="none" w:sz="0" w:space="0" w:color="auto"/>
        <w:left w:val="none" w:sz="0" w:space="0" w:color="auto"/>
        <w:bottom w:val="none" w:sz="0" w:space="0" w:color="auto"/>
        <w:right w:val="none" w:sz="0" w:space="0" w:color="auto"/>
      </w:divBdr>
    </w:div>
    <w:div w:id="458229447">
      <w:bodyDiv w:val="1"/>
      <w:marLeft w:val="0"/>
      <w:marRight w:val="0"/>
      <w:marTop w:val="0"/>
      <w:marBottom w:val="0"/>
      <w:divBdr>
        <w:top w:val="none" w:sz="0" w:space="0" w:color="auto"/>
        <w:left w:val="none" w:sz="0" w:space="0" w:color="auto"/>
        <w:bottom w:val="none" w:sz="0" w:space="0" w:color="auto"/>
        <w:right w:val="none" w:sz="0" w:space="0" w:color="auto"/>
      </w:divBdr>
    </w:div>
    <w:div w:id="460466566">
      <w:bodyDiv w:val="1"/>
      <w:marLeft w:val="0"/>
      <w:marRight w:val="0"/>
      <w:marTop w:val="0"/>
      <w:marBottom w:val="0"/>
      <w:divBdr>
        <w:top w:val="none" w:sz="0" w:space="0" w:color="auto"/>
        <w:left w:val="none" w:sz="0" w:space="0" w:color="auto"/>
        <w:bottom w:val="none" w:sz="0" w:space="0" w:color="auto"/>
        <w:right w:val="none" w:sz="0" w:space="0" w:color="auto"/>
      </w:divBdr>
    </w:div>
    <w:div w:id="472675982">
      <w:bodyDiv w:val="1"/>
      <w:marLeft w:val="0"/>
      <w:marRight w:val="0"/>
      <w:marTop w:val="0"/>
      <w:marBottom w:val="0"/>
      <w:divBdr>
        <w:top w:val="none" w:sz="0" w:space="0" w:color="auto"/>
        <w:left w:val="none" w:sz="0" w:space="0" w:color="auto"/>
        <w:bottom w:val="none" w:sz="0" w:space="0" w:color="auto"/>
        <w:right w:val="none" w:sz="0" w:space="0" w:color="auto"/>
      </w:divBdr>
    </w:div>
    <w:div w:id="505677564">
      <w:bodyDiv w:val="1"/>
      <w:marLeft w:val="0"/>
      <w:marRight w:val="0"/>
      <w:marTop w:val="0"/>
      <w:marBottom w:val="0"/>
      <w:divBdr>
        <w:top w:val="none" w:sz="0" w:space="0" w:color="auto"/>
        <w:left w:val="none" w:sz="0" w:space="0" w:color="auto"/>
        <w:bottom w:val="none" w:sz="0" w:space="0" w:color="auto"/>
        <w:right w:val="none" w:sz="0" w:space="0" w:color="auto"/>
      </w:divBdr>
    </w:div>
    <w:div w:id="516430483">
      <w:bodyDiv w:val="1"/>
      <w:marLeft w:val="0"/>
      <w:marRight w:val="0"/>
      <w:marTop w:val="0"/>
      <w:marBottom w:val="0"/>
      <w:divBdr>
        <w:top w:val="none" w:sz="0" w:space="0" w:color="auto"/>
        <w:left w:val="none" w:sz="0" w:space="0" w:color="auto"/>
        <w:bottom w:val="none" w:sz="0" w:space="0" w:color="auto"/>
        <w:right w:val="none" w:sz="0" w:space="0" w:color="auto"/>
      </w:divBdr>
    </w:div>
    <w:div w:id="519902837">
      <w:bodyDiv w:val="1"/>
      <w:marLeft w:val="0"/>
      <w:marRight w:val="0"/>
      <w:marTop w:val="0"/>
      <w:marBottom w:val="0"/>
      <w:divBdr>
        <w:top w:val="none" w:sz="0" w:space="0" w:color="auto"/>
        <w:left w:val="none" w:sz="0" w:space="0" w:color="auto"/>
        <w:bottom w:val="none" w:sz="0" w:space="0" w:color="auto"/>
        <w:right w:val="none" w:sz="0" w:space="0" w:color="auto"/>
      </w:divBdr>
    </w:div>
    <w:div w:id="534385486">
      <w:bodyDiv w:val="1"/>
      <w:marLeft w:val="0"/>
      <w:marRight w:val="0"/>
      <w:marTop w:val="0"/>
      <w:marBottom w:val="0"/>
      <w:divBdr>
        <w:top w:val="none" w:sz="0" w:space="0" w:color="auto"/>
        <w:left w:val="none" w:sz="0" w:space="0" w:color="auto"/>
        <w:bottom w:val="none" w:sz="0" w:space="0" w:color="auto"/>
        <w:right w:val="none" w:sz="0" w:space="0" w:color="auto"/>
      </w:divBdr>
    </w:div>
    <w:div w:id="536353734">
      <w:bodyDiv w:val="1"/>
      <w:marLeft w:val="0"/>
      <w:marRight w:val="0"/>
      <w:marTop w:val="0"/>
      <w:marBottom w:val="0"/>
      <w:divBdr>
        <w:top w:val="none" w:sz="0" w:space="0" w:color="auto"/>
        <w:left w:val="none" w:sz="0" w:space="0" w:color="auto"/>
        <w:bottom w:val="none" w:sz="0" w:space="0" w:color="auto"/>
        <w:right w:val="none" w:sz="0" w:space="0" w:color="auto"/>
      </w:divBdr>
    </w:div>
    <w:div w:id="549223676">
      <w:bodyDiv w:val="1"/>
      <w:marLeft w:val="0"/>
      <w:marRight w:val="0"/>
      <w:marTop w:val="0"/>
      <w:marBottom w:val="0"/>
      <w:divBdr>
        <w:top w:val="none" w:sz="0" w:space="0" w:color="auto"/>
        <w:left w:val="none" w:sz="0" w:space="0" w:color="auto"/>
        <w:bottom w:val="none" w:sz="0" w:space="0" w:color="auto"/>
        <w:right w:val="none" w:sz="0" w:space="0" w:color="auto"/>
      </w:divBdr>
    </w:div>
    <w:div w:id="553126178">
      <w:bodyDiv w:val="1"/>
      <w:marLeft w:val="0"/>
      <w:marRight w:val="0"/>
      <w:marTop w:val="0"/>
      <w:marBottom w:val="0"/>
      <w:divBdr>
        <w:top w:val="none" w:sz="0" w:space="0" w:color="auto"/>
        <w:left w:val="none" w:sz="0" w:space="0" w:color="auto"/>
        <w:bottom w:val="none" w:sz="0" w:space="0" w:color="auto"/>
        <w:right w:val="none" w:sz="0" w:space="0" w:color="auto"/>
      </w:divBdr>
    </w:div>
    <w:div w:id="557785152">
      <w:bodyDiv w:val="1"/>
      <w:marLeft w:val="0"/>
      <w:marRight w:val="0"/>
      <w:marTop w:val="0"/>
      <w:marBottom w:val="0"/>
      <w:divBdr>
        <w:top w:val="none" w:sz="0" w:space="0" w:color="auto"/>
        <w:left w:val="none" w:sz="0" w:space="0" w:color="auto"/>
        <w:bottom w:val="none" w:sz="0" w:space="0" w:color="auto"/>
        <w:right w:val="none" w:sz="0" w:space="0" w:color="auto"/>
      </w:divBdr>
    </w:div>
    <w:div w:id="558395186">
      <w:bodyDiv w:val="1"/>
      <w:marLeft w:val="0"/>
      <w:marRight w:val="0"/>
      <w:marTop w:val="0"/>
      <w:marBottom w:val="0"/>
      <w:divBdr>
        <w:top w:val="none" w:sz="0" w:space="0" w:color="auto"/>
        <w:left w:val="none" w:sz="0" w:space="0" w:color="auto"/>
        <w:bottom w:val="none" w:sz="0" w:space="0" w:color="auto"/>
        <w:right w:val="none" w:sz="0" w:space="0" w:color="auto"/>
      </w:divBdr>
    </w:div>
    <w:div w:id="565262225">
      <w:bodyDiv w:val="1"/>
      <w:marLeft w:val="0"/>
      <w:marRight w:val="0"/>
      <w:marTop w:val="0"/>
      <w:marBottom w:val="0"/>
      <w:divBdr>
        <w:top w:val="none" w:sz="0" w:space="0" w:color="auto"/>
        <w:left w:val="none" w:sz="0" w:space="0" w:color="auto"/>
        <w:bottom w:val="none" w:sz="0" w:space="0" w:color="auto"/>
        <w:right w:val="none" w:sz="0" w:space="0" w:color="auto"/>
      </w:divBdr>
    </w:div>
    <w:div w:id="570432708">
      <w:bodyDiv w:val="1"/>
      <w:marLeft w:val="0"/>
      <w:marRight w:val="0"/>
      <w:marTop w:val="0"/>
      <w:marBottom w:val="0"/>
      <w:divBdr>
        <w:top w:val="none" w:sz="0" w:space="0" w:color="auto"/>
        <w:left w:val="none" w:sz="0" w:space="0" w:color="auto"/>
        <w:bottom w:val="none" w:sz="0" w:space="0" w:color="auto"/>
        <w:right w:val="none" w:sz="0" w:space="0" w:color="auto"/>
      </w:divBdr>
    </w:div>
    <w:div w:id="573664292">
      <w:bodyDiv w:val="1"/>
      <w:marLeft w:val="0"/>
      <w:marRight w:val="0"/>
      <w:marTop w:val="0"/>
      <w:marBottom w:val="0"/>
      <w:divBdr>
        <w:top w:val="none" w:sz="0" w:space="0" w:color="auto"/>
        <w:left w:val="none" w:sz="0" w:space="0" w:color="auto"/>
        <w:bottom w:val="none" w:sz="0" w:space="0" w:color="auto"/>
        <w:right w:val="none" w:sz="0" w:space="0" w:color="auto"/>
      </w:divBdr>
    </w:div>
    <w:div w:id="623999782">
      <w:bodyDiv w:val="1"/>
      <w:marLeft w:val="0"/>
      <w:marRight w:val="0"/>
      <w:marTop w:val="0"/>
      <w:marBottom w:val="0"/>
      <w:divBdr>
        <w:top w:val="none" w:sz="0" w:space="0" w:color="auto"/>
        <w:left w:val="none" w:sz="0" w:space="0" w:color="auto"/>
        <w:bottom w:val="none" w:sz="0" w:space="0" w:color="auto"/>
        <w:right w:val="none" w:sz="0" w:space="0" w:color="auto"/>
      </w:divBdr>
    </w:div>
    <w:div w:id="624653686">
      <w:bodyDiv w:val="1"/>
      <w:marLeft w:val="0"/>
      <w:marRight w:val="0"/>
      <w:marTop w:val="0"/>
      <w:marBottom w:val="0"/>
      <w:divBdr>
        <w:top w:val="none" w:sz="0" w:space="0" w:color="auto"/>
        <w:left w:val="none" w:sz="0" w:space="0" w:color="auto"/>
        <w:bottom w:val="none" w:sz="0" w:space="0" w:color="auto"/>
        <w:right w:val="none" w:sz="0" w:space="0" w:color="auto"/>
      </w:divBdr>
    </w:div>
    <w:div w:id="647901171">
      <w:bodyDiv w:val="1"/>
      <w:marLeft w:val="0"/>
      <w:marRight w:val="0"/>
      <w:marTop w:val="0"/>
      <w:marBottom w:val="0"/>
      <w:divBdr>
        <w:top w:val="none" w:sz="0" w:space="0" w:color="auto"/>
        <w:left w:val="none" w:sz="0" w:space="0" w:color="auto"/>
        <w:bottom w:val="none" w:sz="0" w:space="0" w:color="auto"/>
        <w:right w:val="none" w:sz="0" w:space="0" w:color="auto"/>
      </w:divBdr>
    </w:div>
    <w:div w:id="659886605">
      <w:bodyDiv w:val="1"/>
      <w:marLeft w:val="0"/>
      <w:marRight w:val="0"/>
      <w:marTop w:val="0"/>
      <w:marBottom w:val="0"/>
      <w:divBdr>
        <w:top w:val="none" w:sz="0" w:space="0" w:color="auto"/>
        <w:left w:val="none" w:sz="0" w:space="0" w:color="auto"/>
        <w:bottom w:val="none" w:sz="0" w:space="0" w:color="auto"/>
        <w:right w:val="none" w:sz="0" w:space="0" w:color="auto"/>
      </w:divBdr>
    </w:div>
    <w:div w:id="660810880">
      <w:bodyDiv w:val="1"/>
      <w:marLeft w:val="0"/>
      <w:marRight w:val="0"/>
      <w:marTop w:val="0"/>
      <w:marBottom w:val="0"/>
      <w:divBdr>
        <w:top w:val="none" w:sz="0" w:space="0" w:color="auto"/>
        <w:left w:val="none" w:sz="0" w:space="0" w:color="auto"/>
        <w:bottom w:val="none" w:sz="0" w:space="0" w:color="auto"/>
        <w:right w:val="none" w:sz="0" w:space="0" w:color="auto"/>
      </w:divBdr>
    </w:div>
    <w:div w:id="660889967">
      <w:bodyDiv w:val="1"/>
      <w:marLeft w:val="0"/>
      <w:marRight w:val="0"/>
      <w:marTop w:val="0"/>
      <w:marBottom w:val="0"/>
      <w:divBdr>
        <w:top w:val="none" w:sz="0" w:space="0" w:color="auto"/>
        <w:left w:val="none" w:sz="0" w:space="0" w:color="auto"/>
        <w:bottom w:val="none" w:sz="0" w:space="0" w:color="auto"/>
        <w:right w:val="none" w:sz="0" w:space="0" w:color="auto"/>
      </w:divBdr>
    </w:div>
    <w:div w:id="682130139">
      <w:bodyDiv w:val="1"/>
      <w:marLeft w:val="0"/>
      <w:marRight w:val="0"/>
      <w:marTop w:val="0"/>
      <w:marBottom w:val="0"/>
      <w:divBdr>
        <w:top w:val="none" w:sz="0" w:space="0" w:color="auto"/>
        <w:left w:val="none" w:sz="0" w:space="0" w:color="auto"/>
        <w:bottom w:val="none" w:sz="0" w:space="0" w:color="auto"/>
        <w:right w:val="none" w:sz="0" w:space="0" w:color="auto"/>
      </w:divBdr>
    </w:div>
    <w:div w:id="700472409">
      <w:bodyDiv w:val="1"/>
      <w:marLeft w:val="0"/>
      <w:marRight w:val="0"/>
      <w:marTop w:val="0"/>
      <w:marBottom w:val="0"/>
      <w:divBdr>
        <w:top w:val="none" w:sz="0" w:space="0" w:color="auto"/>
        <w:left w:val="none" w:sz="0" w:space="0" w:color="auto"/>
        <w:bottom w:val="none" w:sz="0" w:space="0" w:color="auto"/>
        <w:right w:val="none" w:sz="0" w:space="0" w:color="auto"/>
      </w:divBdr>
    </w:div>
    <w:div w:id="733314360">
      <w:bodyDiv w:val="1"/>
      <w:marLeft w:val="0"/>
      <w:marRight w:val="0"/>
      <w:marTop w:val="0"/>
      <w:marBottom w:val="0"/>
      <w:divBdr>
        <w:top w:val="none" w:sz="0" w:space="0" w:color="auto"/>
        <w:left w:val="none" w:sz="0" w:space="0" w:color="auto"/>
        <w:bottom w:val="none" w:sz="0" w:space="0" w:color="auto"/>
        <w:right w:val="none" w:sz="0" w:space="0" w:color="auto"/>
      </w:divBdr>
    </w:div>
    <w:div w:id="749159800">
      <w:bodyDiv w:val="1"/>
      <w:marLeft w:val="0"/>
      <w:marRight w:val="0"/>
      <w:marTop w:val="0"/>
      <w:marBottom w:val="0"/>
      <w:divBdr>
        <w:top w:val="none" w:sz="0" w:space="0" w:color="auto"/>
        <w:left w:val="none" w:sz="0" w:space="0" w:color="auto"/>
        <w:bottom w:val="none" w:sz="0" w:space="0" w:color="auto"/>
        <w:right w:val="none" w:sz="0" w:space="0" w:color="auto"/>
      </w:divBdr>
    </w:div>
    <w:div w:id="806972942">
      <w:bodyDiv w:val="1"/>
      <w:marLeft w:val="0"/>
      <w:marRight w:val="0"/>
      <w:marTop w:val="0"/>
      <w:marBottom w:val="0"/>
      <w:divBdr>
        <w:top w:val="none" w:sz="0" w:space="0" w:color="auto"/>
        <w:left w:val="none" w:sz="0" w:space="0" w:color="auto"/>
        <w:bottom w:val="none" w:sz="0" w:space="0" w:color="auto"/>
        <w:right w:val="none" w:sz="0" w:space="0" w:color="auto"/>
      </w:divBdr>
    </w:div>
    <w:div w:id="810639577">
      <w:bodyDiv w:val="1"/>
      <w:marLeft w:val="0"/>
      <w:marRight w:val="0"/>
      <w:marTop w:val="0"/>
      <w:marBottom w:val="0"/>
      <w:divBdr>
        <w:top w:val="none" w:sz="0" w:space="0" w:color="auto"/>
        <w:left w:val="none" w:sz="0" w:space="0" w:color="auto"/>
        <w:bottom w:val="none" w:sz="0" w:space="0" w:color="auto"/>
        <w:right w:val="none" w:sz="0" w:space="0" w:color="auto"/>
      </w:divBdr>
    </w:div>
    <w:div w:id="821508648">
      <w:bodyDiv w:val="1"/>
      <w:marLeft w:val="0"/>
      <w:marRight w:val="0"/>
      <w:marTop w:val="0"/>
      <w:marBottom w:val="0"/>
      <w:divBdr>
        <w:top w:val="none" w:sz="0" w:space="0" w:color="auto"/>
        <w:left w:val="none" w:sz="0" w:space="0" w:color="auto"/>
        <w:bottom w:val="none" w:sz="0" w:space="0" w:color="auto"/>
        <w:right w:val="none" w:sz="0" w:space="0" w:color="auto"/>
      </w:divBdr>
    </w:div>
    <w:div w:id="837575920">
      <w:bodyDiv w:val="1"/>
      <w:marLeft w:val="0"/>
      <w:marRight w:val="0"/>
      <w:marTop w:val="0"/>
      <w:marBottom w:val="0"/>
      <w:divBdr>
        <w:top w:val="none" w:sz="0" w:space="0" w:color="auto"/>
        <w:left w:val="none" w:sz="0" w:space="0" w:color="auto"/>
        <w:bottom w:val="none" w:sz="0" w:space="0" w:color="auto"/>
        <w:right w:val="none" w:sz="0" w:space="0" w:color="auto"/>
      </w:divBdr>
    </w:div>
    <w:div w:id="839779595">
      <w:bodyDiv w:val="1"/>
      <w:marLeft w:val="0"/>
      <w:marRight w:val="0"/>
      <w:marTop w:val="0"/>
      <w:marBottom w:val="0"/>
      <w:divBdr>
        <w:top w:val="none" w:sz="0" w:space="0" w:color="auto"/>
        <w:left w:val="none" w:sz="0" w:space="0" w:color="auto"/>
        <w:bottom w:val="none" w:sz="0" w:space="0" w:color="auto"/>
        <w:right w:val="none" w:sz="0" w:space="0" w:color="auto"/>
      </w:divBdr>
    </w:div>
    <w:div w:id="840896494">
      <w:bodyDiv w:val="1"/>
      <w:marLeft w:val="0"/>
      <w:marRight w:val="0"/>
      <w:marTop w:val="0"/>
      <w:marBottom w:val="0"/>
      <w:divBdr>
        <w:top w:val="none" w:sz="0" w:space="0" w:color="auto"/>
        <w:left w:val="none" w:sz="0" w:space="0" w:color="auto"/>
        <w:bottom w:val="none" w:sz="0" w:space="0" w:color="auto"/>
        <w:right w:val="none" w:sz="0" w:space="0" w:color="auto"/>
      </w:divBdr>
    </w:div>
    <w:div w:id="844127421">
      <w:bodyDiv w:val="1"/>
      <w:marLeft w:val="0"/>
      <w:marRight w:val="0"/>
      <w:marTop w:val="0"/>
      <w:marBottom w:val="0"/>
      <w:divBdr>
        <w:top w:val="none" w:sz="0" w:space="0" w:color="auto"/>
        <w:left w:val="none" w:sz="0" w:space="0" w:color="auto"/>
        <w:bottom w:val="none" w:sz="0" w:space="0" w:color="auto"/>
        <w:right w:val="none" w:sz="0" w:space="0" w:color="auto"/>
      </w:divBdr>
    </w:div>
    <w:div w:id="858079469">
      <w:bodyDiv w:val="1"/>
      <w:marLeft w:val="0"/>
      <w:marRight w:val="0"/>
      <w:marTop w:val="0"/>
      <w:marBottom w:val="0"/>
      <w:divBdr>
        <w:top w:val="none" w:sz="0" w:space="0" w:color="auto"/>
        <w:left w:val="none" w:sz="0" w:space="0" w:color="auto"/>
        <w:bottom w:val="none" w:sz="0" w:space="0" w:color="auto"/>
        <w:right w:val="none" w:sz="0" w:space="0" w:color="auto"/>
      </w:divBdr>
    </w:div>
    <w:div w:id="858201335">
      <w:bodyDiv w:val="1"/>
      <w:marLeft w:val="0"/>
      <w:marRight w:val="0"/>
      <w:marTop w:val="0"/>
      <w:marBottom w:val="0"/>
      <w:divBdr>
        <w:top w:val="none" w:sz="0" w:space="0" w:color="auto"/>
        <w:left w:val="none" w:sz="0" w:space="0" w:color="auto"/>
        <w:bottom w:val="none" w:sz="0" w:space="0" w:color="auto"/>
        <w:right w:val="none" w:sz="0" w:space="0" w:color="auto"/>
      </w:divBdr>
    </w:div>
    <w:div w:id="858588302">
      <w:bodyDiv w:val="1"/>
      <w:marLeft w:val="0"/>
      <w:marRight w:val="0"/>
      <w:marTop w:val="0"/>
      <w:marBottom w:val="0"/>
      <w:divBdr>
        <w:top w:val="none" w:sz="0" w:space="0" w:color="auto"/>
        <w:left w:val="none" w:sz="0" w:space="0" w:color="auto"/>
        <w:bottom w:val="none" w:sz="0" w:space="0" w:color="auto"/>
        <w:right w:val="none" w:sz="0" w:space="0" w:color="auto"/>
      </w:divBdr>
    </w:div>
    <w:div w:id="874390646">
      <w:bodyDiv w:val="1"/>
      <w:marLeft w:val="0"/>
      <w:marRight w:val="0"/>
      <w:marTop w:val="0"/>
      <w:marBottom w:val="0"/>
      <w:divBdr>
        <w:top w:val="none" w:sz="0" w:space="0" w:color="auto"/>
        <w:left w:val="none" w:sz="0" w:space="0" w:color="auto"/>
        <w:bottom w:val="none" w:sz="0" w:space="0" w:color="auto"/>
        <w:right w:val="none" w:sz="0" w:space="0" w:color="auto"/>
      </w:divBdr>
    </w:div>
    <w:div w:id="875503590">
      <w:bodyDiv w:val="1"/>
      <w:marLeft w:val="0"/>
      <w:marRight w:val="0"/>
      <w:marTop w:val="0"/>
      <w:marBottom w:val="0"/>
      <w:divBdr>
        <w:top w:val="none" w:sz="0" w:space="0" w:color="auto"/>
        <w:left w:val="none" w:sz="0" w:space="0" w:color="auto"/>
        <w:bottom w:val="none" w:sz="0" w:space="0" w:color="auto"/>
        <w:right w:val="none" w:sz="0" w:space="0" w:color="auto"/>
      </w:divBdr>
    </w:div>
    <w:div w:id="875776385">
      <w:bodyDiv w:val="1"/>
      <w:marLeft w:val="0"/>
      <w:marRight w:val="0"/>
      <w:marTop w:val="0"/>
      <w:marBottom w:val="0"/>
      <w:divBdr>
        <w:top w:val="none" w:sz="0" w:space="0" w:color="auto"/>
        <w:left w:val="none" w:sz="0" w:space="0" w:color="auto"/>
        <w:bottom w:val="none" w:sz="0" w:space="0" w:color="auto"/>
        <w:right w:val="none" w:sz="0" w:space="0" w:color="auto"/>
      </w:divBdr>
    </w:div>
    <w:div w:id="876744471">
      <w:bodyDiv w:val="1"/>
      <w:marLeft w:val="0"/>
      <w:marRight w:val="0"/>
      <w:marTop w:val="0"/>
      <w:marBottom w:val="0"/>
      <w:divBdr>
        <w:top w:val="none" w:sz="0" w:space="0" w:color="auto"/>
        <w:left w:val="none" w:sz="0" w:space="0" w:color="auto"/>
        <w:bottom w:val="none" w:sz="0" w:space="0" w:color="auto"/>
        <w:right w:val="none" w:sz="0" w:space="0" w:color="auto"/>
      </w:divBdr>
    </w:div>
    <w:div w:id="878666968">
      <w:bodyDiv w:val="1"/>
      <w:marLeft w:val="0"/>
      <w:marRight w:val="0"/>
      <w:marTop w:val="0"/>
      <w:marBottom w:val="0"/>
      <w:divBdr>
        <w:top w:val="none" w:sz="0" w:space="0" w:color="auto"/>
        <w:left w:val="none" w:sz="0" w:space="0" w:color="auto"/>
        <w:bottom w:val="none" w:sz="0" w:space="0" w:color="auto"/>
        <w:right w:val="none" w:sz="0" w:space="0" w:color="auto"/>
      </w:divBdr>
    </w:div>
    <w:div w:id="896937004">
      <w:bodyDiv w:val="1"/>
      <w:marLeft w:val="0"/>
      <w:marRight w:val="0"/>
      <w:marTop w:val="0"/>
      <w:marBottom w:val="0"/>
      <w:divBdr>
        <w:top w:val="none" w:sz="0" w:space="0" w:color="auto"/>
        <w:left w:val="none" w:sz="0" w:space="0" w:color="auto"/>
        <w:bottom w:val="none" w:sz="0" w:space="0" w:color="auto"/>
        <w:right w:val="none" w:sz="0" w:space="0" w:color="auto"/>
      </w:divBdr>
    </w:div>
    <w:div w:id="917787055">
      <w:bodyDiv w:val="1"/>
      <w:marLeft w:val="0"/>
      <w:marRight w:val="0"/>
      <w:marTop w:val="0"/>
      <w:marBottom w:val="0"/>
      <w:divBdr>
        <w:top w:val="none" w:sz="0" w:space="0" w:color="auto"/>
        <w:left w:val="none" w:sz="0" w:space="0" w:color="auto"/>
        <w:bottom w:val="none" w:sz="0" w:space="0" w:color="auto"/>
        <w:right w:val="none" w:sz="0" w:space="0" w:color="auto"/>
      </w:divBdr>
    </w:div>
    <w:div w:id="918559176">
      <w:bodyDiv w:val="1"/>
      <w:marLeft w:val="0"/>
      <w:marRight w:val="0"/>
      <w:marTop w:val="0"/>
      <w:marBottom w:val="0"/>
      <w:divBdr>
        <w:top w:val="none" w:sz="0" w:space="0" w:color="auto"/>
        <w:left w:val="none" w:sz="0" w:space="0" w:color="auto"/>
        <w:bottom w:val="none" w:sz="0" w:space="0" w:color="auto"/>
        <w:right w:val="none" w:sz="0" w:space="0" w:color="auto"/>
      </w:divBdr>
    </w:div>
    <w:div w:id="919994666">
      <w:bodyDiv w:val="1"/>
      <w:marLeft w:val="0"/>
      <w:marRight w:val="0"/>
      <w:marTop w:val="0"/>
      <w:marBottom w:val="0"/>
      <w:divBdr>
        <w:top w:val="none" w:sz="0" w:space="0" w:color="auto"/>
        <w:left w:val="none" w:sz="0" w:space="0" w:color="auto"/>
        <w:bottom w:val="none" w:sz="0" w:space="0" w:color="auto"/>
        <w:right w:val="none" w:sz="0" w:space="0" w:color="auto"/>
      </w:divBdr>
    </w:div>
    <w:div w:id="937714127">
      <w:bodyDiv w:val="1"/>
      <w:marLeft w:val="0"/>
      <w:marRight w:val="0"/>
      <w:marTop w:val="0"/>
      <w:marBottom w:val="0"/>
      <w:divBdr>
        <w:top w:val="none" w:sz="0" w:space="0" w:color="auto"/>
        <w:left w:val="none" w:sz="0" w:space="0" w:color="auto"/>
        <w:bottom w:val="none" w:sz="0" w:space="0" w:color="auto"/>
        <w:right w:val="none" w:sz="0" w:space="0" w:color="auto"/>
      </w:divBdr>
    </w:div>
    <w:div w:id="950894264">
      <w:bodyDiv w:val="1"/>
      <w:marLeft w:val="0"/>
      <w:marRight w:val="0"/>
      <w:marTop w:val="0"/>
      <w:marBottom w:val="0"/>
      <w:divBdr>
        <w:top w:val="none" w:sz="0" w:space="0" w:color="auto"/>
        <w:left w:val="none" w:sz="0" w:space="0" w:color="auto"/>
        <w:bottom w:val="none" w:sz="0" w:space="0" w:color="auto"/>
        <w:right w:val="none" w:sz="0" w:space="0" w:color="auto"/>
      </w:divBdr>
    </w:div>
    <w:div w:id="964698341">
      <w:bodyDiv w:val="1"/>
      <w:marLeft w:val="0"/>
      <w:marRight w:val="0"/>
      <w:marTop w:val="0"/>
      <w:marBottom w:val="0"/>
      <w:divBdr>
        <w:top w:val="none" w:sz="0" w:space="0" w:color="auto"/>
        <w:left w:val="none" w:sz="0" w:space="0" w:color="auto"/>
        <w:bottom w:val="none" w:sz="0" w:space="0" w:color="auto"/>
        <w:right w:val="none" w:sz="0" w:space="0" w:color="auto"/>
      </w:divBdr>
    </w:div>
    <w:div w:id="976641720">
      <w:bodyDiv w:val="1"/>
      <w:marLeft w:val="0"/>
      <w:marRight w:val="0"/>
      <w:marTop w:val="0"/>
      <w:marBottom w:val="0"/>
      <w:divBdr>
        <w:top w:val="none" w:sz="0" w:space="0" w:color="auto"/>
        <w:left w:val="none" w:sz="0" w:space="0" w:color="auto"/>
        <w:bottom w:val="none" w:sz="0" w:space="0" w:color="auto"/>
        <w:right w:val="none" w:sz="0" w:space="0" w:color="auto"/>
      </w:divBdr>
    </w:div>
    <w:div w:id="980764752">
      <w:bodyDiv w:val="1"/>
      <w:marLeft w:val="0"/>
      <w:marRight w:val="0"/>
      <w:marTop w:val="0"/>
      <w:marBottom w:val="0"/>
      <w:divBdr>
        <w:top w:val="none" w:sz="0" w:space="0" w:color="auto"/>
        <w:left w:val="none" w:sz="0" w:space="0" w:color="auto"/>
        <w:bottom w:val="none" w:sz="0" w:space="0" w:color="auto"/>
        <w:right w:val="none" w:sz="0" w:space="0" w:color="auto"/>
      </w:divBdr>
    </w:div>
    <w:div w:id="985621799">
      <w:bodyDiv w:val="1"/>
      <w:marLeft w:val="0"/>
      <w:marRight w:val="0"/>
      <w:marTop w:val="0"/>
      <w:marBottom w:val="0"/>
      <w:divBdr>
        <w:top w:val="none" w:sz="0" w:space="0" w:color="auto"/>
        <w:left w:val="none" w:sz="0" w:space="0" w:color="auto"/>
        <w:bottom w:val="none" w:sz="0" w:space="0" w:color="auto"/>
        <w:right w:val="none" w:sz="0" w:space="0" w:color="auto"/>
      </w:divBdr>
    </w:div>
    <w:div w:id="991375307">
      <w:bodyDiv w:val="1"/>
      <w:marLeft w:val="0"/>
      <w:marRight w:val="0"/>
      <w:marTop w:val="0"/>
      <w:marBottom w:val="0"/>
      <w:divBdr>
        <w:top w:val="none" w:sz="0" w:space="0" w:color="auto"/>
        <w:left w:val="none" w:sz="0" w:space="0" w:color="auto"/>
        <w:bottom w:val="none" w:sz="0" w:space="0" w:color="auto"/>
        <w:right w:val="none" w:sz="0" w:space="0" w:color="auto"/>
      </w:divBdr>
    </w:div>
    <w:div w:id="1011639585">
      <w:bodyDiv w:val="1"/>
      <w:marLeft w:val="0"/>
      <w:marRight w:val="0"/>
      <w:marTop w:val="0"/>
      <w:marBottom w:val="0"/>
      <w:divBdr>
        <w:top w:val="none" w:sz="0" w:space="0" w:color="auto"/>
        <w:left w:val="none" w:sz="0" w:space="0" w:color="auto"/>
        <w:bottom w:val="none" w:sz="0" w:space="0" w:color="auto"/>
        <w:right w:val="none" w:sz="0" w:space="0" w:color="auto"/>
      </w:divBdr>
    </w:div>
    <w:div w:id="1023897072">
      <w:bodyDiv w:val="1"/>
      <w:marLeft w:val="0"/>
      <w:marRight w:val="0"/>
      <w:marTop w:val="0"/>
      <w:marBottom w:val="0"/>
      <w:divBdr>
        <w:top w:val="none" w:sz="0" w:space="0" w:color="auto"/>
        <w:left w:val="none" w:sz="0" w:space="0" w:color="auto"/>
        <w:bottom w:val="none" w:sz="0" w:space="0" w:color="auto"/>
        <w:right w:val="none" w:sz="0" w:space="0" w:color="auto"/>
      </w:divBdr>
    </w:div>
    <w:div w:id="1064183558">
      <w:bodyDiv w:val="1"/>
      <w:marLeft w:val="0"/>
      <w:marRight w:val="0"/>
      <w:marTop w:val="0"/>
      <w:marBottom w:val="0"/>
      <w:divBdr>
        <w:top w:val="none" w:sz="0" w:space="0" w:color="auto"/>
        <w:left w:val="none" w:sz="0" w:space="0" w:color="auto"/>
        <w:bottom w:val="none" w:sz="0" w:space="0" w:color="auto"/>
        <w:right w:val="none" w:sz="0" w:space="0" w:color="auto"/>
      </w:divBdr>
    </w:div>
    <w:div w:id="1076781265">
      <w:bodyDiv w:val="1"/>
      <w:marLeft w:val="0"/>
      <w:marRight w:val="0"/>
      <w:marTop w:val="0"/>
      <w:marBottom w:val="0"/>
      <w:divBdr>
        <w:top w:val="none" w:sz="0" w:space="0" w:color="auto"/>
        <w:left w:val="none" w:sz="0" w:space="0" w:color="auto"/>
        <w:bottom w:val="none" w:sz="0" w:space="0" w:color="auto"/>
        <w:right w:val="none" w:sz="0" w:space="0" w:color="auto"/>
      </w:divBdr>
    </w:div>
    <w:div w:id="1077093447">
      <w:bodyDiv w:val="1"/>
      <w:marLeft w:val="0"/>
      <w:marRight w:val="0"/>
      <w:marTop w:val="0"/>
      <w:marBottom w:val="0"/>
      <w:divBdr>
        <w:top w:val="none" w:sz="0" w:space="0" w:color="auto"/>
        <w:left w:val="none" w:sz="0" w:space="0" w:color="auto"/>
        <w:bottom w:val="none" w:sz="0" w:space="0" w:color="auto"/>
        <w:right w:val="none" w:sz="0" w:space="0" w:color="auto"/>
      </w:divBdr>
    </w:div>
    <w:div w:id="1083406207">
      <w:bodyDiv w:val="1"/>
      <w:marLeft w:val="0"/>
      <w:marRight w:val="0"/>
      <w:marTop w:val="0"/>
      <w:marBottom w:val="0"/>
      <w:divBdr>
        <w:top w:val="none" w:sz="0" w:space="0" w:color="auto"/>
        <w:left w:val="none" w:sz="0" w:space="0" w:color="auto"/>
        <w:bottom w:val="none" w:sz="0" w:space="0" w:color="auto"/>
        <w:right w:val="none" w:sz="0" w:space="0" w:color="auto"/>
      </w:divBdr>
    </w:div>
    <w:div w:id="1094742551">
      <w:bodyDiv w:val="1"/>
      <w:marLeft w:val="0"/>
      <w:marRight w:val="0"/>
      <w:marTop w:val="0"/>
      <w:marBottom w:val="0"/>
      <w:divBdr>
        <w:top w:val="none" w:sz="0" w:space="0" w:color="auto"/>
        <w:left w:val="none" w:sz="0" w:space="0" w:color="auto"/>
        <w:bottom w:val="none" w:sz="0" w:space="0" w:color="auto"/>
        <w:right w:val="none" w:sz="0" w:space="0" w:color="auto"/>
      </w:divBdr>
    </w:div>
    <w:div w:id="1110245933">
      <w:bodyDiv w:val="1"/>
      <w:marLeft w:val="0"/>
      <w:marRight w:val="0"/>
      <w:marTop w:val="0"/>
      <w:marBottom w:val="0"/>
      <w:divBdr>
        <w:top w:val="none" w:sz="0" w:space="0" w:color="auto"/>
        <w:left w:val="none" w:sz="0" w:space="0" w:color="auto"/>
        <w:bottom w:val="none" w:sz="0" w:space="0" w:color="auto"/>
        <w:right w:val="none" w:sz="0" w:space="0" w:color="auto"/>
      </w:divBdr>
    </w:div>
    <w:div w:id="1127233805">
      <w:bodyDiv w:val="1"/>
      <w:marLeft w:val="0"/>
      <w:marRight w:val="0"/>
      <w:marTop w:val="0"/>
      <w:marBottom w:val="0"/>
      <w:divBdr>
        <w:top w:val="none" w:sz="0" w:space="0" w:color="auto"/>
        <w:left w:val="none" w:sz="0" w:space="0" w:color="auto"/>
        <w:bottom w:val="none" w:sz="0" w:space="0" w:color="auto"/>
        <w:right w:val="none" w:sz="0" w:space="0" w:color="auto"/>
      </w:divBdr>
    </w:div>
    <w:div w:id="1134828928">
      <w:bodyDiv w:val="1"/>
      <w:marLeft w:val="0"/>
      <w:marRight w:val="0"/>
      <w:marTop w:val="0"/>
      <w:marBottom w:val="0"/>
      <w:divBdr>
        <w:top w:val="none" w:sz="0" w:space="0" w:color="auto"/>
        <w:left w:val="none" w:sz="0" w:space="0" w:color="auto"/>
        <w:bottom w:val="none" w:sz="0" w:space="0" w:color="auto"/>
        <w:right w:val="none" w:sz="0" w:space="0" w:color="auto"/>
      </w:divBdr>
    </w:div>
    <w:div w:id="1135759147">
      <w:bodyDiv w:val="1"/>
      <w:marLeft w:val="0"/>
      <w:marRight w:val="0"/>
      <w:marTop w:val="0"/>
      <w:marBottom w:val="0"/>
      <w:divBdr>
        <w:top w:val="none" w:sz="0" w:space="0" w:color="auto"/>
        <w:left w:val="none" w:sz="0" w:space="0" w:color="auto"/>
        <w:bottom w:val="none" w:sz="0" w:space="0" w:color="auto"/>
        <w:right w:val="none" w:sz="0" w:space="0" w:color="auto"/>
      </w:divBdr>
    </w:div>
    <w:div w:id="1144003098">
      <w:bodyDiv w:val="1"/>
      <w:marLeft w:val="0"/>
      <w:marRight w:val="0"/>
      <w:marTop w:val="0"/>
      <w:marBottom w:val="0"/>
      <w:divBdr>
        <w:top w:val="none" w:sz="0" w:space="0" w:color="auto"/>
        <w:left w:val="none" w:sz="0" w:space="0" w:color="auto"/>
        <w:bottom w:val="none" w:sz="0" w:space="0" w:color="auto"/>
        <w:right w:val="none" w:sz="0" w:space="0" w:color="auto"/>
      </w:divBdr>
    </w:div>
    <w:div w:id="1146048497">
      <w:bodyDiv w:val="1"/>
      <w:marLeft w:val="0"/>
      <w:marRight w:val="0"/>
      <w:marTop w:val="0"/>
      <w:marBottom w:val="0"/>
      <w:divBdr>
        <w:top w:val="none" w:sz="0" w:space="0" w:color="auto"/>
        <w:left w:val="none" w:sz="0" w:space="0" w:color="auto"/>
        <w:bottom w:val="none" w:sz="0" w:space="0" w:color="auto"/>
        <w:right w:val="none" w:sz="0" w:space="0" w:color="auto"/>
      </w:divBdr>
    </w:div>
    <w:div w:id="1152941799">
      <w:bodyDiv w:val="1"/>
      <w:marLeft w:val="0"/>
      <w:marRight w:val="0"/>
      <w:marTop w:val="0"/>
      <w:marBottom w:val="0"/>
      <w:divBdr>
        <w:top w:val="none" w:sz="0" w:space="0" w:color="auto"/>
        <w:left w:val="none" w:sz="0" w:space="0" w:color="auto"/>
        <w:bottom w:val="none" w:sz="0" w:space="0" w:color="auto"/>
        <w:right w:val="none" w:sz="0" w:space="0" w:color="auto"/>
      </w:divBdr>
    </w:div>
    <w:div w:id="1156342931">
      <w:bodyDiv w:val="1"/>
      <w:marLeft w:val="0"/>
      <w:marRight w:val="0"/>
      <w:marTop w:val="0"/>
      <w:marBottom w:val="0"/>
      <w:divBdr>
        <w:top w:val="none" w:sz="0" w:space="0" w:color="auto"/>
        <w:left w:val="none" w:sz="0" w:space="0" w:color="auto"/>
        <w:bottom w:val="none" w:sz="0" w:space="0" w:color="auto"/>
        <w:right w:val="none" w:sz="0" w:space="0" w:color="auto"/>
      </w:divBdr>
    </w:div>
    <w:div w:id="1171943174">
      <w:bodyDiv w:val="1"/>
      <w:marLeft w:val="0"/>
      <w:marRight w:val="0"/>
      <w:marTop w:val="0"/>
      <w:marBottom w:val="0"/>
      <w:divBdr>
        <w:top w:val="none" w:sz="0" w:space="0" w:color="auto"/>
        <w:left w:val="none" w:sz="0" w:space="0" w:color="auto"/>
        <w:bottom w:val="none" w:sz="0" w:space="0" w:color="auto"/>
        <w:right w:val="none" w:sz="0" w:space="0" w:color="auto"/>
      </w:divBdr>
    </w:div>
    <w:div w:id="1178035466">
      <w:bodyDiv w:val="1"/>
      <w:marLeft w:val="0"/>
      <w:marRight w:val="0"/>
      <w:marTop w:val="0"/>
      <w:marBottom w:val="0"/>
      <w:divBdr>
        <w:top w:val="none" w:sz="0" w:space="0" w:color="auto"/>
        <w:left w:val="none" w:sz="0" w:space="0" w:color="auto"/>
        <w:bottom w:val="none" w:sz="0" w:space="0" w:color="auto"/>
        <w:right w:val="none" w:sz="0" w:space="0" w:color="auto"/>
      </w:divBdr>
    </w:div>
    <w:div w:id="1183856055">
      <w:bodyDiv w:val="1"/>
      <w:marLeft w:val="0"/>
      <w:marRight w:val="0"/>
      <w:marTop w:val="0"/>
      <w:marBottom w:val="0"/>
      <w:divBdr>
        <w:top w:val="none" w:sz="0" w:space="0" w:color="auto"/>
        <w:left w:val="none" w:sz="0" w:space="0" w:color="auto"/>
        <w:bottom w:val="none" w:sz="0" w:space="0" w:color="auto"/>
        <w:right w:val="none" w:sz="0" w:space="0" w:color="auto"/>
      </w:divBdr>
    </w:div>
    <w:div w:id="1185826905">
      <w:bodyDiv w:val="1"/>
      <w:marLeft w:val="0"/>
      <w:marRight w:val="0"/>
      <w:marTop w:val="0"/>
      <w:marBottom w:val="0"/>
      <w:divBdr>
        <w:top w:val="none" w:sz="0" w:space="0" w:color="auto"/>
        <w:left w:val="none" w:sz="0" w:space="0" w:color="auto"/>
        <w:bottom w:val="none" w:sz="0" w:space="0" w:color="auto"/>
        <w:right w:val="none" w:sz="0" w:space="0" w:color="auto"/>
      </w:divBdr>
    </w:div>
    <w:div w:id="1207372972">
      <w:bodyDiv w:val="1"/>
      <w:marLeft w:val="0"/>
      <w:marRight w:val="0"/>
      <w:marTop w:val="0"/>
      <w:marBottom w:val="0"/>
      <w:divBdr>
        <w:top w:val="none" w:sz="0" w:space="0" w:color="auto"/>
        <w:left w:val="none" w:sz="0" w:space="0" w:color="auto"/>
        <w:bottom w:val="none" w:sz="0" w:space="0" w:color="auto"/>
        <w:right w:val="none" w:sz="0" w:space="0" w:color="auto"/>
      </w:divBdr>
    </w:div>
    <w:div w:id="1212109439">
      <w:bodyDiv w:val="1"/>
      <w:marLeft w:val="0"/>
      <w:marRight w:val="0"/>
      <w:marTop w:val="0"/>
      <w:marBottom w:val="0"/>
      <w:divBdr>
        <w:top w:val="none" w:sz="0" w:space="0" w:color="auto"/>
        <w:left w:val="none" w:sz="0" w:space="0" w:color="auto"/>
        <w:bottom w:val="none" w:sz="0" w:space="0" w:color="auto"/>
        <w:right w:val="none" w:sz="0" w:space="0" w:color="auto"/>
      </w:divBdr>
    </w:div>
    <w:div w:id="1244493086">
      <w:bodyDiv w:val="1"/>
      <w:marLeft w:val="0"/>
      <w:marRight w:val="0"/>
      <w:marTop w:val="0"/>
      <w:marBottom w:val="0"/>
      <w:divBdr>
        <w:top w:val="none" w:sz="0" w:space="0" w:color="auto"/>
        <w:left w:val="none" w:sz="0" w:space="0" w:color="auto"/>
        <w:bottom w:val="none" w:sz="0" w:space="0" w:color="auto"/>
        <w:right w:val="none" w:sz="0" w:space="0" w:color="auto"/>
      </w:divBdr>
    </w:div>
    <w:div w:id="1256128797">
      <w:bodyDiv w:val="1"/>
      <w:marLeft w:val="0"/>
      <w:marRight w:val="0"/>
      <w:marTop w:val="0"/>
      <w:marBottom w:val="0"/>
      <w:divBdr>
        <w:top w:val="none" w:sz="0" w:space="0" w:color="auto"/>
        <w:left w:val="none" w:sz="0" w:space="0" w:color="auto"/>
        <w:bottom w:val="none" w:sz="0" w:space="0" w:color="auto"/>
        <w:right w:val="none" w:sz="0" w:space="0" w:color="auto"/>
      </w:divBdr>
    </w:div>
    <w:div w:id="1270510206">
      <w:bodyDiv w:val="1"/>
      <w:marLeft w:val="0"/>
      <w:marRight w:val="0"/>
      <w:marTop w:val="0"/>
      <w:marBottom w:val="0"/>
      <w:divBdr>
        <w:top w:val="none" w:sz="0" w:space="0" w:color="auto"/>
        <w:left w:val="none" w:sz="0" w:space="0" w:color="auto"/>
        <w:bottom w:val="none" w:sz="0" w:space="0" w:color="auto"/>
        <w:right w:val="none" w:sz="0" w:space="0" w:color="auto"/>
      </w:divBdr>
    </w:div>
    <w:div w:id="1272932613">
      <w:bodyDiv w:val="1"/>
      <w:marLeft w:val="0"/>
      <w:marRight w:val="0"/>
      <w:marTop w:val="0"/>
      <w:marBottom w:val="0"/>
      <w:divBdr>
        <w:top w:val="none" w:sz="0" w:space="0" w:color="auto"/>
        <w:left w:val="none" w:sz="0" w:space="0" w:color="auto"/>
        <w:bottom w:val="none" w:sz="0" w:space="0" w:color="auto"/>
        <w:right w:val="none" w:sz="0" w:space="0" w:color="auto"/>
      </w:divBdr>
    </w:div>
    <w:div w:id="1307319519">
      <w:bodyDiv w:val="1"/>
      <w:marLeft w:val="0"/>
      <w:marRight w:val="0"/>
      <w:marTop w:val="0"/>
      <w:marBottom w:val="0"/>
      <w:divBdr>
        <w:top w:val="none" w:sz="0" w:space="0" w:color="auto"/>
        <w:left w:val="none" w:sz="0" w:space="0" w:color="auto"/>
        <w:bottom w:val="none" w:sz="0" w:space="0" w:color="auto"/>
        <w:right w:val="none" w:sz="0" w:space="0" w:color="auto"/>
      </w:divBdr>
    </w:div>
    <w:div w:id="1363870457">
      <w:bodyDiv w:val="1"/>
      <w:marLeft w:val="0"/>
      <w:marRight w:val="0"/>
      <w:marTop w:val="0"/>
      <w:marBottom w:val="0"/>
      <w:divBdr>
        <w:top w:val="none" w:sz="0" w:space="0" w:color="auto"/>
        <w:left w:val="none" w:sz="0" w:space="0" w:color="auto"/>
        <w:bottom w:val="none" w:sz="0" w:space="0" w:color="auto"/>
        <w:right w:val="none" w:sz="0" w:space="0" w:color="auto"/>
      </w:divBdr>
    </w:div>
    <w:div w:id="1371614998">
      <w:bodyDiv w:val="1"/>
      <w:marLeft w:val="0"/>
      <w:marRight w:val="0"/>
      <w:marTop w:val="0"/>
      <w:marBottom w:val="0"/>
      <w:divBdr>
        <w:top w:val="none" w:sz="0" w:space="0" w:color="auto"/>
        <w:left w:val="none" w:sz="0" w:space="0" w:color="auto"/>
        <w:bottom w:val="none" w:sz="0" w:space="0" w:color="auto"/>
        <w:right w:val="none" w:sz="0" w:space="0" w:color="auto"/>
      </w:divBdr>
    </w:div>
    <w:div w:id="1391877984">
      <w:bodyDiv w:val="1"/>
      <w:marLeft w:val="0"/>
      <w:marRight w:val="0"/>
      <w:marTop w:val="0"/>
      <w:marBottom w:val="0"/>
      <w:divBdr>
        <w:top w:val="none" w:sz="0" w:space="0" w:color="auto"/>
        <w:left w:val="none" w:sz="0" w:space="0" w:color="auto"/>
        <w:bottom w:val="none" w:sz="0" w:space="0" w:color="auto"/>
        <w:right w:val="none" w:sz="0" w:space="0" w:color="auto"/>
      </w:divBdr>
    </w:div>
    <w:div w:id="1393235277">
      <w:bodyDiv w:val="1"/>
      <w:marLeft w:val="0"/>
      <w:marRight w:val="0"/>
      <w:marTop w:val="0"/>
      <w:marBottom w:val="0"/>
      <w:divBdr>
        <w:top w:val="none" w:sz="0" w:space="0" w:color="auto"/>
        <w:left w:val="none" w:sz="0" w:space="0" w:color="auto"/>
        <w:bottom w:val="none" w:sz="0" w:space="0" w:color="auto"/>
        <w:right w:val="none" w:sz="0" w:space="0" w:color="auto"/>
      </w:divBdr>
    </w:div>
    <w:div w:id="1414013830">
      <w:bodyDiv w:val="1"/>
      <w:marLeft w:val="0"/>
      <w:marRight w:val="0"/>
      <w:marTop w:val="0"/>
      <w:marBottom w:val="0"/>
      <w:divBdr>
        <w:top w:val="none" w:sz="0" w:space="0" w:color="auto"/>
        <w:left w:val="none" w:sz="0" w:space="0" w:color="auto"/>
        <w:bottom w:val="none" w:sz="0" w:space="0" w:color="auto"/>
        <w:right w:val="none" w:sz="0" w:space="0" w:color="auto"/>
      </w:divBdr>
    </w:div>
    <w:div w:id="1445080878">
      <w:bodyDiv w:val="1"/>
      <w:marLeft w:val="0"/>
      <w:marRight w:val="0"/>
      <w:marTop w:val="0"/>
      <w:marBottom w:val="0"/>
      <w:divBdr>
        <w:top w:val="none" w:sz="0" w:space="0" w:color="auto"/>
        <w:left w:val="none" w:sz="0" w:space="0" w:color="auto"/>
        <w:bottom w:val="none" w:sz="0" w:space="0" w:color="auto"/>
        <w:right w:val="none" w:sz="0" w:space="0" w:color="auto"/>
      </w:divBdr>
    </w:div>
    <w:div w:id="1445882534">
      <w:bodyDiv w:val="1"/>
      <w:marLeft w:val="0"/>
      <w:marRight w:val="0"/>
      <w:marTop w:val="0"/>
      <w:marBottom w:val="0"/>
      <w:divBdr>
        <w:top w:val="none" w:sz="0" w:space="0" w:color="auto"/>
        <w:left w:val="none" w:sz="0" w:space="0" w:color="auto"/>
        <w:bottom w:val="none" w:sz="0" w:space="0" w:color="auto"/>
        <w:right w:val="none" w:sz="0" w:space="0" w:color="auto"/>
      </w:divBdr>
    </w:div>
    <w:div w:id="1448234725">
      <w:bodyDiv w:val="1"/>
      <w:marLeft w:val="0"/>
      <w:marRight w:val="0"/>
      <w:marTop w:val="0"/>
      <w:marBottom w:val="0"/>
      <w:divBdr>
        <w:top w:val="none" w:sz="0" w:space="0" w:color="auto"/>
        <w:left w:val="none" w:sz="0" w:space="0" w:color="auto"/>
        <w:bottom w:val="none" w:sz="0" w:space="0" w:color="auto"/>
        <w:right w:val="none" w:sz="0" w:space="0" w:color="auto"/>
      </w:divBdr>
    </w:div>
    <w:div w:id="1455904985">
      <w:bodyDiv w:val="1"/>
      <w:marLeft w:val="0"/>
      <w:marRight w:val="0"/>
      <w:marTop w:val="0"/>
      <w:marBottom w:val="0"/>
      <w:divBdr>
        <w:top w:val="none" w:sz="0" w:space="0" w:color="auto"/>
        <w:left w:val="none" w:sz="0" w:space="0" w:color="auto"/>
        <w:bottom w:val="none" w:sz="0" w:space="0" w:color="auto"/>
        <w:right w:val="none" w:sz="0" w:space="0" w:color="auto"/>
      </w:divBdr>
    </w:div>
    <w:div w:id="1475176888">
      <w:bodyDiv w:val="1"/>
      <w:marLeft w:val="0"/>
      <w:marRight w:val="0"/>
      <w:marTop w:val="0"/>
      <w:marBottom w:val="0"/>
      <w:divBdr>
        <w:top w:val="none" w:sz="0" w:space="0" w:color="auto"/>
        <w:left w:val="none" w:sz="0" w:space="0" w:color="auto"/>
        <w:bottom w:val="none" w:sz="0" w:space="0" w:color="auto"/>
        <w:right w:val="none" w:sz="0" w:space="0" w:color="auto"/>
      </w:divBdr>
    </w:div>
    <w:div w:id="1479418843">
      <w:bodyDiv w:val="1"/>
      <w:marLeft w:val="0"/>
      <w:marRight w:val="0"/>
      <w:marTop w:val="0"/>
      <w:marBottom w:val="0"/>
      <w:divBdr>
        <w:top w:val="none" w:sz="0" w:space="0" w:color="auto"/>
        <w:left w:val="none" w:sz="0" w:space="0" w:color="auto"/>
        <w:bottom w:val="none" w:sz="0" w:space="0" w:color="auto"/>
        <w:right w:val="none" w:sz="0" w:space="0" w:color="auto"/>
      </w:divBdr>
    </w:div>
    <w:div w:id="1493645041">
      <w:bodyDiv w:val="1"/>
      <w:marLeft w:val="0"/>
      <w:marRight w:val="0"/>
      <w:marTop w:val="0"/>
      <w:marBottom w:val="0"/>
      <w:divBdr>
        <w:top w:val="none" w:sz="0" w:space="0" w:color="auto"/>
        <w:left w:val="none" w:sz="0" w:space="0" w:color="auto"/>
        <w:bottom w:val="none" w:sz="0" w:space="0" w:color="auto"/>
        <w:right w:val="none" w:sz="0" w:space="0" w:color="auto"/>
      </w:divBdr>
    </w:div>
    <w:div w:id="1512917257">
      <w:bodyDiv w:val="1"/>
      <w:marLeft w:val="0"/>
      <w:marRight w:val="0"/>
      <w:marTop w:val="0"/>
      <w:marBottom w:val="0"/>
      <w:divBdr>
        <w:top w:val="none" w:sz="0" w:space="0" w:color="auto"/>
        <w:left w:val="none" w:sz="0" w:space="0" w:color="auto"/>
        <w:bottom w:val="none" w:sz="0" w:space="0" w:color="auto"/>
        <w:right w:val="none" w:sz="0" w:space="0" w:color="auto"/>
      </w:divBdr>
    </w:div>
    <w:div w:id="1515922185">
      <w:bodyDiv w:val="1"/>
      <w:marLeft w:val="0"/>
      <w:marRight w:val="0"/>
      <w:marTop w:val="0"/>
      <w:marBottom w:val="0"/>
      <w:divBdr>
        <w:top w:val="none" w:sz="0" w:space="0" w:color="auto"/>
        <w:left w:val="none" w:sz="0" w:space="0" w:color="auto"/>
        <w:bottom w:val="none" w:sz="0" w:space="0" w:color="auto"/>
        <w:right w:val="none" w:sz="0" w:space="0" w:color="auto"/>
      </w:divBdr>
    </w:div>
    <w:div w:id="1529642810">
      <w:bodyDiv w:val="1"/>
      <w:marLeft w:val="0"/>
      <w:marRight w:val="0"/>
      <w:marTop w:val="0"/>
      <w:marBottom w:val="0"/>
      <w:divBdr>
        <w:top w:val="none" w:sz="0" w:space="0" w:color="auto"/>
        <w:left w:val="none" w:sz="0" w:space="0" w:color="auto"/>
        <w:bottom w:val="none" w:sz="0" w:space="0" w:color="auto"/>
        <w:right w:val="none" w:sz="0" w:space="0" w:color="auto"/>
      </w:divBdr>
    </w:div>
    <w:div w:id="1529759184">
      <w:bodyDiv w:val="1"/>
      <w:marLeft w:val="0"/>
      <w:marRight w:val="0"/>
      <w:marTop w:val="0"/>
      <w:marBottom w:val="0"/>
      <w:divBdr>
        <w:top w:val="none" w:sz="0" w:space="0" w:color="auto"/>
        <w:left w:val="none" w:sz="0" w:space="0" w:color="auto"/>
        <w:bottom w:val="none" w:sz="0" w:space="0" w:color="auto"/>
        <w:right w:val="none" w:sz="0" w:space="0" w:color="auto"/>
      </w:divBdr>
    </w:div>
    <w:div w:id="1544320182">
      <w:bodyDiv w:val="1"/>
      <w:marLeft w:val="0"/>
      <w:marRight w:val="0"/>
      <w:marTop w:val="0"/>
      <w:marBottom w:val="0"/>
      <w:divBdr>
        <w:top w:val="none" w:sz="0" w:space="0" w:color="auto"/>
        <w:left w:val="none" w:sz="0" w:space="0" w:color="auto"/>
        <w:bottom w:val="none" w:sz="0" w:space="0" w:color="auto"/>
        <w:right w:val="none" w:sz="0" w:space="0" w:color="auto"/>
      </w:divBdr>
    </w:div>
    <w:div w:id="1545866773">
      <w:bodyDiv w:val="1"/>
      <w:marLeft w:val="0"/>
      <w:marRight w:val="0"/>
      <w:marTop w:val="0"/>
      <w:marBottom w:val="0"/>
      <w:divBdr>
        <w:top w:val="none" w:sz="0" w:space="0" w:color="auto"/>
        <w:left w:val="none" w:sz="0" w:space="0" w:color="auto"/>
        <w:bottom w:val="none" w:sz="0" w:space="0" w:color="auto"/>
        <w:right w:val="none" w:sz="0" w:space="0" w:color="auto"/>
      </w:divBdr>
    </w:div>
    <w:div w:id="1558322599">
      <w:bodyDiv w:val="1"/>
      <w:marLeft w:val="0"/>
      <w:marRight w:val="0"/>
      <w:marTop w:val="0"/>
      <w:marBottom w:val="0"/>
      <w:divBdr>
        <w:top w:val="none" w:sz="0" w:space="0" w:color="auto"/>
        <w:left w:val="none" w:sz="0" w:space="0" w:color="auto"/>
        <w:bottom w:val="none" w:sz="0" w:space="0" w:color="auto"/>
        <w:right w:val="none" w:sz="0" w:space="0" w:color="auto"/>
      </w:divBdr>
    </w:div>
    <w:div w:id="1559170107">
      <w:bodyDiv w:val="1"/>
      <w:marLeft w:val="0"/>
      <w:marRight w:val="0"/>
      <w:marTop w:val="0"/>
      <w:marBottom w:val="0"/>
      <w:divBdr>
        <w:top w:val="none" w:sz="0" w:space="0" w:color="auto"/>
        <w:left w:val="none" w:sz="0" w:space="0" w:color="auto"/>
        <w:bottom w:val="none" w:sz="0" w:space="0" w:color="auto"/>
        <w:right w:val="none" w:sz="0" w:space="0" w:color="auto"/>
      </w:divBdr>
    </w:div>
    <w:div w:id="1566331747">
      <w:bodyDiv w:val="1"/>
      <w:marLeft w:val="0"/>
      <w:marRight w:val="0"/>
      <w:marTop w:val="0"/>
      <w:marBottom w:val="0"/>
      <w:divBdr>
        <w:top w:val="none" w:sz="0" w:space="0" w:color="auto"/>
        <w:left w:val="none" w:sz="0" w:space="0" w:color="auto"/>
        <w:bottom w:val="none" w:sz="0" w:space="0" w:color="auto"/>
        <w:right w:val="none" w:sz="0" w:space="0" w:color="auto"/>
      </w:divBdr>
    </w:div>
    <w:div w:id="1566916105">
      <w:bodyDiv w:val="1"/>
      <w:marLeft w:val="0"/>
      <w:marRight w:val="0"/>
      <w:marTop w:val="0"/>
      <w:marBottom w:val="0"/>
      <w:divBdr>
        <w:top w:val="none" w:sz="0" w:space="0" w:color="auto"/>
        <w:left w:val="none" w:sz="0" w:space="0" w:color="auto"/>
        <w:bottom w:val="none" w:sz="0" w:space="0" w:color="auto"/>
        <w:right w:val="none" w:sz="0" w:space="0" w:color="auto"/>
      </w:divBdr>
    </w:div>
    <w:div w:id="1573464826">
      <w:bodyDiv w:val="1"/>
      <w:marLeft w:val="0"/>
      <w:marRight w:val="0"/>
      <w:marTop w:val="0"/>
      <w:marBottom w:val="0"/>
      <w:divBdr>
        <w:top w:val="none" w:sz="0" w:space="0" w:color="auto"/>
        <w:left w:val="none" w:sz="0" w:space="0" w:color="auto"/>
        <w:bottom w:val="none" w:sz="0" w:space="0" w:color="auto"/>
        <w:right w:val="none" w:sz="0" w:space="0" w:color="auto"/>
      </w:divBdr>
    </w:div>
    <w:div w:id="1578662206">
      <w:bodyDiv w:val="1"/>
      <w:marLeft w:val="0"/>
      <w:marRight w:val="0"/>
      <w:marTop w:val="0"/>
      <w:marBottom w:val="0"/>
      <w:divBdr>
        <w:top w:val="none" w:sz="0" w:space="0" w:color="auto"/>
        <w:left w:val="none" w:sz="0" w:space="0" w:color="auto"/>
        <w:bottom w:val="none" w:sz="0" w:space="0" w:color="auto"/>
        <w:right w:val="none" w:sz="0" w:space="0" w:color="auto"/>
      </w:divBdr>
    </w:div>
    <w:div w:id="1579091217">
      <w:bodyDiv w:val="1"/>
      <w:marLeft w:val="0"/>
      <w:marRight w:val="0"/>
      <w:marTop w:val="0"/>
      <w:marBottom w:val="0"/>
      <w:divBdr>
        <w:top w:val="none" w:sz="0" w:space="0" w:color="auto"/>
        <w:left w:val="none" w:sz="0" w:space="0" w:color="auto"/>
        <w:bottom w:val="none" w:sz="0" w:space="0" w:color="auto"/>
        <w:right w:val="none" w:sz="0" w:space="0" w:color="auto"/>
      </w:divBdr>
    </w:div>
    <w:div w:id="1583291455">
      <w:bodyDiv w:val="1"/>
      <w:marLeft w:val="0"/>
      <w:marRight w:val="0"/>
      <w:marTop w:val="0"/>
      <w:marBottom w:val="0"/>
      <w:divBdr>
        <w:top w:val="none" w:sz="0" w:space="0" w:color="auto"/>
        <w:left w:val="none" w:sz="0" w:space="0" w:color="auto"/>
        <w:bottom w:val="none" w:sz="0" w:space="0" w:color="auto"/>
        <w:right w:val="none" w:sz="0" w:space="0" w:color="auto"/>
      </w:divBdr>
    </w:div>
    <w:div w:id="1589000898">
      <w:bodyDiv w:val="1"/>
      <w:marLeft w:val="0"/>
      <w:marRight w:val="0"/>
      <w:marTop w:val="0"/>
      <w:marBottom w:val="0"/>
      <w:divBdr>
        <w:top w:val="none" w:sz="0" w:space="0" w:color="auto"/>
        <w:left w:val="none" w:sz="0" w:space="0" w:color="auto"/>
        <w:bottom w:val="none" w:sz="0" w:space="0" w:color="auto"/>
        <w:right w:val="none" w:sz="0" w:space="0" w:color="auto"/>
      </w:divBdr>
    </w:div>
    <w:div w:id="1624537023">
      <w:bodyDiv w:val="1"/>
      <w:marLeft w:val="0"/>
      <w:marRight w:val="0"/>
      <w:marTop w:val="0"/>
      <w:marBottom w:val="0"/>
      <w:divBdr>
        <w:top w:val="none" w:sz="0" w:space="0" w:color="auto"/>
        <w:left w:val="none" w:sz="0" w:space="0" w:color="auto"/>
        <w:bottom w:val="none" w:sz="0" w:space="0" w:color="auto"/>
        <w:right w:val="none" w:sz="0" w:space="0" w:color="auto"/>
      </w:divBdr>
    </w:div>
    <w:div w:id="1639996144">
      <w:bodyDiv w:val="1"/>
      <w:marLeft w:val="0"/>
      <w:marRight w:val="0"/>
      <w:marTop w:val="0"/>
      <w:marBottom w:val="0"/>
      <w:divBdr>
        <w:top w:val="none" w:sz="0" w:space="0" w:color="auto"/>
        <w:left w:val="none" w:sz="0" w:space="0" w:color="auto"/>
        <w:bottom w:val="none" w:sz="0" w:space="0" w:color="auto"/>
        <w:right w:val="none" w:sz="0" w:space="0" w:color="auto"/>
      </w:divBdr>
    </w:div>
    <w:div w:id="1692610655">
      <w:bodyDiv w:val="1"/>
      <w:marLeft w:val="0"/>
      <w:marRight w:val="0"/>
      <w:marTop w:val="0"/>
      <w:marBottom w:val="0"/>
      <w:divBdr>
        <w:top w:val="none" w:sz="0" w:space="0" w:color="auto"/>
        <w:left w:val="none" w:sz="0" w:space="0" w:color="auto"/>
        <w:bottom w:val="none" w:sz="0" w:space="0" w:color="auto"/>
        <w:right w:val="none" w:sz="0" w:space="0" w:color="auto"/>
      </w:divBdr>
    </w:div>
    <w:div w:id="1696685403">
      <w:bodyDiv w:val="1"/>
      <w:marLeft w:val="0"/>
      <w:marRight w:val="0"/>
      <w:marTop w:val="0"/>
      <w:marBottom w:val="0"/>
      <w:divBdr>
        <w:top w:val="none" w:sz="0" w:space="0" w:color="auto"/>
        <w:left w:val="none" w:sz="0" w:space="0" w:color="auto"/>
        <w:bottom w:val="none" w:sz="0" w:space="0" w:color="auto"/>
        <w:right w:val="none" w:sz="0" w:space="0" w:color="auto"/>
      </w:divBdr>
    </w:div>
    <w:div w:id="1723097632">
      <w:bodyDiv w:val="1"/>
      <w:marLeft w:val="0"/>
      <w:marRight w:val="0"/>
      <w:marTop w:val="0"/>
      <w:marBottom w:val="0"/>
      <w:divBdr>
        <w:top w:val="none" w:sz="0" w:space="0" w:color="auto"/>
        <w:left w:val="none" w:sz="0" w:space="0" w:color="auto"/>
        <w:bottom w:val="none" w:sz="0" w:space="0" w:color="auto"/>
        <w:right w:val="none" w:sz="0" w:space="0" w:color="auto"/>
      </w:divBdr>
    </w:div>
    <w:div w:id="1746872494">
      <w:bodyDiv w:val="1"/>
      <w:marLeft w:val="0"/>
      <w:marRight w:val="0"/>
      <w:marTop w:val="0"/>
      <w:marBottom w:val="0"/>
      <w:divBdr>
        <w:top w:val="none" w:sz="0" w:space="0" w:color="auto"/>
        <w:left w:val="none" w:sz="0" w:space="0" w:color="auto"/>
        <w:bottom w:val="none" w:sz="0" w:space="0" w:color="auto"/>
        <w:right w:val="none" w:sz="0" w:space="0" w:color="auto"/>
      </w:divBdr>
    </w:div>
    <w:div w:id="1761370753">
      <w:bodyDiv w:val="1"/>
      <w:marLeft w:val="0"/>
      <w:marRight w:val="0"/>
      <w:marTop w:val="0"/>
      <w:marBottom w:val="0"/>
      <w:divBdr>
        <w:top w:val="none" w:sz="0" w:space="0" w:color="auto"/>
        <w:left w:val="none" w:sz="0" w:space="0" w:color="auto"/>
        <w:bottom w:val="none" w:sz="0" w:space="0" w:color="auto"/>
        <w:right w:val="none" w:sz="0" w:space="0" w:color="auto"/>
      </w:divBdr>
    </w:div>
    <w:div w:id="1766268943">
      <w:bodyDiv w:val="1"/>
      <w:marLeft w:val="0"/>
      <w:marRight w:val="0"/>
      <w:marTop w:val="0"/>
      <w:marBottom w:val="0"/>
      <w:divBdr>
        <w:top w:val="none" w:sz="0" w:space="0" w:color="auto"/>
        <w:left w:val="none" w:sz="0" w:space="0" w:color="auto"/>
        <w:bottom w:val="none" w:sz="0" w:space="0" w:color="auto"/>
        <w:right w:val="none" w:sz="0" w:space="0" w:color="auto"/>
      </w:divBdr>
    </w:div>
    <w:div w:id="1770004480">
      <w:bodyDiv w:val="1"/>
      <w:marLeft w:val="0"/>
      <w:marRight w:val="0"/>
      <w:marTop w:val="0"/>
      <w:marBottom w:val="0"/>
      <w:divBdr>
        <w:top w:val="none" w:sz="0" w:space="0" w:color="auto"/>
        <w:left w:val="none" w:sz="0" w:space="0" w:color="auto"/>
        <w:bottom w:val="none" w:sz="0" w:space="0" w:color="auto"/>
        <w:right w:val="none" w:sz="0" w:space="0" w:color="auto"/>
      </w:divBdr>
    </w:div>
    <w:div w:id="1773744684">
      <w:bodyDiv w:val="1"/>
      <w:marLeft w:val="0"/>
      <w:marRight w:val="0"/>
      <w:marTop w:val="0"/>
      <w:marBottom w:val="0"/>
      <w:divBdr>
        <w:top w:val="none" w:sz="0" w:space="0" w:color="auto"/>
        <w:left w:val="none" w:sz="0" w:space="0" w:color="auto"/>
        <w:bottom w:val="none" w:sz="0" w:space="0" w:color="auto"/>
        <w:right w:val="none" w:sz="0" w:space="0" w:color="auto"/>
      </w:divBdr>
    </w:div>
    <w:div w:id="1812795471">
      <w:bodyDiv w:val="1"/>
      <w:marLeft w:val="0"/>
      <w:marRight w:val="0"/>
      <w:marTop w:val="0"/>
      <w:marBottom w:val="0"/>
      <w:divBdr>
        <w:top w:val="none" w:sz="0" w:space="0" w:color="auto"/>
        <w:left w:val="none" w:sz="0" w:space="0" w:color="auto"/>
        <w:bottom w:val="none" w:sz="0" w:space="0" w:color="auto"/>
        <w:right w:val="none" w:sz="0" w:space="0" w:color="auto"/>
      </w:divBdr>
    </w:div>
    <w:div w:id="1841237054">
      <w:bodyDiv w:val="1"/>
      <w:marLeft w:val="0"/>
      <w:marRight w:val="0"/>
      <w:marTop w:val="0"/>
      <w:marBottom w:val="0"/>
      <w:divBdr>
        <w:top w:val="none" w:sz="0" w:space="0" w:color="auto"/>
        <w:left w:val="none" w:sz="0" w:space="0" w:color="auto"/>
        <w:bottom w:val="none" w:sz="0" w:space="0" w:color="auto"/>
        <w:right w:val="none" w:sz="0" w:space="0" w:color="auto"/>
      </w:divBdr>
    </w:div>
    <w:div w:id="1850564024">
      <w:bodyDiv w:val="1"/>
      <w:marLeft w:val="0"/>
      <w:marRight w:val="0"/>
      <w:marTop w:val="0"/>
      <w:marBottom w:val="0"/>
      <w:divBdr>
        <w:top w:val="none" w:sz="0" w:space="0" w:color="auto"/>
        <w:left w:val="none" w:sz="0" w:space="0" w:color="auto"/>
        <w:bottom w:val="none" w:sz="0" w:space="0" w:color="auto"/>
        <w:right w:val="none" w:sz="0" w:space="0" w:color="auto"/>
      </w:divBdr>
    </w:div>
    <w:div w:id="1856579273">
      <w:bodyDiv w:val="1"/>
      <w:marLeft w:val="0"/>
      <w:marRight w:val="0"/>
      <w:marTop w:val="0"/>
      <w:marBottom w:val="0"/>
      <w:divBdr>
        <w:top w:val="none" w:sz="0" w:space="0" w:color="auto"/>
        <w:left w:val="none" w:sz="0" w:space="0" w:color="auto"/>
        <w:bottom w:val="none" w:sz="0" w:space="0" w:color="auto"/>
        <w:right w:val="none" w:sz="0" w:space="0" w:color="auto"/>
      </w:divBdr>
    </w:div>
    <w:div w:id="1861969633">
      <w:bodyDiv w:val="1"/>
      <w:marLeft w:val="0"/>
      <w:marRight w:val="0"/>
      <w:marTop w:val="0"/>
      <w:marBottom w:val="0"/>
      <w:divBdr>
        <w:top w:val="none" w:sz="0" w:space="0" w:color="auto"/>
        <w:left w:val="none" w:sz="0" w:space="0" w:color="auto"/>
        <w:bottom w:val="none" w:sz="0" w:space="0" w:color="auto"/>
        <w:right w:val="none" w:sz="0" w:space="0" w:color="auto"/>
      </w:divBdr>
    </w:div>
    <w:div w:id="1865169293">
      <w:bodyDiv w:val="1"/>
      <w:marLeft w:val="0"/>
      <w:marRight w:val="0"/>
      <w:marTop w:val="0"/>
      <w:marBottom w:val="0"/>
      <w:divBdr>
        <w:top w:val="none" w:sz="0" w:space="0" w:color="auto"/>
        <w:left w:val="none" w:sz="0" w:space="0" w:color="auto"/>
        <w:bottom w:val="none" w:sz="0" w:space="0" w:color="auto"/>
        <w:right w:val="none" w:sz="0" w:space="0" w:color="auto"/>
      </w:divBdr>
    </w:div>
    <w:div w:id="1874296249">
      <w:bodyDiv w:val="1"/>
      <w:marLeft w:val="0"/>
      <w:marRight w:val="0"/>
      <w:marTop w:val="0"/>
      <w:marBottom w:val="0"/>
      <w:divBdr>
        <w:top w:val="none" w:sz="0" w:space="0" w:color="auto"/>
        <w:left w:val="none" w:sz="0" w:space="0" w:color="auto"/>
        <w:bottom w:val="none" w:sz="0" w:space="0" w:color="auto"/>
        <w:right w:val="none" w:sz="0" w:space="0" w:color="auto"/>
      </w:divBdr>
    </w:div>
    <w:div w:id="1880319579">
      <w:bodyDiv w:val="1"/>
      <w:marLeft w:val="0"/>
      <w:marRight w:val="0"/>
      <w:marTop w:val="0"/>
      <w:marBottom w:val="0"/>
      <w:divBdr>
        <w:top w:val="none" w:sz="0" w:space="0" w:color="auto"/>
        <w:left w:val="none" w:sz="0" w:space="0" w:color="auto"/>
        <w:bottom w:val="none" w:sz="0" w:space="0" w:color="auto"/>
        <w:right w:val="none" w:sz="0" w:space="0" w:color="auto"/>
      </w:divBdr>
    </w:div>
    <w:div w:id="1897624985">
      <w:bodyDiv w:val="1"/>
      <w:marLeft w:val="0"/>
      <w:marRight w:val="0"/>
      <w:marTop w:val="0"/>
      <w:marBottom w:val="0"/>
      <w:divBdr>
        <w:top w:val="none" w:sz="0" w:space="0" w:color="auto"/>
        <w:left w:val="none" w:sz="0" w:space="0" w:color="auto"/>
        <w:bottom w:val="none" w:sz="0" w:space="0" w:color="auto"/>
        <w:right w:val="none" w:sz="0" w:space="0" w:color="auto"/>
      </w:divBdr>
    </w:div>
    <w:div w:id="1900818747">
      <w:bodyDiv w:val="1"/>
      <w:marLeft w:val="0"/>
      <w:marRight w:val="0"/>
      <w:marTop w:val="0"/>
      <w:marBottom w:val="0"/>
      <w:divBdr>
        <w:top w:val="none" w:sz="0" w:space="0" w:color="auto"/>
        <w:left w:val="none" w:sz="0" w:space="0" w:color="auto"/>
        <w:bottom w:val="none" w:sz="0" w:space="0" w:color="auto"/>
        <w:right w:val="none" w:sz="0" w:space="0" w:color="auto"/>
      </w:divBdr>
    </w:div>
    <w:div w:id="1930430722">
      <w:bodyDiv w:val="1"/>
      <w:marLeft w:val="0"/>
      <w:marRight w:val="0"/>
      <w:marTop w:val="0"/>
      <w:marBottom w:val="0"/>
      <w:divBdr>
        <w:top w:val="none" w:sz="0" w:space="0" w:color="auto"/>
        <w:left w:val="none" w:sz="0" w:space="0" w:color="auto"/>
        <w:bottom w:val="none" w:sz="0" w:space="0" w:color="auto"/>
        <w:right w:val="none" w:sz="0" w:space="0" w:color="auto"/>
      </w:divBdr>
    </w:div>
    <w:div w:id="1949462067">
      <w:bodyDiv w:val="1"/>
      <w:marLeft w:val="0"/>
      <w:marRight w:val="0"/>
      <w:marTop w:val="0"/>
      <w:marBottom w:val="0"/>
      <w:divBdr>
        <w:top w:val="none" w:sz="0" w:space="0" w:color="auto"/>
        <w:left w:val="none" w:sz="0" w:space="0" w:color="auto"/>
        <w:bottom w:val="none" w:sz="0" w:space="0" w:color="auto"/>
        <w:right w:val="none" w:sz="0" w:space="0" w:color="auto"/>
      </w:divBdr>
    </w:div>
    <w:div w:id="1955090437">
      <w:bodyDiv w:val="1"/>
      <w:marLeft w:val="0"/>
      <w:marRight w:val="0"/>
      <w:marTop w:val="0"/>
      <w:marBottom w:val="0"/>
      <w:divBdr>
        <w:top w:val="none" w:sz="0" w:space="0" w:color="auto"/>
        <w:left w:val="none" w:sz="0" w:space="0" w:color="auto"/>
        <w:bottom w:val="none" w:sz="0" w:space="0" w:color="auto"/>
        <w:right w:val="none" w:sz="0" w:space="0" w:color="auto"/>
      </w:divBdr>
    </w:div>
    <w:div w:id="1994213813">
      <w:bodyDiv w:val="1"/>
      <w:marLeft w:val="0"/>
      <w:marRight w:val="0"/>
      <w:marTop w:val="0"/>
      <w:marBottom w:val="0"/>
      <w:divBdr>
        <w:top w:val="none" w:sz="0" w:space="0" w:color="auto"/>
        <w:left w:val="none" w:sz="0" w:space="0" w:color="auto"/>
        <w:bottom w:val="none" w:sz="0" w:space="0" w:color="auto"/>
        <w:right w:val="none" w:sz="0" w:space="0" w:color="auto"/>
      </w:divBdr>
    </w:div>
    <w:div w:id="2014065878">
      <w:bodyDiv w:val="1"/>
      <w:marLeft w:val="0"/>
      <w:marRight w:val="0"/>
      <w:marTop w:val="0"/>
      <w:marBottom w:val="0"/>
      <w:divBdr>
        <w:top w:val="none" w:sz="0" w:space="0" w:color="auto"/>
        <w:left w:val="none" w:sz="0" w:space="0" w:color="auto"/>
        <w:bottom w:val="none" w:sz="0" w:space="0" w:color="auto"/>
        <w:right w:val="none" w:sz="0" w:space="0" w:color="auto"/>
      </w:divBdr>
    </w:div>
    <w:div w:id="2066366748">
      <w:bodyDiv w:val="1"/>
      <w:marLeft w:val="0"/>
      <w:marRight w:val="0"/>
      <w:marTop w:val="0"/>
      <w:marBottom w:val="0"/>
      <w:divBdr>
        <w:top w:val="none" w:sz="0" w:space="0" w:color="auto"/>
        <w:left w:val="none" w:sz="0" w:space="0" w:color="auto"/>
        <w:bottom w:val="none" w:sz="0" w:space="0" w:color="auto"/>
        <w:right w:val="none" w:sz="0" w:space="0" w:color="auto"/>
      </w:divBdr>
    </w:div>
    <w:div w:id="2075614408">
      <w:bodyDiv w:val="1"/>
      <w:marLeft w:val="0"/>
      <w:marRight w:val="0"/>
      <w:marTop w:val="0"/>
      <w:marBottom w:val="0"/>
      <w:divBdr>
        <w:top w:val="none" w:sz="0" w:space="0" w:color="auto"/>
        <w:left w:val="none" w:sz="0" w:space="0" w:color="auto"/>
        <w:bottom w:val="none" w:sz="0" w:space="0" w:color="auto"/>
        <w:right w:val="none" w:sz="0" w:space="0" w:color="auto"/>
      </w:divBdr>
    </w:div>
    <w:div w:id="2075858571">
      <w:bodyDiv w:val="1"/>
      <w:marLeft w:val="0"/>
      <w:marRight w:val="0"/>
      <w:marTop w:val="0"/>
      <w:marBottom w:val="0"/>
      <w:divBdr>
        <w:top w:val="none" w:sz="0" w:space="0" w:color="auto"/>
        <w:left w:val="none" w:sz="0" w:space="0" w:color="auto"/>
        <w:bottom w:val="none" w:sz="0" w:space="0" w:color="auto"/>
        <w:right w:val="none" w:sz="0" w:space="0" w:color="auto"/>
      </w:divBdr>
    </w:div>
    <w:div w:id="2091387547">
      <w:bodyDiv w:val="1"/>
      <w:marLeft w:val="0"/>
      <w:marRight w:val="0"/>
      <w:marTop w:val="0"/>
      <w:marBottom w:val="0"/>
      <w:divBdr>
        <w:top w:val="none" w:sz="0" w:space="0" w:color="auto"/>
        <w:left w:val="none" w:sz="0" w:space="0" w:color="auto"/>
        <w:bottom w:val="none" w:sz="0" w:space="0" w:color="auto"/>
        <w:right w:val="none" w:sz="0" w:space="0" w:color="auto"/>
      </w:divBdr>
    </w:div>
    <w:div w:id="2102946430">
      <w:bodyDiv w:val="1"/>
      <w:marLeft w:val="0"/>
      <w:marRight w:val="0"/>
      <w:marTop w:val="0"/>
      <w:marBottom w:val="0"/>
      <w:divBdr>
        <w:top w:val="none" w:sz="0" w:space="0" w:color="auto"/>
        <w:left w:val="none" w:sz="0" w:space="0" w:color="auto"/>
        <w:bottom w:val="none" w:sz="0" w:space="0" w:color="auto"/>
        <w:right w:val="none" w:sz="0" w:space="0" w:color="auto"/>
      </w:divBdr>
    </w:div>
    <w:div w:id="2114015196">
      <w:bodyDiv w:val="1"/>
      <w:marLeft w:val="0"/>
      <w:marRight w:val="0"/>
      <w:marTop w:val="0"/>
      <w:marBottom w:val="0"/>
      <w:divBdr>
        <w:top w:val="none" w:sz="0" w:space="0" w:color="auto"/>
        <w:left w:val="none" w:sz="0" w:space="0" w:color="auto"/>
        <w:bottom w:val="none" w:sz="0" w:space="0" w:color="auto"/>
        <w:right w:val="none" w:sz="0" w:space="0" w:color="auto"/>
      </w:divBdr>
    </w:div>
    <w:div w:id="2116240981">
      <w:bodyDiv w:val="1"/>
      <w:marLeft w:val="0"/>
      <w:marRight w:val="0"/>
      <w:marTop w:val="0"/>
      <w:marBottom w:val="0"/>
      <w:divBdr>
        <w:top w:val="none" w:sz="0" w:space="0" w:color="auto"/>
        <w:left w:val="none" w:sz="0" w:space="0" w:color="auto"/>
        <w:bottom w:val="none" w:sz="0" w:space="0" w:color="auto"/>
        <w:right w:val="none" w:sz="0" w:space="0" w:color="auto"/>
      </w:divBdr>
    </w:div>
    <w:div w:id="212907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bpl.vn/bacninh/pages/vbpq-timkiem.aspx?type=0&amp;s=1&amp;Keyword=12/2020/NQ-H%C4%90ND&amp;SearchIn=Title,Title1&amp;IsRec=1&amp;pv=1" TargetMode="External"/><Relationship Id="rId13" Type="http://schemas.openxmlformats.org/officeDocument/2006/relationships/hyperlink" Target="https://vbpl.vn/bacninh/pages/vbpq-timkiem.aspx?type=0&amp;s=1&amp;Keyword=33/2023/N%C4%90-CP),&amp;SearchIn=Title,Title1&amp;IsRec=1&amp;pv=0" TargetMode="External"/><Relationship Id="rId18" Type="http://schemas.openxmlformats.org/officeDocument/2006/relationships/hyperlink" Target="https://bacninh.gov.vn/"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vbpl.vn/bacninh/pages/vbpq-timkiem.aspx?type=0&amp;s=1&amp;Keyword=09/2022/NQ-H%C4%90ND&amp;SearchIn=Title,Title1&amp;IsRec=1&amp;pv=1" TargetMode="External"/><Relationship Id="rId12" Type="http://schemas.openxmlformats.org/officeDocument/2006/relationships/hyperlink" Target="https://vbpl.vn/bacninh/pages/vbpq-timkiem.aspx?type=0&amp;s=1&amp;Keyword=33/2023/N%C4%90-CP),&amp;SearchIn=Title,Title1&amp;IsRec=1&amp;pv=0" TargetMode="External"/><Relationship Id="rId17" Type="http://schemas.openxmlformats.org/officeDocument/2006/relationships/hyperlink" Target="https://congbao.chinhphu.vn/"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vbpl.vn/bacninh/Pages/home.aspx" TargetMode="External"/><Relationship Id="rId20" Type="http://schemas.openxmlformats.org/officeDocument/2006/relationships/hyperlink" Target="https://stp.bacninh.gov.vn/pho-bien-giao-duc-phap-lua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bpl.vn/bacninh/pages/vbpq-timkiem.aspx?type=0&amp;s=1&amp;Keyword=27/2022/UBTVQH15&amp;SearchIn=Title,Title1&amp;IsRec=1&amp;pv=0"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vbpl.vn/tw/Pages/home.aspx"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vbpl.vn/bacninh/pages/vbpq-timkiem.aspx?type=0&amp;s=1&amp;Keyword=1211/2016/UBTVQH13&amp;SearchIn=Title,Title1&amp;IsRec=1&amp;pv=0" TargetMode="External"/><Relationship Id="rId19" Type="http://schemas.openxmlformats.org/officeDocument/2006/relationships/hyperlink" Target="https://pbgdpl.moj.gov.vn" TargetMode="External"/><Relationship Id="rId4" Type="http://schemas.openxmlformats.org/officeDocument/2006/relationships/webSettings" Target="webSettings.xml"/><Relationship Id="rId9" Type="http://schemas.openxmlformats.org/officeDocument/2006/relationships/hyperlink" Target="https://vbpl.vn/bacninh/pages/vbpq-timkiem.aspx?type=0&amp;s=1&amp;Keyword=33/2023/N%C4%90-CP&amp;SearchIn=Title,Title1&amp;IsRec=1&amp;pv=0" TargetMode="External"/><Relationship Id="rId14" Type="http://schemas.openxmlformats.org/officeDocument/2006/relationships/hyperlink" Target="https://vbpl.vn/pages/portal.aspx"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7978</Words>
  <Characters>45475</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2024-11-19T08:19:00Z</dcterms:created>
  <dcterms:modified xsi:type="dcterms:W3CDTF">2024-11-19T08:19:00Z</dcterms:modified>
</cp:coreProperties>
</file>