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8" w:type="dxa"/>
        <w:jc w:val="center"/>
        <w:tblCellMar>
          <w:left w:w="0" w:type="dxa"/>
          <w:right w:w="0" w:type="dxa"/>
        </w:tblCellMar>
        <w:tblLook w:val="0000" w:firstRow="0" w:lastRow="0" w:firstColumn="0" w:lastColumn="0" w:noHBand="0" w:noVBand="0"/>
      </w:tblPr>
      <w:tblGrid>
        <w:gridCol w:w="3477"/>
        <w:gridCol w:w="6311"/>
      </w:tblGrid>
      <w:tr w:rsidR="00FF461F" w:rsidRPr="000A0FCD" w:rsidTr="00DC736C">
        <w:trPr>
          <w:trHeight w:val="1026"/>
          <w:jc w:val="center"/>
        </w:trPr>
        <w:tc>
          <w:tcPr>
            <w:tcW w:w="3477" w:type="dxa"/>
            <w:tcMar>
              <w:top w:w="0" w:type="dxa"/>
              <w:left w:w="108" w:type="dxa"/>
              <w:bottom w:w="0" w:type="dxa"/>
              <w:right w:w="108" w:type="dxa"/>
            </w:tcMar>
          </w:tcPr>
          <w:p w:rsidR="00FF461F" w:rsidRPr="000A0FCD" w:rsidRDefault="00FF461F" w:rsidP="00DC736C">
            <w:pPr>
              <w:pStyle w:val="Heading1"/>
              <w:rPr>
                <w:rStyle w:val="Strong"/>
                <w:bCs w:val="0"/>
              </w:rPr>
            </w:pPr>
            <w:bookmarkStart w:id="0" w:name="_GoBack"/>
            <w:bookmarkEnd w:id="0"/>
            <w:r w:rsidRPr="000A0FCD">
              <w:rPr>
                <w:b w:val="0"/>
              </w:rPr>
              <w:t xml:space="preserve">UBND </w:t>
            </w:r>
            <w:r w:rsidRPr="000A0FCD">
              <w:rPr>
                <w:rStyle w:val="Strong"/>
              </w:rPr>
              <w:t>TỈNH BẮC NINH</w:t>
            </w:r>
          </w:p>
          <w:p w:rsidR="00FF461F" w:rsidRPr="000A0FCD" w:rsidRDefault="00FF461F" w:rsidP="00DC736C">
            <w:pPr>
              <w:spacing w:after="0" w:line="240" w:lineRule="auto"/>
              <w:jc w:val="center"/>
              <w:rPr>
                <w:b/>
              </w:rPr>
            </w:pPr>
            <w:r w:rsidRPr="000A0FCD">
              <w:rPr>
                <w:noProof/>
              </w:rPr>
              <mc:AlternateContent>
                <mc:Choice Requires="wps">
                  <w:drawing>
                    <wp:anchor distT="4294967294" distB="4294967294" distL="114300" distR="114300" simplePos="0" relativeHeight="251660288" behindDoc="0" locked="0" layoutInCell="1" allowOverlap="1" wp14:anchorId="14AEFD4F" wp14:editId="18387367">
                      <wp:simplePos x="0" y="0"/>
                      <wp:positionH relativeFrom="column">
                        <wp:posOffset>818515</wp:posOffset>
                      </wp:positionH>
                      <wp:positionV relativeFrom="paragraph">
                        <wp:posOffset>220345</wp:posOffset>
                      </wp:positionV>
                      <wp:extent cx="436880" cy="0"/>
                      <wp:effectExtent l="0" t="0" r="203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3598C"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45pt,17.35pt" to="98.8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0Hc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H+NJvP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"/>
                  </w:pict>
                </mc:Fallback>
              </mc:AlternateContent>
            </w:r>
            <w:r w:rsidRPr="000A0FCD">
              <w:rPr>
                <w:b/>
              </w:rPr>
              <w:t>SỞ TƯ PHÁP</w:t>
            </w:r>
          </w:p>
        </w:tc>
        <w:tc>
          <w:tcPr>
            <w:tcW w:w="6311" w:type="dxa"/>
            <w:tcMar>
              <w:top w:w="0" w:type="dxa"/>
              <w:left w:w="108" w:type="dxa"/>
              <w:bottom w:w="0" w:type="dxa"/>
              <w:right w:w="108" w:type="dxa"/>
            </w:tcMar>
          </w:tcPr>
          <w:p w:rsidR="00FF461F" w:rsidRPr="000A0FCD" w:rsidRDefault="00FF461F" w:rsidP="00DC736C">
            <w:pPr>
              <w:pStyle w:val="Heading2"/>
              <w:spacing w:before="0"/>
              <w:ind w:firstLine="0"/>
              <w:jc w:val="center"/>
              <w:rPr>
                <w:b/>
                <w:szCs w:val="28"/>
              </w:rPr>
            </w:pPr>
            <w:r w:rsidRPr="000A0FCD">
              <w:rPr>
                <w:b/>
                <w:szCs w:val="28"/>
              </w:rPr>
              <w:t>CỘNG HOÀ XÃ HỘI CHỦ NGHĨA VIỆT NAM</w:t>
            </w:r>
          </w:p>
          <w:p w:rsidR="00FF461F" w:rsidRPr="000A0FCD" w:rsidRDefault="00FF461F" w:rsidP="00DC736C">
            <w:pPr>
              <w:pStyle w:val="Heading1"/>
            </w:pPr>
            <w:r w:rsidRPr="000A0FCD">
              <w:t>Độc lập - Tự do - Hạnh phúc</w:t>
            </w:r>
          </w:p>
          <w:p w:rsidR="00FF461F" w:rsidRPr="000A0FCD" w:rsidRDefault="00FF461F" w:rsidP="00DC736C">
            <w:pPr>
              <w:pStyle w:val="Heading3"/>
              <w:spacing w:before="0" w:beforeAutospacing="0" w:after="0" w:afterAutospacing="0"/>
              <w:ind w:right="57"/>
              <w:jc w:val="center"/>
              <w:rPr>
                <w:b w:val="0"/>
                <w:bCs w:val="0"/>
                <w:i/>
                <w:iCs/>
                <w:sz w:val="28"/>
                <w:szCs w:val="28"/>
              </w:rPr>
            </w:pPr>
            <w:r w:rsidRPr="000A0FCD">
              <w:rPr>
                <w:noProof/>
                <w:sz w:val="28"/>
                <w:szCs w:val="28"/>
              </w:rPr>
              <mc:AlternateContent>
                <mc:Choice Requires="wps">
                  <w:drawing>
                    <wp:anchor distT="4294967294" distB="4294967294" distL="114300" distR="114300" simplePos="0" relativeHeight="251659264" behindDoc="0" locked="0" layoutInCell="1" allowOverlap="1" wp14:anchorId="48AFF6A2" wp14:editId="219571E1">
                      <wp:simplePos x="0" y="0"/>
                      <wp:positionH relativeFrom="column">
                        <wp:posOffset>862330</wp:posOffset>
                      </wp:positionH>
                      <wp:positionV relativeFrom="paragraph">
                        <wp:posOffset>13970</wp:posOffset>
                      </wp:positionV>
                      <wp:extent cx="2114093" cy="0"/>
                      <wp:effectExtent l="0" t="0" r="1968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0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050D"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9pt,1.1pt" to="234.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wM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"/>
                  </w:pict>
                </mc:Fallback>
              </mc:AlternateContent>
            </w:r>
          </w:p>
          <w:p w:rsidR="00FF461F" w:rsidRPr="000A0FCD" w:rsidRDefault="00FF461F" w:rsidP="00DC736C">
            <w:pPr>
              <w:pStyle w:val="Heading3"/>
              <w:spacing w:before="0" w:beforeAutospacing="0" w:after="0" w:afterAutospacing="0"/>
              <w:ind w:left="336" w:hanging="336"/>
              <w:jc w:val="center"/>
              <w:rPr>
                <w:sz w:val="28"/>
                <w:szCs w:val="28"/>
              </w:rPr>
            </w:pPr>
          </w:p>
        </w:tc>
      </w:tr>
    </w:tbl>
    <w:p w:rsidR="00EE19D9" w:rsidRPr="000A0FCD" w:rsidRDefault="00EE19D9" w:rsidP="00FF461F">
      <w:pPr>
        <w:shd w:val="clear" w:color="auto" w:fill="FFFFFF"/>
        <w:spacing w:after="0" w:line="240" w:lineRule="auto"/>
        <w:jc w:val="center"/>
        <w:textAlignment w:val="baseline"/>
        <w:rPr>
          <w:rFonts w:eastAsia="Times New Roman"/>
          <w:b/>
          <w:bdr w:val="none" w:sz="0" w:space="0" w:color="auto" w:frame="1"/>
        </w:rPr>
      </w:pPr>
    </w:p>
    <w:p w:rsidR="00FF461F" w:rsidRPr="000A0FCD" w:rsidRDefault="00FF461F" w:rsidP="00FF461F">
      <w:pPr>
        <w:shd w:val="clear" w:color="auto" w:fill="FFFFFF"/>
        <w:spacing w:after="0" w:line="240" w:lineRule="auto"/>
        <w:jc w:val="center"/>
        <w:textAlignment w:val="baseline"/>
        <w:rPr>
          <w:rFonts w:eastAsia="Times New Roman"/>
          <w:b/>
          <w:bCs/>
          <w:bdr w:val="none" w:sz="0" w:space="0" w:color="auto" w:frame="1"/>
        </w:rPr>
      </w:pPr>
      <w:r w:rsidRPr="000A0FCD">
        <w:rPr>
          <w:rFonts w:eastAsia="Times New Roman"/>
          <w:b/>
          <w:bdr w:val="none" w:sz="0" w:space="0" w:color="auto" w:frame="1"/>
        </w:rPr>
        <w:t>Giới thiệu tóm tắt một số văn bản mới ban hành</w:t>
      </w:r>
    </w:p>
    <w:p w:rsidR="00FF461F" w:rsidRPr="000A0FCD" w:rsidRDefault="00E73437" w:rsidP="00FF461F">
      <w:pPr>
        <w:shd w:val="clear" w:color="auto" w:fill="FFFFFF"/>
        <w:spacing w:after="0" w:line="240" w:lineRule="auto"/>
        <w:jc w:val="center"/>
        <w:textAlignment w:val="baseline"/>
        <w:rPr>
          <w:rFonts w:eastAsia="Times New Roman"/>
          <w:b/>
          <w:bdr w:val="none" w:sz="0" w:space="0" w:color="auto" w:frame="1"/>
        </w:rPr>
      </w:pPr>
      <w:r w:rsidRPr="000A0FCD">
        <w:rPr>
          <w:rFonts w:eastAsia="Times New Roman"/>
          <w:b/>
          <w:bdr w:val="none" w:sz="0" w:space="0" w:color="auto" w:frame="1"/>
        </w:rPr>
        <w:t>(Số tháng 5</w:t>
      </w:r>
      <w:r w:rsidR="00FF461F" w:rsidRPr="000A0FCD">
        <w:rPr>
          <w:rFonts w:eastAsia="Times New Roman"/>
          <w:b/>
          <w:bdr w:val="none" w:sz="0" w:space="0" w:color="auto" w:frame="1"/>
        </w:rPr>
        <w:t>/2024)</w:t>
      </w:r>
    </w:p>
    <w:p w:rsidR="0046339D" w:rsidRPr="000A0FCD" w:rsidRDefault="0046339D" w:rsidP="00FF461F">
      <w:pPr>
        <w:shd w:val="clear" w:color="auto" w:fill="FFFFFF"/>
        <w:spacing w:after="0" w:line="240" w:lineRule="auto"/>
        <w:jc w:val="center"/>
        <w:textAlignment w:val="baseline"/>
        <w:rPr>
          <w:rFonts w:eastAsia="Times New Roman"/>
          <w:b/>
          <w:bdr w:val="none" w:sz="0" w:space="0" w:color="auto" w:frame="1"/>
        </w:rPr>
      </w:pPr>
    </w:p>
    <w:p w:rsidR="0046339D" w:rsidRPr="000A0FCD" w:rsidRDefault="0046339D" w:rsidP="00FF461F">
      <w:pPr>
        <w:shd w:val="clear" w:color="auto" w:fill="FFFFFF"/>
        <w:spacing w:after="0" w:line="240" w:lineRule="auto"/>
        <w:jc w:val="center"/>
        <w:textAlignment w:val="baseline"/>
        <w:rPr>
          <w:rFonts w:eastAsia="Times New Roman"/>
          <w:b/>
          <w:bdr w:val="none" w:sz="0" w:space="0" w:color="auto" w:frame="1"/>
        </w:rPr>
      </w:pPr>
    </w:p>
    <w:p w:rsidR="00883E54" w:rsidRPr="000A0FCD" w:rsidRDefault="003E34D5" w:rsidP="00FF1CDB">
      <w:pPr>
        <w:widowControl w:val="0"/>
        <w:spacing w:before="80" w:after="80"/>
        <w:ind w:firstLine="720"/>
        <w:jc w:val="both"/>
        <w:rPr>
          <w:b/>
          <w:u w:val="single"/>
          <w:shd w:val="clear" w:color="auto" w:fill="FFFFFF"/>
        </w:rPr>
      </w:pPr>
      <w:r w:rsidRPr="000A0FCD">
        <w:rPr>
          <w:b/>
          <w:shd w:val="clear" w:color="auto" w:fill="FFFFFF"/>
        </w:rPr>
        <w:t xml:space="preserve">I. </w:t>
      </w:r>
      <w:r w:rsidR="00CC3F4F" w:rsidRPr="000A0FCD">
        <w:rPr>
          <w:b/>
          <w:shd w:val="clear" w:color="auto" w:fill="FFFFFF"/>
        </w:rPr>
        <w:t>Luật Bảo vệ quyền lợi ngườ</w:t>
      </w:r>
      <w:r w:rsidR="00E34830" w:rsidRPr="000A0FCD">
        <w:rPr>
          <w:b/>
          <w:shd w:val="clear" w:color="auto" w:fill="FFFFFF"/>
        </w:rPr>
        <w:t>i tiêu dùng năm 2023:</w:t>
      </w:r>
    </w:p>
    <w:p w:rsidR="000E0E0D" w:rsidRPr="000A0FCD" w:rsidRDefault="004F48A8"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sz w:val="28"/>
          <w:szCs w:val="28"/>
          <w:shd w:val="clear" w:color="auto" w:fill="FFFFFF"/>
        </w:rPr>
        <w:t xml:space="preserve">Luật Bảo vệ quyền lợi người tiêu dùng số </w:t>
      </w:r>
      <w:r w:rsidRPr="000A0FCD">
        <w:rPr>
          <w:color w:val="000000"/>
          <w:sz w:val="28"/>
          <w:szCs w:val="28"/>
          <w:shd w:val="clear" w:color="auto" w:fill="FFFFFF"/>
        </w:rPr>
        <w:t xml:space="preserve">19/2023/QH15 </w:t>
      </w:r>
      <w:r w:rsidR="000E0E0D" w:rsidRPr="000A0FCD">
        <w:rPr>
          <w:iCs/>
          <w:color w:val="000000"/>
          <w:sz w:val="28"/>
          <w:szCs w:val="28"/>
        </w:rPr>
        <w:t>được Q</w:t>
      </w:r>
      <w:r w:rsidR="00A57605">
        <w:rPr>
          <w:iCs/>
          <w:color w:val="000000"/>
          <w:sz w:val="28"/>
          <w:szCs w:val="28"/>
        </w:rPr>
        <w:t>uốc hội thông qua ngày 20/6/</w:t>
      </w:r>
      <w:r w:rsidR="000E0E0D" w:rsidRPr="000A0FCD">
        <w:rPr>
          <w:iCs/>
          <w:color w:val="000000"/>
          <w:sz w:val="28"/>
          <w:szCs w:val="28"/>
        </w:rPr>
        <w:t>2023, có hiệu lực thi hành từ ngày</w:t>
      </w:r>
      <w:r w:rsidR="00F3306C" w:rsidRPr="000A0FCD">
        <w:rPr>
          <w:iCs/>
          <w:color w:val="000000"/>
          <w:sz w:val="28"/>
          <w:szCs w:val="28"/>
        </w:rPr>
        <w:t xml:space="preserve"> 01/7/2024. </w:t>
      </w:r>
      <w:r w:rsidR="005A41A5" w:rsidRPr="000A0FCD">
        <w:rPr>
          <w:color w:val="000000"/>
          <w:sz w:val="28"/>
          <w:szCs w:val="28"/>
          <w:shd w:val="clear" w:color="auto" w:fill="FFFFFF"/>
        </w:rPr>
        <w:t>Luật Bảo vệ quyền lợi người tiêu dùng số </w:t>
      </w:r>
      <w:bookmarkStart w:id="1" w:name="tvpllink_tejvgwtmut"/>
      <w:r w:rsidR="005A41A5" w:rsidRPr="000A0FCD">
        <w:rPr>
          <w:color w:val="000000"/>
          <w:sz w:val="28"/>
          <w:szCs w:val="28"/>
          <w:shd w:val="clear" w:color="auto" w:fill="FFFFFF"/>
        </w:rPr>
        <w:fldChar w:fldCharType="begin"/>
      </w:r>
      <w:r w:rsidR="005A41A5" w:rsidRPr="000A0FCD">
        <w:rPr>
          <w:color w:val="000000"/>
          <w:sz w:val="28"/>
          <w:szCs w:val="28"/>
          <w:shd w:val="clear" w:color="auto" w:fill="FFFFFF"/>
        </w:rPr>
        <w:instrText xml:space="preserve"> HYPERLINK "https://thuvienphapluat.vn/van-ban/Thuong-mai/Luat-bao-ve-quyen-loi-nguoi-tieu-dung-2010-115251.aspx" \t "_blank" </w:instrText>
      </w:r>
      <w:r w:rsidR="005A41A5" w:rsidRPr="000A0FCD">
        <w:rPr>
          <w:color w:val="000000"/>
          <w:sz w:val="28"/>
          <w:szCs w:val="28"/>
          <w:shd w:val="clear" w:color="auto" w:fill="FFFFFF"/>
        </w:rPr>
        <w:fldChar w:fldCharType="separate"/>
      </w:r>
      <w:r w:rsidR="005A41A5" w:rsidRPr="000A0FCD">
        <w:rPr>
          <w:color w:val="000000"/>
          <w:sz w:val="28"/>
          <w:szCs w:val="28"/>
        </w:rPr>
        <w:t>59/2010/QH12</w:t>
      </w:r>
      <w:r w:rsidR="005A41A5" w:rsidRPr="000A0FCD">
        <w:rPr>
          <w:color w:val="000000"/>
          <w:sz w:val="28"/>
          <w:szCs w:val="28"/>
          <w:shd w:val="clear" w:color="auto" w:fill="FFFFFF"/>
        </w:rPr>
        <w:fldChar w:fldCharType="end"/>
      </w:r>
      <w:bookmarkEnd w:id="1"/>
      <w:r w:rsidR="005A41A5" w:rsidRPr="000A0FCD">
        <w:rPr>
          <w:color w:val="000000"/>
          <w:sz w:val="28"/>
          <w:szCs w:val="28"/>
          <w:shd w:val="clear" w:color="auto" w:fill="FFFFFF"/>
        </w:rPr>
        <w:t> đã được sửa đổi, bổ sung một số điều theo Luật số </w:t>
      </w:r>
      <w:bookmarkStart w:id="2" w:name="tvpllink_qaqdtojvwc"/>
      <w:r w:rsidR="005A41A5" w:rsidRPr="000A0FCD">
        <w:rPr>
          <w:color w:val="000000"/>
          <w:sz w:val="28"/>
          <w:szCs w:val="28"/>
          <w:shd w:val="clear" w:color="auto" w:fill="FFFFFF"/>
        </w:rPr>
        <w:fldChar w:fldCharType="begin"/>
      </w:r>
      <w:r w:rsidR="005A41A5" w:rsidRPr="000A0FCD">
        <w:rPr>
          <w:color w:val="000000"/>
          <w:sz w:val="28"/>
          <w:szCs w:val="28"/>
          <w:shd w:val="clear" w:color="auto" w:fill="FFFFFF"/>
        </w:rPr>
        <w:instrText xml:space="preserve"> HYPERLINK "https://thuvienphapluat.vn/van-ban/Xay-dung-Do-thi/Luat-sua-doi-cac-Luat-co-lien-quan-den-quy-hoach-2018-390511.aspx" \t "_blank" </w:instrText>
      </w:r>
      <w:r w:rsidR="005A41A5" w:rsidRPr="000A0FCD">
        <w:rPr>
          <w:color w:val="000000"/>
          <w:sz w:val="28"/>
          <w:szCs w:val="28"/>
          <w:shd w:val="clear" w:color="auto" w:fill="FFFFFF"/>
        </w:rPr>
        <w:fldChar w:fldCharType="separate"/>
      </w:r>
      <w:r w:rsidR="005A41A5" w:rsidRPr="000A0FCD">
        <w:rPr>
          <w:color w:val="000000"/>
          <w:sz w:val="28"/>
          <w:szCs w:val="28"/>
        </w:rPr>
        <w:t>35/2018/QH14</w:t>
      </w:r>
      <w:r w:rsidR="005A41A5" w:rsidRPr="000A0FCD">
        <w:rPr>
          <w:color w:val="000000"/>
          <w:sz w:val="28"/>
          <w:szCs w:val="28"/>
          <w:shd w:val="clear" w:color="auto" w:fill="FFFFFF"/>
        </w:rPr>
        <w:fldChar w:fldCharType="end"/>
      </w:r>
      <w:bookmarkEnd w:id="2"/>
      <w:r w:rsidR="005A41A5" w:rsidRPr="000A0FCD">
        <w:rPr>
          <w:color w:val="000000"/>
          <w:sz w:val="28"/>
          <w:szCs w:val="28"/>
          <w:shd w:val="clear" w:color="auto" w:fill="FFFFFF"/>
        </w:rPr>
        <w:t xml:space="preserve"> hết hiệu lực kể từ ngày Luật này có hiệu lực thi </w:t>
      </w:r>
      <w:r w:rsidR="005A41A5" w:rsidRPr="000314AF">
        <w:rPr>
          <w:color w:val="000000"/>
          <w:spacing w:val="-6"/>
          <w:sz w:val="28"/>
          <w:szCs w:val="28"/>
          <w:shd w:val="clear" w:color="auto" w:fill="FFFFFF"/>
        </w:rPr>
        <w:t>hành, trừ trường hợp quy định tại </w:t>
      </w:r>
      <w:bookmarkStart w:id="3" w:name="tc_29"/>
      <w:r w:rsidR="005A41A5" w:rsidRPr="000314AF">
        <w:rPr>
          <w:color w:val="000000"/>
          <w:spacing w:val="-6"/>
          <w:sz w:val="28"/>
          <w:szCs w:val="28"/>
          <w:shd w:val="clear" w:color="auto" w:fill="FFFFFF"/>
        </w:rPr>
        <w:t>điểm a khoản 1 và khoản 2 Điều 80 của Luật này</w:t>
      </w:r>
      <w:bookmarkEnd w:id="3"/>
      <w:r w:rsidR="005A41A5" w:rsidRPr="000314AF">
        <w:rPr>
          <w:color w:val="000000"/>
          <w:spacing w:val="-6"/>
          <w:sz w:val="28"/>
          <w:szCs w:val="28"/>
          <w:shd w:val="clear" w:color="auto" w:fill="FFFFFF"/>
        </w:rPr>
        <w:t>.</w:t>
      </w:r>
      <w:r w:rsidR="00D8213F" w:rsidRPr="000A0FCD">
        <w:rPr>
          <w:color w:val="000000"/>
          <w:sz w:val="28"/>
          <w:szCs w:val="28"/>
          <w:shd w:val="clear" w:color="auto" w:fill="FFFFFF"/>
        </w:rPr>
        <w:t xml:space="preserve"> </w:t>
      </w:r>
    </w:p>
    <w:p w:rsidR="00E704FD" w:rsidRPr="000A0FCD" w:rsidRDefault="007B131F" w:rsidP="00FF1CDB">
      <w:pPr>
        <w:pStyle w:val="NormalWeb"/>
        <w:shd w:val="clear" w:color="auto" w:fill="FFFFFF"/>
        <w:spacing w:before="80" w:beforeAutospacing="0" w:after="80" w:afterAutospacing="0" w:line="276" w:lineRule="auto"/>
        <w:ind w:firstLine="720"/>
        <w:jc w:val="both"/>
        <w:rPr>
          <w:color w:val="000000"/>
          <w:sz w:val="28"/>
          <w:szCs w:val="28"/>
        </w:rPr>
      </w:pPr>
      <w:bookmarkStart w:id="4" w:name="dieu_80"/>
      <w:r w:rsidRPr="000A0FCD">
        <w:rPr>
          <w:bCs/>
          <w:color w:val="000000"/>
          <w:sz w:val="28"/>
          <w:szCs w:val="28"/>
        </w:rPr>
        <w:t>“</w:t>
      </w:r>
      <w:r w:rsidR="00E704FD" w:rsidRPr="000A0FCD">
        <w:rPr>
          <w:bCs/>
          <w:color w:val="000000"/>
          <w:sz w:val="28"/>
          <w:szCs w:val="28"/>
        </w:rPr>
        <w:t>Điều 80. Điều khoản chuyển tiếp</w:t>
      </w:r>
      <w:bookmarkEnd w:id="4"/>
    </w:p>
    <w:p w:rsidR="00E704FD" w:rsidRPr="000A0FCD" w:rsidRDefault="00E704F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1. Đối với giao dịch giữa tổ chức, cá nhân kinh doanh và người tiêu dùng được xác lập trước ngày Luật này có hiệu lực thi hành thì việc áp dụng pháp luật được thực hiện như sau:</w:t>
      </w:r>
    </w:p>
    <w:p w:rsidR="00E704FD" w:rsidRPr="000A0FCD" w:rsidRDefault="00E704F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a) Giao dịch giữa tổ chức, cá nhân kinh doanh và người tiêu dùng chưa được thực hiện mà có nội dung, hình thức khác với quy định của Luật này thì các bên tiếp tục thực hiện theo quy định của Luật Bảo vệ quyền lợi người tiêu dùng số </w:t>
      </w:r>
      <w:bookmarkStart w:id="5" w:name="tvpllink_tejvgwtmut_1"/>
      <w:r w:rsidRPr="000A0FCD">
        <w:rPr>
          <w:color w:val="000000"/>
          <w:sz w:val="28"/>
          <w:szCs w:val="28"/>
        </w:rPr>
        <w:fldChar w:fldCharType="begin"/>
      </w:r>
      <w:r w:rsidRPr="000A0FCD">
        <w:rPr>
          <w:color w:val="000000"/>
          <w:sz w:val="28"/>
          <w:szCs w:val="28"/>
        </w:rPr>
        <w:instrText xml:space="preserve"> HYPERLINK "https://thuvienphapluat.vn/van-ban/Thuong-mai/Luat-bao-ve-quyen-loi-nguoi-tieu-dung-2010-115251.aspx" \t "_blank" </w:instrText>
      </w:r>
      <w:r w:rsidRPr="000A0FCD">
        <w:rPr>
          <w:color w:val="000000"/>
          <w:sz w:val="28"/>
          <w:szCs w:val="28"/>
        </w:rPr>
        <w:fldChar w:fldCharType="separate"/>
      </w:r>
      <w:r w:rsidRPr="000A0FCD">
        <w:rPr>
          <w:color w:val="000000"/>
          <w:sz w:val="28"/>
          <w:szCs w:val="28"/>
        </w:rPr>
        <w:t>59/2010/QH12</w:t>
      </w:r>
      <w:r w:rsidRPr="000A0FCD">
        <w:rPr>
          <w:color w:val="000000"/>
          <w:sz w:val="28"/>
          <w:szCs w:val="28"/>
        </w:rPr>
        <w:fldChar w:fldCharType="end"/>
      </w:r>
      <w:bookmarkEnd w:id="5"/>
      <w:r w:rsidRPr="000A0FCD">
        <w:rPr>
          <w:color w:val="000000"/>
          <w:sz w:val="28"/>
          <w:szCs w:val="28"/>
        </w:rPr>
        <w:t> đã được sửa đổi, bổ sung một số điều theo Luật số </w:t>
      </w:r>
      <w:bookmarkStart w:id="6" w:name="tvpllink_qaqdtojvwc_1"/>
      <w:r w:rsidRPr="000A0FCD">
        <w:rPr>
          <w:color w:val="000000"/>
          <w:sz w:val="28"/>
          <w:szCs w:val="28"/>
        </w:rPr>
        <w:fldChar w:fldCharType="begin"/>
      </w:r>
      <w:r w:rsidRPr="000A0FCD">
        <w:rPr>
          <w:color w:val="000000"/>
          <w:sz w:val="28"/>
          <w:szCs w:val="28"/>
        </w:rPr>
        <w:instrText xml:space="preserve"> HYPERLINK "https://thuvienphapluat.vn/van-ban/Xay-dung-Do-thi/Luat-sua-doi-cac-Luat-co-lien-quan-den-quy-hoach-2018-390511.aspx" \t "_blank" </w:instrText>
      </w:r>
      <w:r w:rsidRPr="000A0FCD">
        <w:rPr>
          <w:color w:val="000000"/>
          <w:sz w:val="28"/>
          <w:szCs w:val="28"/>
        </w:rPr>
        <w:fldChar w:fldCharType="separate"/>
      </w:r>
      <w:r w:rsidRPr="000A0FCD">
        <w:rPr>
          <w:color w:val="000000"/>
          <w:sz w:val="28"/>
          <w:szCs w:val="28"/>
        </w:rPr>
        <w:t>35/2018/QH14</w:t>
      </w:r>
      <w:r w:rsidRPr="000A0FCD">
        <w:rPr>
          <w:color w:val="000000"/>
          <w:sz w:val="28"/>
          <w:szCs w:val="28"/>
        </w:rPr>
        <w:fldChar w:fldCharType="end"/>
      </w:r>
      <w:bookmarkEnd w:id="6"/>
      <w:r w:rsidRPr="000A0FCD">
        <w:rPr>
          <w:color w:val="000000"/>
          <w:sz w:val="28"/>
          <w:szCs w:val="28"/>
        </w:rPr>
        <w:t>. Trường hợp các bên có thỏa thuận mới về việc sửa đổi, bổ sung nội dung, hình thức của giao dịch thì phải bảo đảm phù hợp với Luật này và áp dụng quy định của Luật này kể từ ngày Luật này có hiệu lực thi hành.</w:t>
      </w:r>
    </w:p>
    <w:p w:rsidR="00E704FD" w:rsidRPr="000A0FCD" w:rsidRDefault="00E704F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Giao dịch giữa tổ chức, cá nhân kinh doanh và người tiêu dùng đang được thực hiện mà có nội dung, hình thức khác với quy định của Luật này thì áp dụng quy định của Luật Bảo vệ quyền lợi người tiêu dùng số </w:t>
      </w:r>
      <w:bookmarkStart w:id="7" w:name="tvpllink_tejvgwtmut_2"/>
      <w:r w:rsidRPr="000A0FCD">
        <w:rPr>
          <w:color w:val="000000"/>
          <w:sz w:val="28"/>
          <w:szCs w:val="28"/>
        </w:rPr>
        <w:fldChar w:fldCharType="begin"/>
      </w:r>
      <w:r w:rsidRPr="000A0FCD">
        <w:rPr>
          <w:color w:val="000000"/>
          <w:sz w:val="28"/>
          <w:szCs w:val="28"/>
        </w:rPr>
        <w:instrText xml:space="preserve"> HYPERLINK "https://thuvienphapluat.vn/van-ban/Thuong-mai/Luat-bao-ve-quyen-loi-nguoi-tieu-dung-2010-115251.aspx" \t "_blank" </w:instrText>
      </w:r>
      <w:r w:rsidRPr="000A0FCD">
        <w:rPr>
          <w:color w:val="000000"/>
          <w:sz w:val="28"/>
          <w:szCs w:val="28"/>
        </w:rPr>
        <w:fldChar w:fldCharType="separate"/>
      </w:r>
      <w:r w:rsidRPr="000A0FCD">
        <w:rPr>
          <w:color w:val="000000"/>
          <w:sz w:val="28"/>
          <w:szCs w:val="28"/>
        </w:rPr>
        <w:t>59/2010/QH12</w:t>
      </w:r>
      <w:r w:rsidRPr="000A0FCD">
        <w:rPr>
          <w:color w:val="000000"/>
          <w:sz w:val="28"/>
          <w:szCs w:val="28"/>
        </w:rPr>
        <w:fldChar w:fldCharType="end"/>
      </w:r>
      <w:bookmarkEnd w:id="7"/>
      <w:r w:rsidRPr="000A0FCD">
        <w:rPr>
          <w:color w:val="000000"/>
          <w:sz w:val="28"/>
          <w:szCs w:val="28"/>
        </w:rPr>
        <w:t> đã được sửa đổi, bổ sung một số điều theo Luật số </w:t>
      </w:r>
      <w:bookmarkStart w:id="8" w:name="tvpllink_qaqdtojvwc_2"/>
      <w:r w:rsidRPr="000A0FCD">
        <w:rPr>
          <w:color w:val="000000"/>
          <w:sz w:val="28"/>
          <w:szCs w:val="28"/>
        </w:rPr>
        <w:fldChar w:fldCharType="begin"/>
      </w:r>
      <w:r w:rsidRPr="000A0FCD">
        <w:rPr>
          <w:color w:val="000000"/>
          <w:sz w:val="28"/>
          <w:szCs w:val="28"/>
        </w:rPr>
        <w:instrText xml:space="preserve"> HYPERLINK "https://thuvienphapluat.vn/van-ban/Xay-dung-Do-thi/Luat-sua-doi-cac-Luat-co-lien-quan-den-quy-hoach-2018-390511.aspx" \t "_blank" </w:instrText>
      </w:r>
      <w:r w:rsidRPr="000A0FCD">
        <w:rPr>
          <w:color w:val="000000"/>
          <w:sz w:val="28"/>
          <w:szCs w:val="28"/>
        </w:rPr>
        <w:fldChar w:fldCharType="separate"/>
      </w:r>
      <w:r w:rsidRPr="000A0FCD">
        <w:rPr>
          <w:color w:val="000000"/>
          <w:sz w:val="28"/>
          <w:szCs w:val="28"/>
        </w:rPr>
        <w:t>35/2018/QH14</w:t>
      </w:r>
      <w:r w:rsidRPr="000A0FCD">
        <w:rPr>
          <w:color w:val="000000"/>
          <w:sz w:val="28"/>
          <w:szCs w:val="28"/>
        </w:rPr>
        <w:fldChar w:fldCharType="end"/>
      </w:r>
      <w:bookmarkEnd w:id="8"/>
      <w:r w:rsidRPr="000A0FCD">
        <w:rPr>
          <w:color w:val="000000"/>
          <w:sz w:val="28"/>
          <w:szCs w:val="28"/>
        </w:rPr>
        <w:t>;</w:t>
      </w:r>
    </w:p>
    <w:p w:rsidR="00E704FD" w:rsidRPr="000A0FCD" w:rsidRDefault="00E704F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b) Giao dịch giữa tổ chức, cá nhân kinh doanh và người tiêu dùng chưa được thực hiện hoặc đang được thực hiện mà có nội dung và hình thức phù hợp với quy định của Luật này thì áp dụng quy định của Luật này.</w:t>
      </w:r>
    </w:p>
    <w:p w:rsidR="00E704FD" w:rsidRPr="000A0FCD" w:rsidRDefault="00E704F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2. Đối với hợp đồng theo mẫu, điều kiện giao dịch chung đã được công khai, áp dụng đối với người tiêu dùng trước ngày Luật này có hiệu lực thi hành thì việc áp dụng pháp luật được quy định như sau:</w:t>
      </w:r>
    </w:p>
    <w:p w:rsidR="00E704FD" w:rsidRPr="000A0FCD" w:rsidRDefault="00E704F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 xml:space="preserve">a) Hợp đồng theo mẫu, điều kiện giao dịch chung không thuộc trường hợp phải đăng ký theo quy định của pháp luật, tổ chức, cá nhân kinh doanh phải </w:t>
      </w:r>
      <w:r w:rsidRPr="000A0FCD">
        <w:rPr>
          <w:color w:val="000000"/>
          <w:sz w:val="28"/>
          <w:szCs w:val="28"/>
        </w:rPr>
        <w:lastRenderedPageBreak/>
        <w:t>hoàn thành việc sửa đổi, bổ sung nội dung, hình thức của hợp đồng theo mẫu, điều kiện giao dịch chung và công khai để phù hợp với quy định của Luật này trước ngày 31 tháng 12 năm 2024;</w:t>
      </w:r>
    </w:p>
    <w:p w:rsidR="00E704FD" w:rsidRPr="000A0FCD" w:rsidRDefault="00E704F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b) Hợp đồng theo mẫu, điều kiện giao dịch chung thuộc trường hợp phải đăng ký theo quy định của pháp luật tại thời điểm Luật này có hiệu lực thi hành, tổ chức, cá nhân kinh doanh phải hoàn thành việc đăng ký hợp đồng theo mẫu, điều kiện giao dịch chung phù hợp với quy định của Luật này trước ngày 31 tháng 12 năm 2024.</w:t>
      </w:r>
      <w:r w:rsidR="007B131F" w:rsidRPr="000A0FCD">
        <w:rPr>
          <w:color w:val="000000"/>
          <w:sz w:val="28"/>
          <w:szCs w:val="28"/>
        </w:rPr>
        <w:t>”</w:t>
      </w:r>
    </w:p>
    <w:p w:rsidR="007B131F" w:rsidRPr="000A0FCD" w:rsidRDefault="007B131F" w:rsidP="00FF1CDB">
      <w:pPr>
        <w:shd w:val="clear" w:color="auto" w:fill="FFFFFF"/>
        <w:spacing w:before="80" w:after="80"/>
        <w:ind w:firstLine="720"/>
        <w:jc w:val="both"/>
        <w:rPr>
          <w:rFonts w:eastAsia="Times New Roman"/>
          <w:i/>
          <w:color w:val="000000"/>
        </w:rPr>
      </w:pPr>
      <w:bookmarkStart w:id="9" w:name="dieu_1"/>
      <w:r w:rsidRPr="000A0FCD">
        <w:rPr>
          <w:rFonts w:eastAsia="Times New Roman"/>
          <w:i/>
          <w:color w:val="000000"/>
        </w:rPr>
        <w:t>Phạm vi điều chỉnh</w:t>
      </w:r>
      <w:bookmarkEnd w:id="9"/>
      <w:r w:rsidRPr="000A0FCD">
        <w:rPr>
          <w:rFonts w:eastAsia="Times New Roman"/>
          <w:i/>
          <w:color w:val="000000"/>
        </w:rPr>
        <w:t xml:space="preserve"> của Luật:</w:t>
      </w:r>
    </w:p>
    <w:p w:rsidR="007B131F" w:rsidRPr="000A0FCD" w:rsidRDefault="007B131F" w:rsidP="00FF1CDB">
      <w:pPr>
        <w:shd w:val="clear" w:color="auto" w:fill="FFFFFF"/>
        <w:spacing w:before="80" w:after="80"/>
        <w:ind w:firstLine="720"/>
        <w:jc w:val="both"/>
        <w:rPr>
          <w:rFonts w:eastAsia="Times New Roman"/>
          <w:color w:val="000000"/>
        </w:rPr>
      </w:pPr>
      <w:r w:rsidRPr="000A0FCD">
        <w:rPr>
          <w:rFonts w:eastAsia="Times New Roman"/>
          <w:color w:val="000000"/>
        </w:rPr>
        <w:t>Luật này quy định về nguyên tắc, chính sách bảo vệ quyền lợi người tiêu dùng; quyền và nghĩa vụ của người tiêu dùng; trách nhiệm của tổ chức, cá nhân kinh doanh đối với người tiêu dùng; hoạt động bảo vệ quyền lợi người tiêu dùng của cơ quan, tổ chức; giải quyết tranh chấp giữa người tiêu dùng và tổ chức, cá nhân kinh doanh; quản lý nhà nước về bảo vệ quyền lợi người tiêu dùng.</w:t>
      </w:r>
    </w:p>
    <w:p w:rsidR="007B131F" w:rsidRPr="000A0FCD" w:rsidRDefault="007B131F" w:rsidP="00FF1CDB">
      <w:pPr>
        <w:shd w:val="clear" w:color="auto" w:fill="FFFFFF"/>
        <w:spacing w:before="80" w:after="80"/>
        <w:ind w:firstLine="720"/>
        <w:jc w:val="both"/>
        <w:rPr>
          <w:rFonts w:eastAsia="Times New Roman"/>
          <w:i/>
          <w:color w:val="000000"/>
        </w:rPr>
      </w:pPr>
      <w:bookmarkStart w:id="10" w:name="dieu_2"/>
      <w:r w:rsidRPr="000A0FCD">
        <w:rPr>
          <w:rFonts w:eastAsia="Times New Roman"/>
          <w:i/>
          <w:color w:val="000000"/>
        </w:rPr>
        <w:t>Đối tượng áp dụng</w:t>
      </w:r>
      <w:bookmarkEnd w:id="10"/>
      <w:r w:rsidRPr="000A0FCD">
        <w:rPr>
          <w:rFonts w:eastAsia="Times New Roman"/>
          <w:i/>
          <w:color w:val="000000"/>
        </w:rPr>
        <w:t>:</w:t>
      </w:r>
    </w:p>
    <w:p w:rsidR="007B131F" w:rsidRPr="000A0FCD" w:rsidRDefault="007B131F" w:rsidP="00FF1CDB">
      <w:pPr>
        <w:shd w:val="clear" w:color="auto" w:fill="FFFFFF"/>
        <w:spacing w:before="80" w:after="80"/>
        <w:ind w:firstLine="720"/>
        <w:jc w:val="both"/>
        <w:rPr>
          <w:rFonts w:eastAsia="Times New Roman"/>
          <w:color w:val="000000"/>
        </w:rPr>
      </w:pPr>
      <w:r w:rsidRPr="000A0FCD">
        <w:rPr>
          <w:rFonts w:eastAsia="Times New Roman"/>
          <w:color w:val="000000"/>
        </w:rPr>
        <w:t>1. Người tiêu dùng.</w:t>
      </w:r>
    </w:p>
    <w:p w:rsidR="007B131F" w:rsidRPr="000A0FCD" w:rsidRDefault="007B131F" w:rsidP="00FF1CDB">
      <w:pPr>
        <w:shd w:val="clear" w:color="auto" w:fill="FFFFFF"/>
        <w:spacing w:before="80" w:after="80"/>
        <w:ind w:firstLine="720"/>
        <w:jc w:val="both"/>
        <w:rPr>
          <w:rFonts w:eastAsia="Times New Roman"/>
          <w:color w:val="000000"/>
        </w:rPr>
      </w:pPr>
      <w:r w:rsidRPr="000A0FCD">
        <w:rPr>
          <w:rFonts w:eastAsia="Times New Roman"/>
          <w:color w:val="000000"/>
        </w:rPr>
        <w:t>2. Tổ chức, cá nhân kinh doanh.</w:t>
      </w:r>
    </w:p>
    <w:p w:rsidR="007B131F" w:rsidRPr="000A0FCD" w:rsidRDefault="007B131F" w:rsidP="00FF1CDB">
      <w:pPr>
        <w:shd w:val="clear" w:color="auto" w:fill="FFFFFF"/>
        <w:spacing w:before="80" w:after="80"/>
        <w:ind w:firstLine="720"/>
        <w:jc w:val="both"/>
        <w:rPr>
          <w:rFonts w:eastAsia="Times New Roman"/>
          <w:color w:val="000000"/>
        </w:rPr>
      </w:pPr>
      <w:r w:rsidRPr="000A0FCD">
        <w:rPr>
          <w:rFonts w:eastAsia="Times New Roman"/>
          <w:color w:val="000000"/>
        </w:rPr>
        <w:t>3. Mặt trận Tổ quốc Việt Nam; tổ chức chính trị - xã hội.</w:t>
      </w:r>
    </w:p>
    <w:p w:rsidR="007B131F" w:rsidRPr="000A0FCD" w:rsidRDefault="007B131F" w:rsidP="00FF1CDB">
      <w:pPr>
        <w:shd w:val="clear" w:color="auto" w:fill="FFFFFF"/>
        <w:spacing w:before="80" w:after="80"/>
        <w:ind w:firstLine="720"/>
        <w:jc w:val="both"/>
        <w:rPr>
          <w:rFonts w:eastAsia="Times New Roman"/>
          <w:color w:val="000000"/>
        </w:rPr>
      </w:pPr>
      <w:r w:rsidRPr="000A0FCD">
        <w:rPr>
          <w:rFonts w:eastAsia="Times New Roman"/>
          <w:color w:val="000000"/>
        </w:rPr>
        <w:t>4. Tổ chức chính trị xã hội - nghề nghiệp, tổ chức xã hội, tổ chức xã hội - nghề nghiệp (sau đây gọi chung là tổ chức xã hội) tham gia bảo vệ quyền lợi người tiêu dùng.</w:t>
      </w:r>
    </w:p>
    <w:p w:rsidR="007B131F" w:rsidRPr="000A0FCD" w:rsidRDefault="007B131F" w:rsidP="00FF1CDB">
      <w:pPr>
        <w:shd w:val="clear" w:color="auto" w:fill="FFFFFF"/>
        <w:spacing w:before="80" w:after="80"/>
        <w:ind w:firstLine="720"/>
        <w:jc w:val="both"/>
        <w:rPr>
          <w:rFonts w:eastAsia="Times New Roman"/>
          <w:color w:val="000000"/>
        </w:rPr>
      </w:pPr>
      <w:r w:rsidRPr="000A0FCD">
        <w:rPr>
          <w:rFonts w:eastAsia="Times New Roman"/>
          <w:color w:val="000000"/>
        </w:rPr>
        <w:t>5. Cơ quan, tổ chức, cá nhân trong nước và nước ngoài có liên quan đến bảo vệ quyền lợi người tiêu dùng.</w:t>
      </w:r>
    </w:p>
    <w:p w:rsidR="00650ED7" w:rsidRPr="000A0FCD" w:rsidRDefault="00650ED7" w:rsidP="00FF1CDB">
      <w:pPr>
        <w:shd w:val="clear" w:color="auto" w:fill="FFFFFF"/>
        <w:spacing w:before="80" w:after="80"/>
        <w:ind w:firstLine="720"/>
        <w:jc w:val="both"/>
        <w:rPr>
          <w:rFonts w:eastAsia="Times New Roman"/>
          <w:b/>
          <w:color w:val="000000"/>
        </w:rPr>
      </w:pPr>
      <w:r w:rsidRPr="000A0FCD">
        <w:rPr>
          <w:rFonts w:eastAsia="Times New Roman"/>
          <w:b/>
          <w:color w:val="000000"/>
        </w:rPr>
        <w:t>Một số nội dung chính của Luật:</w:t>
      </w:r>
    </w:p>
    <w:p w:rsidR="002A29C4" w:rsidRPr="000A0FCD" w:rsidRDefault="002A29C4"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Trong Luật này, các từ ngữ sau được hiểu như sau:</w:t>
      </w:r>
    </w:p>
    <w:p w:rsidR="00BD17A7" w:rsidRPr="000A0FCD" w:rsidRDefault="00BD17A7"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i/>
          <w:color w:val="000000"/>
          <w:sz w:val="28"/>
          <w:szCs w:val="28"/>
        </w:rPr>
        <w:t>Người tiêu dùng</w:t>
      </w:r>
      <w:r w:rsidRPr="000A0FCD">
        <w:rPr>
          <w:color w:val="000000"/>
          <w:sz w:val="28"/>
          <w:szCs w:val="28"/>
        </w:rPr>
        <w:t> là người mua, sử dụng sản phẩm, hàng hóa, dịch vụ cho mục đích tiêu dùng, sinh hoạt của cá nhân, gia đình, cơ quan, tổ chức và không vì mục đích thương mại.</w:t>
      </w:r>
    </w:p>
    <w:p w:rsidR="00BD17A7" w:rsidRPr="000A0FCD" w:rsidRDefault="00BD17A7"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i/>
          <w:color w:val="000000"/>
          <w:sz w:val="28"/>
          <w:szCs w:val="28"/>
        </w:rPr>
        <w:t>Tổ chức, cá nhân kinh doanh</w:t>
      </w:r>
      <w:r w:rsidR="002A29C4" w:rsidRPr="000A0FCD">
        <w:rPr>
          <w:color w:val="000000"/>
          <w:sz w:val="28"/>
          <w:szCs w:val="28"/>
        </w:rPr>
        <w:t xml:space="preserve"> </w:t>
      </w:r>
      <w:r w:rsidRPr="000A0FCD">
        <w:rPr>
          <w:color w:val="000000"/>
          <w:sz w:val="28"/>
          <w:szCs w:val="28"/>
        </w:rPr>
        <w:t>là tổ chức, cá nhân thực hiện liên tục một, một số hoặc tất cả các công đoạn của quá trình từ đầu tư, sản xuất đến tiêu thụ sản phẩm, hàng hóa hoặc cung cấp dịch vụ trên thị trường nhằm mục đích sinh lợi, bao gồm:</w:t>
      </w:r>
    </w:p>
    <w:p w:rsidR="00BD17A7" w:rsidRPr="000A0FCD" w:rsidRDefault="00BD17A7"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a) Thương nhân theo quy định của </w:t>
      </w:r>
      <w:bookmarkStart w:id="11" w:name="tvpllink_sgctcrmrar"/>
      <w:r w:rsidRPr="000A0FCD">
        <w:rPr>
          <w:color w:val="000000"/>
          <w:sz w:val="28"/>
          <w:szCs w:val="28"/>
        </w:rPr>
        <w:fldChar w:fldCharType="begin"/>
      </w:r>
      <w:r w:rsidRPr="000A0FCD">
        <w:rPr>
          <w:color w:val="000000"/>
          <w:sz w:val="28"/>
          <w:szCs w:val="28"/>
        </w:rPr>
        <w:instrText xml:space="preserve"> HYPERLINK "https://thuvienphapluat.vn/van-ban/Thuong-mai/Luat-Thuong-mai-2005-36-2005-QH11-2633.aspx" \t "_blank" </w:instrText>
      </w:r>
      <w:r w:rsidRPr="000A0FCD">
        <w:rPr>
          <w:color w:val="000000"/>
          <w:sz w:val="28"/>
          <w:szCs w:val="28"/>
        </w:rPr>
        <w:fldChar w:fldCharType="separate"/>
      </w:r>
      <w:r w:rsidRPr="000A0FCD">
        <w:rPr>
          <w:color w:val="000000"/>
          <w:sz w:val="28"/>
          <w:szCs w:val="28"/>
        </w:rPr>
        <w:t>Luật Thương mại</w:t>
      </w:r>
      <w:r w:rsidRPr="000A0FCD">
        <w:rPr>
          <w:color w:val="000000"/>
          <w:sz w:val="28"/>
          <w:szCs w:val="28"/>
        </w:rPr>
        <w:fldChar w:fldCharType="end"/>
      </w:r>
      <w:bookmarkEnd w:id="11"/>
      <w:r w:rsidRPr="000A0FCD">
        <w:rPr>
          <w:color w:val="000000"/>
          <w:sz w:val="28"/>
          <w:szCs w:val="28"/>
        </w:rPr>
        <w:t>;</w:t>
      </w:r>
    </w:p>
    <w:p w:rsidR="00BD17A7" w:rsidRPr="000A0FCD" w:rsidRDefault="00BD17A7"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b) Cá nhân hoạt động thương mại độc lập, thường xuyên, không phải đăng ký kinh doanh.</w:t>
      </w:r>
    </w:p>
    <w:p w:rsidR="00BD17A7" w:rsidRPr="000A0FCD" w:rsidRDefault="00BD17A7" w:rsidP="00FF1CDB">
      <w:pPr>
        <w:shd w:val="clear" w:color="auto" w:fill="FFFFFF"/>
        <w:spacing w:before="80" w:after="80"/>
        <w:ind w:firstLine="720"/>
        <w:jc w:val="both"/>
        <w:rPr>
          <w:rFonts w:eastAsia="Times New Roman"/>
          <w:i/>
          <w:color w:val="000000"/>
        </w:rPr>
      </w:pPr>
      <w:bookmarkStart w:id="12" w:name="dieu_4"/>
      <w:r w:rsidRPr="000A0FCD">
        <w:rPr>
          <w:rFonts w:eastAsia="Times New Roman"/>
          <w:bCs/>
          <w:i/>
          <w:color w:val="000000"/>
        </w:rPr>
        <w:lastRenderedPageBreak/>
        <w:t>Quyền của người tiêu dùng</w:t>
      </w:r>
      <w:bookmarkEnd w:id="12"/>
      <w:r w:rsidR="00D03223" w:rsidRPr="000A0FCD">
        <w:rPr>
          <w:rFonts w:eastAsia="Times New Roman"/>
          <w:bCs/>
          <w:i/>
          <w:color w:val="000000"/>
        </w:rPr>
        <w:t>:</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 xml:space="preserve">1. Được bảo đảm an toàn tính mạng, sức khoẻ, danh dự, nhân phẩm, uy tín, tài sản, bảo vệ thông tin, quyền, lợi ích hợp pháp khác khi tham gia giao </w:t>
      </w:r>
      <w:r w:rsidRPr="000314AF">
        <w:rPr>
          <w:rFonts w:eastAsia="Times New Roman"/>
          <w:color w:val="000000"/>
          <w:spacing w:val="-6"/>
        </w:rPr>
        <w:t>dịch, sử dụng sản phẩm, hàng hóa, dịch vụ do tổ chức, cá nhân kinh doanh cung cấp</w:t>
      </w:r>
      <w:r w:rsidRPr="000A0FCD">
        <w:rPr>
          <w:rFonts w:eastAsia="Times New Roman"/>
          <w:color w:val="000000"/>
        </w:rPr>
        <w:t>.</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2. Được cung cấp hóa đơn, chứng từ, tài liệu liên quan đến giao dịch; thông tin kịp thời, chính xác, đầy đủ về sản phẩm, hàng hóa, dịch vụ, nội dung giao dịch, nguồn gốc, xuất xứ sản phẩm, hàng hóa, dịch vụ và về tổ chức, cá nhân kinh doanh.</w:t>
      </w:r>
    </w:p>
    <w:p w:rsidR="00BD17A7" w:rsidRPr="000314AF" w:rsidRDefault="00BD17A7" w:rsidP="00FF1CDB">
      <w:pPr>
        <w:shd w:val="clear" w:color="auto" w:fill="FFFFFF"/>
        <w:spacing w:before="80" w:after="80"/>
        <w:ind w:firstLine="720"/>
        <w:jc w:val="both"/>
        <w:rPr>
          <w:rFonts w:eastAsia="Times New Roman"/>
          <w:color w:val="000000"/>
          <w:spacing w:val="-6"/>
        </w:rPr>
      </w:pPr>
      <w:r w:rsidRPr="000A0FCD">
        <w:rPr>
          <w:rFonts w:eastAsia="Times New Roman"/>
          <w:color w:val="000000"/>
        </w:rPr>
        <w:t xml:space="preserve">3. Lựa chọn sản phẩm, hàng hóa, dịch vụ, tổ chức, cá nhân kinh doanh theo nhu cầu, điều kiện thực tế của mình; quyết định tham gia hoặc không tham gia giao dịch; thỏa thuận các nội dung giao dịch với tổ chức, cá nhân kinh </w:t>
      </w:r>
      <w:r w:rsidRPr="000314AF">
        <w:rPr>
          <w:rFonts w:eastAsia="Times New Roman"/>
          <w:color w:val="000000"/>
          <w:spacing w:val="-6"/>
        </w:rPr>
        <w:t>doanh; được cung cấp sản phẩm, hàng hóa, dịch vụ đúng với nội dung đã giao kết.</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4. Góp ý với tổ chức, cá nhân kinh doanh về giá, chất lượng sản phẩm, hàng hóa, dịch vụ, phong cách phục vụ, phương thức giao dịch và nội dung liên quan đến giao dịch giữa người tiêu dùng và tổ chức, cá nhân kinh doanh.</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5. Yêu cầu tổ chức, cá nhân kinh doanh bồi thường thiệt hại khi sản phẩm, hàng hóa có khuyết tật, sản phẩm, hàng hóa, dịch vụ không phù hợp tiêu chuẩn, quy chuẩn kỹ thuật, không bảo đảm an toàn, đo lường, số lượng, khối lượng, chất lượng, công dụng, giá, nội dung khác theo quy định của pháp luật hoặc không đúng với đăng ký, thông báo, công bố, niêm yết, quảng cáo, giới thiệu, giao kết, cam kết của tổ chức, cá nhân kinh doanh.</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6. Tham gia xây dựng chính sách, pháp luật về bảo vệ quyền lợi người tiêu dùng.</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7. Khiếu nại, tố cáo, khởi kiện hoặc đề nghị tổ chức xã hội khởi kiện để bảo vệ quyền lợi của mình theo quy định của Luật này và quy định khác của pháp luật có liên quan.</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8. Được tư vấn, hỗ trợ, hướng dẫn về kiến thức và kỹ năng tiêu dùng sản phẩm, hàng hóa, dịch vụ.</w:t>
      </w:r>
    </w:p>
    <w:p w:rsidR="00BD17A7" w:rsidRPr="000314AF" w:rsidRDefault="00BD17A7" w:rsidP="00FF1CDB">
      <w:pPr>
        <w:shd w:val="clear" w:color="auto" w:fill="FFFFFF"/>
        <w:spacing w:before="80" w:after="80"/>
        <w:ind w:firstLine="720"/>
        <w:jc w:val="both"/>
        <w:rPr>
          <w:rFonts w:eastAsia="Times New Roman"/>
          <w:color w:val="000000"/>
          <w:spacing w:val="-6"/>
        </w:rPr>
      </w:pPr>
      <w:r w:rsidRPr="000314AF">
        <w:rPr>
          <w:rFonts w:eastAsia="Times New Roman"/>
          <w:color w:val="000000"/>
          <w:spacing w:val="-6"/>
        </w:rPr>
        <w:t>9. Được tạo điều kiện lựa chọn môi trường tiêu dùng lành mạnh và bền vững.</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10. Được bảo vệ khi sử dụng dịch vụ công theo quy định của Luật này và quy định khác của pháp luật có liên quan.</w:t>
      </w:r>
    </w:p>
    <w:p w:rsidR="00D03223"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11. Quyền khác theo quy định của pháp luật.</w:t>
      </w:r>
      <w:bookmarkStart w:id="13" w:name="dieu_5"/>
    </w:p>
    <w:p w:rsidR="00BD17A7" w:rsidRPr="000A0FCD" w:rsidRDefault="00BD17A7" w:rsidP="00FF1CDB">
      <w:pPr>
        <w:shd w:val="clear" w:color="auto" w:fill="FFFFFF"/>
        <w:spacing w:before="80" w:after="80"/>
        <w:ind w:firstLine="720"/>
        <w:jc w:val="both"/>
        <w:rPr>
          <w:rFonts w:eastAsia="Times New Roman"/>
          <w:bCs/>
          <w:i/>
          <w:color w:val="000000"/>
        </w:rPr>
      </w:pPr>
      <w:r w:rsidRPr="000A0FCD">
        <w:rPr>
          <w:rFonts w:eastAsia="Times New Roman"/>
          <w:b/>
          <w:bCs/>
          <w:color w:val="000000"/>
        </w:rPr>
        <w:t xml:space="preserve"> </w:t>
      </w:r>
      <w:r w:rsidRPr="000A0FCD">
        <w:rPr>
          <w:rFonts w:eastAsia="Times New Roman"/>
          <w:bCs/>
          <w:i/>
          <w:color w:val="000000"/>
        </w:rPr>
        <w:t>Nghĩa vụ của người tiêu dùng</w:t>
      </w:r>
      <w:bookmarkEnd w:id="13"/>
      <w:r w:rsidR="00D03223" w:rsidRPr="000A0FCD">
        <w:rPr>
          <w:rFonts w:eastAsia="Times New Roman"/>
          <w:bCs/>
          <w:i/>
          <w:color w:val="000000"/>
        </w:rPr>
        <w:t>:</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1. Kiểm tra sản phẩm, hàng hóa trước khi nhận theo quy định của pháp luật; lựa chọn tiêu dùng sản phẩm, hàng hóa có nguồn gốc, xuất xứ rõ ràng.</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2. Tiêu dùng không vi phạm pháp luật, không trái với thuần phong mỹ tục và đạo đức xã hội, không xâm phạm đến lợi ích quốc gia, dân tộc, lợi ích công cộng, không gây nguy hại đến tính mạng, sức khỏe, tài sản của mình và của người khác.</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3. Tuân thủ điều kiện, hướng dẫn vận chuyển, bảo quản, sử dụng sản phẩm, hàng hóa, dịch vụ; quy định về kiểm định, bảo vệ môi trường, tiêu dùng bền vững theo quy định của pháp luật.</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4. Thông tin kịp thời, chính xác cho cơ quan nhà nước, tổ chức, cá nhân có liên quan khi phát hiện sản phẩm, hàng hóa, dịch vụ lưu hành trên thị trường không bảo đảm an toàn, gây thiệt hại hoặc đe dọa gây thiệt hại đến tính mạng, sức khỏe, danh dự, nhân phẩm, uy tín, tài sản của người tiêu dùng; hành vi của tổ chức, cá nhân kinh doanh xâm phạm đến quyền, lợi ích hợp pháp của người tiêu dùng.</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5. Chịu trách nhiệm về việc cung cấp không chính xác hoặc không đầy đủ về thông tin liên quan đến giao dịch giữa người tiêu dùng và tổ chức, cá nhân kinh doanh theo quy định của pháp luật.</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6. Nghĩa vụ khác theo quy định của pháp luật.</w:t>
      </w:r>
    </w:p>
    <w:p w:rsidR="00BD17A7" w:rsidRPr="000A0FCD" w:rsidRDefault="00BD17A7" w:rsidP="00FF1CDB">
      <w:pPr>
        <w:shd w:val="clear" w:color="auto" w:fill="FFFFFF"/>
        <w:spacing w:before="80" w:after="80"/>
        <w:ind w:firstLine="720"/>
        <w:jc w:val="both"/>
        <w:rPr>
          <w:rFonts w:eastAsia="Times New Roman"/>
          <w:bCs/>
          <w:i/>
          <w:color w:val="000000"/>
        </w:rPr>
      </w:pPr>
      <w:bookmarkStart w:id="14" w:name="dieu_6"/>
      <w:r w:rsidRPr="000A0FCD">
        <w:rPr>
          <w:rFonts w:eastAsia="Times New Roman"/>
          <w:bCs/>
          <w:i/>
          <w:color w:val="000000"/>
        </w:rPr>
        <w:t>Nguyên tắc bảo vệ quyền lợi người tiêu dùng</w:t>
      </w:r>
      <w:bookmarkEnd w:id="14"/>
      <w:r w:rsidR="00D03223" w:rsidRPr="000A0FCD">
        <w:rPr>
          <w:rFonts w:eastAsia="Times New Roman"/>
          <w:bCs/>
          <w:i/>
          <w:color w:val="000000"/>
        </w:rPr>
        <w:t>:</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1. Bảo vệ quyền lợi người tiêu dùng là trách nhiệm của Nhà nước, tổ chức, cá nhân và toàn xã hội.</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2. Quyền, lợi ích hợp pháp của người tiêu dùng được công nhận, tôn trọng, bảo đảm và bảo vệ theo quy định của pháp luật.</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3. Bảo vệ quyền lợi người tiêu dùng phải được chủ động thực hiện kịp thời, công bằng, minh bạch, đúng pháp luật.</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4. Hoạt động bảo vệ quyền lợi người tiêu dùng không được xâm phạm đến lợi ích của Nhà nước, quyền, lợi ích hợp pháp của tổ chức, cá nhân kinh doanh và tổ chức, cá nhân khác.</w:t>
      </w:r>
    </w:p>
    <w:p w:rsidR="00BD17A7" w:rsidRPr="000A0FCD" w:rsidRDefault="00BD17A7" w:rsidP="00FF1CDB">
      <w:pPr>
        <w:shd w:val="clear" w:color="auto" w:fill="FFFFFF"/>
        <w:spacing w:before="80" w:after="80"/>
        <w:ind w:firstLine="720"/>
        <w:jc w:val="both"/>
        <w:rPr>
          <w:rFonts w:eastAsia="Times New Roman"/>
          <w:color w:val="000000"/>
        </w:rPr>
      </w:pPr>
      <w:r w:rsidRPr="000A0FCD">
        <w:rPr>
          <w:rFonts w:eastAsia="Times New Roman"/>
          <w:color w:val="000000"/>
        </w:rPr>
        <w:t>5. Bảo đảm công bằng, bình đẳng, không phân biệt về giới, tự nguyện, không vi phạm pháp luật, không trái với thuần phong mỹ tục và đạo đức xã hội trong giao dịch giữa người tiêu dùng và tổ chức, cá nhân kinh doanh.</w:t>
      </w:r>
    </w:p>
    <w:p w:rsidR="00755644" w:rsidRPr="000A0FCD" w:rsidRDefault="00755644" w:rsidP="00FF1CDB">
      <w:pPr>
        <w:shd w:val="clear" w:color="auto" w:fill="FFFFFF"/>
        <w:spacing w:before="80" w:after="80"/>
        <w:ind w:firstLine="720"/>
        <w:jc w:val="both"/>
        <w:rPr>
          <w:rFonts w:eastAsia="Times New Roman"/>
          <w:color w:val="000000"/>
        </w:rPr>
      </w:pPr>
      <w:bookmarkStart w:id="15" w:name="dieu_7"/>
      <w:r w:rsidRPr="000A0FCD">
        <w:rPr>
          <w:rFonts w:eastAsia="Times New Roman"/>
          <w:bCs/>
          <w:i/>
          <w:color w:val="000000"/>
        </w:rPr>
        <w:t>Chính sách của Nhà nước về bảo vệ quyền lợi người tiêu dùng</w:t>
      </w:r>
      <w:bookmarkEnd w:id="15"/>
      <w:r w:rsidR="00D03223" w:rsidRPr="000A0FCD">
        <w:rPr>
          <w:rFonts w:eastAsia="Times New Roman"/>
          <w:bCs/>
          <w:i/>
          <w:color w:val="000000"/>
        </w:rPr>
        <w:t>:</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1. Tạo điều kiện thuận lợi để người tiêu dùng, cơ quan, tổ chức, cá nhân khác thực hiện đầy đủ quyền, nghĩa vụ và phát huy sự chủ động trong hoạt động bảo vệ quyền lợi người tiêu dùng; khuyến khích, tôn vinh người tiêu dùng, tổ chức, cá nhân khác tham gia bảo vệ quyền lợi người tiêu dùng.</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2. Khuyến khích, hỗ trợ tổ chức, cá nhân kinh doanh nghiên cứu, ứng dụng, phát triển khoa học, công nghệ và đổi mới sáng tạo trong hoạt động bảo vệ quyền lợi người tiêu dùng.</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3. Tạo điều kiện thuận lợi huy động các nguồn lực đầu tư cơ sở vật chất, phát triển nhân lực cho cơ quan, tổ chức thực hiện công tác bảo vệ quyền lợi người tiêu dùng và cơ quan, tổ chức có liên quan; khuyến khích, đẩy mạnh xã hội hóa công tác tư vấn, hỗ trợ, tuyên truyền, phổ biến chính sách, pháp luật, kiến thức, hướng dẫn kỹ năng về bảo vệ quyền lợi người tiêu dùng.</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4. Bảo vệ quyền lợi người tiêu dùng gắn với thúc đẩy thực hành kinh doanh có trách nhiệm, đa dạng hóa các kênh phân phối hiện đại, xây dựng nền kinh tế độc lập, tự chủ.</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5. Đẩy mạnh hội nhập, mở rộng hợp tác quốc tế, chia sẻ thông tin, kinh nghiệm trong việc bảo vệ quyền lợi người tiêu dùng.</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6. Nâng cao đạo đức kinh doanh, hình thành văn hóa tiêu dùng an toàn, văn minh, lành mạnh và bền vững; xử lý nghiêm, kịp thời các hành vi xâm phạm quyền lợi người tiêu dùng.</w:t>
      </w:r>
    </w:p>
    <w:p w:rsidR="00755644" w:rsidRPr="000314AF" w:rsidRDefault="00755644" w:rsidP="00FF1CDB">
      <w:pPr>
        <w:shd w:val="clear" w:color="auto" w:fill="FFFFFF"/>
        <w:spacing w:before="80" w:after="80"/>
        <w:ind w:firstLine="720"/>
        <w:jc w:val="both"/>
        <w:rPr>
          <w:rFonts w:eastAsia="Times New Roman"/>
          <w:color w:val="000000"/>
          <w:spacing w:val="-6"/>
        </w:rPr>
      </w:pPr>
      <w:r w:rsidRPr="000314AF">
        <w:rPr>
          <w:rFonts w:eastAsia="Times New Roman"/>
          <w:color w:val="000000"/>
          <w:spacing w:val="-6"/>
        </w:rPr>
        <w:t>7. Thúc đẩy sản xuất và tiêu dùng bền vững, bao gồm các hoạt động sau đây:</w:t>
      </w:r>
    </w:p>
    <w:p w:rsidR="00755644" w:rsidRPr="000314AF" w:rsidRDefault="00755644" w:rsidP="00FF1CDB">
      <w:pPr>
        <w:shd w:val="clear" w:color="auto" w:fill="FFFFFF"/>
        <w:spacing w:before="80" w:after="80"/>
        <w:ind w:firstLine="720"/>
        <w:jc w:val="both"/>
        <w:rPr>
          <w:rFonts w:eastAsia="Times New Roman"/>
          <w:color w:val="000000"/>
          <w:spacing w:val="-8"/>
        </w:rPr>
      </w:pPr>
      <w:r w:rsidRPr="000A0FCD">
        <w:rPr>
          <w:rFonts w:eastAsia="Times New Roman"/>
          <w:color w:val="000000"/>
        </w:rPr>
        <w:t xml:space="preserve">a) Khuyến khích, thúc đẩy đầu tư, sản xuất, lưu thông, phân phối, xuất khẩu, nhập khẩu sản phẩm, hàng hóa, dịch vụ, công nghệ thân thiện môi trường </w:t>
      </w:r>
      <w:r w:rsidRPr="000314AF">
        <w:rPr>
          <w:rFonts w:eastAsia="Times New Roman"/>
          <w:color w:val="000000"/>
          <w:spacing w:val="-8"/>
        </w:rPr>
        <w:t>hướng đến kinh tế xanh, kinh tế tuần hoàn nhằm nâng cao lợi ích của người tiêu dùng;</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b) Hỗ trợ tổ chức, cá nhân ứng dụng, phát triển khoa học, công nghệ tiên tiến, mã số, mã vạch, truy xuất nguồn gốc để sản xuất, cung cấp sản phẩm, hàng hóa, dịch vụ an toàn, bảo đảm chất lượng, nâng cao năng lực cạnh tranh của sản phẩm, hàng hóa, dịch vụ;</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c) Tham gia chủ động và có trách nhiệm vào các hoạt động thúc đẩy sản xuất, tiêu dùng bền vững của khu vực và thế giới.</w:t>
      </w:r>
    </w:p>
    <w:p w:rsidR="00755644" w:rsidRPr="000A0FCD" w:rsidRDefault="00755644" w:rsidP="00FF1CDB">
      <w:pPr>
        <w:shd w:val="clear" w:color="auto" w:fill="FFFFFF"/>
        <w:spacing w:before="80" w:after="80"/>
        <w:ind w:firstLine="720"/>
        <w:jc w:val="both"/>
        <w:rPr>
          <w:rFonts w:eastAsia="Times New Roman"/>
          <w:bCs/>
          <w:i/>
          <w:color w:val="000000"/>
        </w:rPr>
      </w:pPr>
      <w:bookmarkStart w:id="16" w:name="dieu_8"/>
      <w:r w:rsidRPr="000A0FCD">
        <w:rPr>
          <w:rFonts w:eastAsia="Times New Roman"/>
          <w:bCs/>
          <w:i/>
          <w:color w:val="000000"/>
        </w:rPr>
        <w:t>Bảo vệ quyền lợi người tiêu dùng dễ bị tổn thương</w:t>
      </w:r>
      <w:bookmarkEnd w:id="16"/>
      <w:r w:rsidR="00D03223" w:rsidRPr="000A0FCD">
        <w:rPr>
          <w:rFonts w:eastAsia="Times New Roman"/>
          <w:bCs/>
          <w:i/>
          <w:color w:val="000000"/>
        </w:rPr>
        <w:t>:</w:t>
      </w:r>
    </w:p>
    <w:p w:rsidR="007D615D" w:rsidRPr="000A0FCD" w:rsidRDefault="007D615D" w:rsidP="00FF1CDB">
      <w:pPr>
        <w:shd w:val="clear" w:color="auto" w:fill="FFFFFF"/>
        <w:spacing w:before="80" w:after="80"/>
        <w:ind w:firstLine="720"/>
        <w:jc w:val="both"/>
        <w:rPr>
          <w:rFonts w:eastAsia="Times New Roman"/>
          <w:color w:val="000000"/>
        </w:rPr>
      </w:pPr>
      <w:r w:rsidRPr="000A0FCD">
        <w:rPr>
          <w:rFonts w:eastAsia="Times New Roman"/>
          <w:bCs/>
          <w:color w:val="000000"/>
        </w:rPr>
        <w:t>Điều 8 Luật quy định:</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1. Người tiêu dùng dễ bị tổn thương là người tiêu dùng có khả năng chịu nhiều tác động bất lợi về tiếp cận thông tin, sức khỏe, tài sản, giải quyết tranh chấp tại thời điểm mua hoặc sử dụng sản phẩm, hàng hóa, dịch vụ, bao gồm:</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a) Người cao tuổi theo quy định của pháp luật về người cao tuổi;</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b) Người khuyết tật theo quy định của pháp luật về người khuyết tật;</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c) Trẻ em theo quy định của pháp luật về trẻ em;</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d) Người dân tộc thiểu số; người sinh sống tại vùng đồng bào dân tộc thiểu số và miền núi, hải đảo, vùng có điều kiện kinh tế - xã hội khó khăn, vùng có điều kiện kinh tế - xã hội đặc biệt khó khăn theo quy định của pháp luật;</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đ) Phụ nữ đang mang thai hoặc nuôi con dưới 36 tháng tuổi;</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e) Người bị bệnh hiểm nghèo theo quy định của pháp luật;</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g) Thành viên hộ nghèo theo quy định của pháp luật.</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2. Việc bảo vệ quyền lợi người tiêu dùng dễ bị tổn thương được thực hiện như sau:</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a) Người tiêu dùng dễ bị tổn thương được bảo đảm các quyền của người tiêu dùng theo quy định của Luật này và các quyền, chính sách ưu tiên theo quy định khác của pháp luật có liên quan;</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b) Tổ chức, cá nhân kinh doanh chủ động, tự chịu trách nhiệm tổ chức thực hiện quy định tại khoản 3 Điều này;</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c) Khi người tiêu dùng dễ bị tổn thương có yêu cầu được bảo vệ kèm theo chứng cứ, tài liệu chứng minh mình là người tiêu dùng dễ bị tổn thương và về việc quyền lợi của mình bị xâm phạm, tổ chức, cá nhân kinh doanh phải ưu tiên tiếp nhận, xử lý và không chuyển yêu cầu của người tiêu dùng cho bên thứ ba giải quyết, trừ trường hợp bên thứ ba đó có nghĩa vụ liên quan. Trường hợp từ chối giải quyết yêu cầu của người tiêu dùng dễ bị tổn thương, tổ chức, cá nhân kinh doanh phải trả lời bằng văn bản, trong đó nêu rõ căn cứ pháp lý và sự không phù hợp với nội dung chính sách đã công bố theo quy định tại khoản 3 Điều này;</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d) Tổ chức, cá nhân kinh doanh phải bồi thường thiệt hại theo quy định của pháp luật về dân sự cho người tiêu dùng dễ bị tổn thương trong trường hợp chậm, từ chối ưu tiên hoặc từ chối tiếp nhận, xử lý yêu cầu của người tiêu dùng theo quy định tại điểm c khoản này;</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đ) Cơ quan quản lý nhà nước về bảo vệ quyền lợi người tiêu dùng, tổ chức chính trị - xã hội, tổ chức xã hội bảo đảm ưu tiên tiếp nhận, xử lý yêu cầu của người tiêu dùng dễ bị tổn thương và hướng dẫn người tiêu dùng dễ bị tổn thương cung cấp các chứng cứ, tài liệu về việc quyền lợi của mình bị xâm phạm;</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e) Cơ quan quản lý nhà nước về bảo vệ quyền lợi người tiêu dùng, tổ chức chính trị - xã hội, tổ chức xã hội có trách nhiệm hướng dẫn, kiểm tra, giám sát, xử lý vi phạm đối với tổ chức, cá nhân kinh doanh trong quá trình tổ chức thực hiện trách nhiệm quy định tại khoản 3 Điều này phù hợp với thẩm quyền theo quy định của pháp luật.</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3. Khi giao dịch với người tiêu dùng dễ bị tổn thương, tổ chức, cá nhân kinh doanh có trách nhiệm sau đây:</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a) Bảo đảm việc thực hiện quyền của người tiêu dùng dễ bị tổn thương trong quá trình mua bán sản phẩm, hàng hóa, cung cấp dịch vụ theo quy định của pháp luật;</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b) Áp dụng cơ chế giải quyết khiếu nại, tranh chấp theo quy định của pháp luật phù hợp với từng đối tượng người tiêu dùng dễ bị tổn thương;</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c) Không được từ chối giải quyết yêu cầu được bảo vệ của người tiêu dùng dễ bị tổn thương quy định tại điểm c khoản 2 Điều này do khác biệt về tiếng nói, chữ viết, phong tục, tập quán;</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d) Chống kỳ thị, phân biệt đối xử, lợi dụng yếu tố dễ bị tổn thương để xâm phạm quyền, lợi ích hợp pháp của người tiêu dùng trong quá trình thực hiện giao dịch;</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đ) Xây dựng, ban hành trình tự, thủ tục, phương thức hoặc biện pháp phù hợp với từng đối tượng người tiêu dùng dễ bị tổn thương để bảo đảm quyền khiếu nại, yêu cầu giải quyết tranh chấp và các quyền khác của người tiêu dùng dễ bị tổn thương;</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e) Xây dựng, cập nhật, công khai cho người tiêu dùng dễ bị tổn thương các nội dung quy định tại khoản này theo hình thức niêm yết tại trụ sở, địa điểm kinh doanh hoặc đăng tải trên trang thông tin điện tử, phần mềm ứng dụng (nếu có) và đào tạo, tập huấn cho người lao động của mình về các nội dung đó.</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Trách nhiệm quy định tại điểm này không bắt buộc áp dụng đối với cá nhân hoạt động thương mại độc lập, thường xuyên, không phải đăng ký kinh doanh; doanh nghiệp nhỏ, siêu nhỏ theo quy định của pháp luật, trừ trường hợp doanh nghiệp đó thực hiện giao dịch quy định tại Chương III của Luật này;</w:t>
      </w:r>
    </w:p>
    <w:p w:rsidR="00755644" w:rsidRPr="000A0FCD" w:rsidRDefault="00755644" w:rsidP="00FF1CDB">
      <w:pPr>
        <w:shd w:val="clear" w:color="auto" w:fill="FFFFFF"/>
        <w:spacing w:before="80" w:after="80"/>
        <w:ind w:firstLine="720"/>
        <w:jc w:val="both"/>
        <w:rPr>
          <w:rFonts w:eastAsia="Times New Roman"/>
          <w:color w:val="000000"/>
        </w:rPr>
      </w:pPr>
      <w:r w:rsidRPr="000A0FCD">
        <w:rPr>
          <w:rFonts w:eastAsia="Times New Roman"/>
          <w:color w:val="000000"/>
        </w:rPr>
        <w:t>g) Trách nhiệm khác theo quy định của Luật này và quy định khác của pháp luật có liên quan.</w:t>
      </w:r>
    </w:p>
    <w:p w:rsidR="003E34D5" w:rsidRPr="000A0FCD" w:rsidRDefault="00595CE8" w:rsidP="00FF1CDB">
      <w:pPr>
        <w:shd w:val="clear" w:color="auto" w:fill="FFFFFF"/>
        <w:spacing w:before="80" w:after="80"/>
        <w:ind w:firstLine="720"/>
        <w:jc w:val="both"/>
        <w:rPr>
          <w:rFonts w:eastAsia="Times New Roman"/>
          <w:bCs/>
          <w:i/>
          <w:color w:val="000000"/>
        </w:rPr>
      </w:pPr>
      <w:r w:rsidRPr="000A0FCD">
        <w:rPr>
          <w:rFonts w:eastAsia="Times New Roman"/>
          <w:bCs/>
          <w:i/>
          <w:color w:val="000000"/>
        </w:rPr>
        <w:t xml:space="preserve">Trách nhiệm của </w:t>
      </w:r>
      <w:r w:rsidR="00853091" w:rsidRPr="000A0FCD">
        <w:rPr>
          <w:rFonts w:eastAsia="Times New Roman"/>
          <w:bCs/>
          <w:i/>
          <w:color w:val="000000"/>
        </w:rPr>
        <w:t xml:space="preserve">UBND </w:t>
      </w:r>
      <w:r w:rsidR="003E34D5" w:rsidRPr="000A0FCD">
        <w:rPr>
          <w:rFonts w:eastAsia="Times New Roman"/>
          <w:bCs/>
          <w:i/>
          <w:color w:val="000000"/>
        </w:rPr>
        <w:t>cấp xã trong quản lý nhà nước về bảo vệ quyền lợi người tiêu dùng tại địa phương:</w:t>
      </w:r>
    </w:p>
    <w:p w:rsidR="009D6AB1" w:rsidRPr="000A0FCD" w:rsidRDefault="009D6AB1" w:rsidP="00FF1CDB">
      <w:pPr>
        <w:shd w:val="clear" w:color="auto" w:fill="FFFFFF"/>
        <w:spacing w:before="80" w:after="80"/>
        <w:ind w:firstLine="720"/>
        <w:jc w:val="both"/>
        <w:rPr>
          <w:rFonts w:eastAsia="Times New Roman"/>
          <w:color w:val="000000"/>
        </w:rPr>
      </w:pPr>
      <w:r w:rsidRPr="000A0FCD">
        <w:rPr>
          <w:rFonts w:eastAsia="Times New Roman"/>
          <w:color w:val="000000"/>
        </w:rPr>
        <w:t xml:space="preserve">a) Thực hiện trách nhiệm </w:t>
      </w:r>
      <w:r w:rsidR="00642D31" w:rsidRPr="000A0FCD">
        <w:rPr>
          <w:rFonts w:eastAsia="Times New Roman"/>
          <w:color w:val="000000"/>
        </w:rPr>
        <w:t>t</w:t>
      </w:r>
      <w:r w:rsidR="00642D31" w:rsidRPr="000A0FCD">
        <w:rPr>
          <w:color w:val="000000"/>
          <w:shd w:val="clear" w:color="auto" w:fill="FFFFFF"/>
        </w:rPr>
        <w:t>uyên truyền, phổ biến, giáo dục kiến thức và pháp luật về bảo vệ quyền lợi người tiêu dùng; tư vấn, hỗ trợ và nâng cao nhận thức về bảo vệ quyền lợi người tiêu dùng tại địa phương</w:t>
      </w:r>
    </w:p>
    <w:p w:rsidR="009D6AB1" w:rsidRPr="000A0FCD" w:rsidRDefault="009D6AB1" w:rsidP="00FF1CDB">
      <w:pPr>
        <w:shd w:val="clear" w:color="auto" w:fill="FFFFFF"/>
        <w:spacing w:before="80" w:after="80"/>
        <w:ind w:firstLine="720"/>
        <w:jc w:val="both"/>
        <w:rPr>
          <w:rFonts w:eastAsia="Times New Roman"/>
          <w:color w:val="000000"/>
        </w:rPr>
      </w:pPr>
      <w:r w:rsidRPr="000A0FCD">
        <w:rPr>
          <w:rFonts w:eastAsia="Times New Roman"/>
          <w:color w:val="000000"/>
        </w:rPr>
        <w:t xml:space="preserve">b) Kiểm tra hoạt động của các ban quản lý chợ, thương nhân kinh doanh chợ trên địa bàn trong việc thực hiện nội dung bảo vệ quyền lợi người tiêu dùng trong nội quy của chợ theo quy định của pháp luật. Trong trường hợp không có Ban quản lý chợ, thương nhân kinh doanh chợ thì Ủy ban nhân dân cấp xã có </w:t>
      </w:r>
      <w:r w:rsidRPr="000A0FCD">
        <w:rPr>
          <w:rFonts w:eastAsia="Times New Roman"/>
          <w:color w:val="000000"/>
        </w:rPr>
        <w:lastRenderedPageBreak/>
        <w:t>trách nhiệm thực hiện các biện pháp để bảo vệ quyền lợi người tiêu dùng trong phạm vi chợ;</w:t>
      </w:r>
    </w:p>
    <w:p w:rsidR="009D6AB1" w:rsidRPr="000A0FCD" w:rsidRDefault="009D6AB1" w:rsidP="00FF1CDB">
      <w:pPr>
        <w:shd w:val="clear" w:color="auto" w:fill="FFFFFF"/>
        <w:spacing w:before="80" w:after="80"/>
        <w:ind w:firstLine="720"/>
        <w:jc w:val="both"/>
        <w:rPr>
          <w:rFonts w:eastAsia="Times New Roman"/>
          <w:color w:val="000000"/>
        </w:rPr>
      </w:pPr>
      <w:r w:rsidRPr="000A0FCD">
        <w:rPr>
          <w:rFonts w:eastAsia="Times New Roman"/>
          <w:color w:val="000000"/>
        </w:rPr>
        <w:t>c) Quản lý, kiểm tra hoạt động của các cá nhân hoạt động thương mại độc lập, thường xuyên, không phải đăng ký kinh doanh hoạt động tại địa phương ngoài phạm vi chợ, trung tâm thương mại để bảo vệ quyền lợi người tiêu dùng;</w:t>
      </w:r>
    </w:p>
    <w:p w:rsidR="009D6AB1" w:rsidRPr="000A0FCD" w:rsidRDefault="009D6AB1" w:rsidP="00FF1CDB">
      <w:pPr>
        <w:shd w:val="clear" w:color="auto" w:fill="FFFFFF"/>
        <w:spacing w:before="80" w:after="80"/>
        <w:ind w:firstLine="720"/>
        <w:jc w:val="both"/>
        <w:rPr>
          <w:rFonts w:eastAsia="Times New Roman"/>
          <w:color w:val="000000"/>
        </w:rPr>
      </w:pPr>
      <w:r w:rsidRPr="000A0FCD">
        <w:rPr>
          <w:rFonts w:eastAsia="Times New Roman"/>
          <w:color w:val="000000"/>
        </w:rPr>
        <w:t>d) Tiếp nhận thông báo của tổ chức hoạt động bán hàng không tại địa điểm giao dịch thường xuyên và kiểm tra, theo dõi hoạt động bán hàng không tại địa điểm giao dịch thường xuyên trên địa bàn theo quy định của Luật này;</w:t>
      </w:r>
    </w:p>
    <w:p w:rsidR="009D6AB1" w:rsidRPr="000A0FCD" w:rsidRDefault="009D6AB1" w:rsidP="00FF1CDB">
      <w:pPr>
        <w:shd w:val="clear" w:color="auto" w:fill="FFFFFF"/>
        <w:spacing w:before="80" w:after="80"/>
        <w:ind w:firstLine="720"/>
        <w:jc w:val="both"/>
        <w:rPr>
          <w:rFonts w:eastAsia="Times New Roman"/>
          <w:color w:val="000000"/>
        </w:rPr>
      </w:pPr>
      <w:r w:rsidRPr="000A0FCD">
        <w:rPr>
          <w:rFonts w:eastAsia="Times New Roman"/>
          <w:color w:val="000000"/>
        </w:rPr>
        <w:t>đ) Xử lý vi phạm về bảo vệ quyền lợi người tiêu dùng theo thẩm quyền và theo quy định của pháp luật;</w:t>
      </w:r>
    </w:p>
    <w:p w:rsidR="009D6AB1" w:rsidRPr="000A0FCD" w:rsidRDefault="009D6AB1" w:rsidP="00FF1CDB">
      <w:pPr>
        <w:shd w:val="clear" w:color="auto" w:fill="FFFFFF"/>
        <w:spacing w:before="80" w:after="80"/>
        <w:ind w:firstLine="720"/>
        <w:jc w:val="both"/>
        <w:rPr>
          <w:rFonts w:eastAsia="Times New Roman"/>
          <w:color w:val="000000"/>
        </w:rPr>
      </w:pPr>
      <w:r w:rsidRPr="000A0FCD">
        <w:rPr>
          <w:rFonts w:eastAsia="Times New Roman"/>
          <w:color w:val="000000"/>
        </w:rPr>
        <w:t>e) Tuyên truyền, khuyến khích để cá nhân hoạt động thương mại trong phạm vi chợ, trung tâm thương mại; tạo điều kiện để cá nhân hoạt động kinh doanh trong phạm vi chợ.</w:t>
      </w:r>
    </w:p>
    <w:p w:rsidR="00260F72" w:rsidRPr="000A0FCD" w:rsidRDefault="009403F5" w:rsidP="00FF1CDB">
      <w:pPr>
        <w:shd w:val="clear" w:color="auto" w:fill="FFFFFF"/>
        <w:spacing w:before="80" w:after="80"/>
        <w:ind w:firstLine="720"/>
        <w:jc w:val="both"/>
        <w:rPr>
          <w:rFonts w:eastAsia="Times New Roman"/>
          <w:b/>
          <w:color w:val="000000"/>
        </w:rPr>
      </w:pPr>
      <w:r w:rsidRPr="000A0FCD">
        <w:rPr>
          <w:rFonts w:eastAsia="Times New Roman"/>
          <w:b/>
          <w:color w:val="000000"/>
        </w:rPr>
        <w:t>II. Luật Giao dịch điện tử năm 2023:</w:t>
      </w:r>
    </w:p>
    <w:p w:rsidR="00421069" w:rsidRPr="000A0FCD" w:rsidRDefault="009403F5"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 xml:space="preserve">Luật Giao dịch điện tử số </w:t>
      </w:r>
      <w:r w:rsidRPr="000A0FCD">
        <w:rPr>
          <w:color w:val="000000"/>
          <w:sz w:val="28"/>
          <w:szCs w:val="28"/>
          <w:shd w:val="clear" w:color="auto" w:fill="FFFFFF"/>
        </w:rPr>
        <w:t>20/2023/QH15</w:t>
      </w:r>
      <w:r w:rsidR="00421069" w:rsidRPr="000A0FCD">
        <w:rPr>
          <w:color w:val="000000"/>
          <w:sz w:val="28"/>
          <w:szCs w:val="28"/>
          <w:shd w:val="clear" w:color="auto" w:fill="FFFFFF"/>
        </w:rPr>
        <w:t xml:space="preserve"> được Quốc hội thông qua ngày 22/6/2023, có hiệu lực </w:t>
      </w:r>
      <w:r w:rsidR="003C11C8">
        <w:rPr>
          <w:color w:val="000000"/>
          <w:sz w:val="28"/>
          <w:szCs w:val="28"/>
        </w:rPr>
        <w:t>thi hành từ ngày 01/7/</w:t>
      </w:r>
      <w:r w:rsidR="00421069" w:rsidRPr="000A0FCD">
        <w:rPr>
          <w:color w:val="000000"/>
          <w:sz w:val="28"/>
          <w:szCs w:val="28"/>
        </w:rPr>
        <w:t>2024.</w:t>
      </w:r>
    </w:p>
    <w:p w:rsidR="00421069" w:rsidRPr="000A0FCD" w:rsidRDefault="00421069"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Luật Giao dịch điện tử số </w:t>
      </w:r>
      <w:bookmarkStart w:id="17" w:name="tvpllink_jgipsvsnmm"/>
      <w:r w:rsidRPr="000A0FCD">
        <w:rPr>
          <w:color w:val="000000"/>
          <w:sz w:val="28"/>
          <w:szCs w:val="28"/>
        </w:rPr>
        <w:fldChar w:fldCharType="begin"/>
      </w:r>
      <w:r w:rsidRPr="000A0FCD">
        <w:rPr>
          <w:color w:val="000000"/>
          <w:sz w:val="28"/>
          <w:szCs w:val="28"/>
        </w:rPr>
        <w:instrText xml:space="preserve"> HYPERLINK "https://thuvienphapluat.vn/van-ban/Thuong-mai/Luat-Giao-dich-dien-tu-2005-51-2005-QH11-6922.aspx" \t "_blank" </w:instrText>
      </w:r>
      <w:r w:rsidRPr="000A0FCD">
        <w:rPr>
          <w:color w:val="000000"/>
          <w:sz w:val="28"/>
          <w:szCs w:val="28"/>
        </w:rPr>
        <w:fldChar w:fldCharType="separate"/>
      </w:r>
      <w:r w:rsidRPr="000A0FCD">
        <w:rPr>
          <w:color w:val="000000"/>
          <w:sz w:val="28"/>
          <w:szCs w:val="28"/>
        </w:rPr>
        <w:t>51/2005/QH11</w:t>
      </w:r>
      <w:r w:rsidRPr="000A0FCD">
        <w:rPr>
          <w:color w:val="000000"/>
          <w:sz w:val="28"/>
          <w:szCs w:val="28"/>
        </w:rPr>
        <w:fldChar w:fldCharType="end"/>
      </w:r>
      <w:bookmarkEnd w:id="17"/>
      <w:r w:rsidRPr="000A0FCD">
        <w:rPr>
          <w:color w:val="000000"/>
          <w:sz w:val="28"/>
          <w:szCs w:val="28"/>
        </w:rPr>
        <w:t> hết hiệu lực kể từ ngày Luật này có hiệu lực thi hành, trừ trường hợp quy định tại </w:t>
      </w:r>
      <w:bookmarkStart w:id="18" w:name="tc_12"/>
      <w:r w:rsidRPr="000A0FCD">
        <w:rPr>
          <w:color w:val="000000"/>
          <w:sz w:val="28"/>
          <w:szCs w:val="28"/>
        </w:rPr>
        <w:t>Điều 53 của Luật này</w:t>
      </w:r>
      <w:bookmarkEnd w:id="18"/>
      <w:r w:rsidRPr="000A0FCD">
        <w:rPr>
          <w:color w:val="000000"/>
          <w:sz w:val="28"/>
          <w:szCs w:val="28"/>
        </w:rPr>
        <w:t xml:space="preserve"> (Điều khoản chuyển tiếp)</w:t>
      </w:r>
      <w:r w:rsidR="00306602" w:rsidRPr="000A0FCD">
        <w:rPr>
          <w:color w:val="000000"/>
          <w:sz w:val="28"/>
          <w:szCs w:val="28"/>
        </w:rPr>
        <w:t>.</w:t>
      </w:r>
    </w:p>
    <w:p w:rsidR="00C81DD3" w:rsidRPr="00DC2DA0" w:rsidRDefault="00C41C27" w:rsidP="00C41C27">
      <w:pPr>
        <w:pStyle w:val="NormalWeb"/>
        <w:shd w:val="clear" w:color="auto" w:fill="FFFFFF"/>
        <w:spacing w:before="80" w:beforeAutospacing="0" w:after="80" w:afterAutospacing="0" w:line="276" w:lineRule="auto"/>
        <w:ind w:firstLine="720"/>
        <w:jc w:val="both"/>
        <w:rPr>
          <w:color w:val="000000"/>
          <w:sz w:val="28"/>
          <w:szCs w:val="28"/>
        </w:rPr>
      </w:pPr>
      <w:bookmarkStart w:id="19" w:name="dieu_51"/>
      <w:r w:rsidRPr="00DC2DA0">
        <w:rPr>
          <w:bCs/>
          <w:color w:val="000000"/>
          <w:sz w:val="28"/>
          <w:szCs w:val="28"/>
        </w:rPr>
        <w:t>Luật quy định s</w:t>
      </w:r>
      <w:r w:rsidR="00C81DD3" w:rsidRPr="00DC2DA0">
        <w:rPr>
          <w:bCs/>
          <w:color w:val="000000"/>
          <w:sz w:val="28"/>
          <w:szCs w:val="28"/>
        </w:rPr>
        <w:t>ửa đổi, bổ sung, thay thế, bãi bỏ một số điều của các luật có liên quan</w:t>
      </w:r>
      <w:bookmarkEnd w:id="19"/>
      <w:r w:rsidRPr="00DC2DA0">
        <w:rPr>
          <w:bCs/>
          <w:color w:val="000000"/>
          <w:sz w:val="28"/>
          <w:szCs w:val="28"/>
        </w:rPr>
        <w:t xml:space="preserve"> (</w:t>
      </w:r>
      <w:r w:rsidR="00C81DD3" w:rsidRPr="00DC2DA0">
        <w:rPr>
          <w:color w:val="000000"/>
          <w:sz w:val="28"/>
          <w:szCs w:val="28"/>
        </w:rPr>
        <w:t>Luật Đầu tư số </w:t>
      </w:r>
      <w:bookmarkStart w:id="20" w:name="tvpllink_gwozgqnrqo"/>
      <w:r w:rsidR="00C81DD3" w:rsidRPr="00DC2DA0">
        <w:rPr>
          <w:color w:val="000000"/>
          <w:sz w:val="28"/>
          <w:szCs w:val="28"/>
        </w:rPr>
        <w:fldChar w:fldCharType="begin"/>
      </w:r>
      <w:r w:rsidR="00C81DD3" w:rsidRPr="00DC2DA0">
        <w:rPr>
          <w:color w:val="000000"/>
          <w:sz w:val="28"/>
          <w:szCs w:val="28"/>
        </w:rPr>
        <w:instrText xml:space="preserve"> HYPERLINK "https://thuvienphapluat.vn/van-ban/Doanh-nghiep/Luat-Dau-tu-so-61-2020-QH14-321051.aspx" \t "_blank" </w:instrText>
      </w:r>
      <w:r w:rsidR="00C81DD3" w:rsidRPr="00DC2DA0">
        <w:rPr>
          <w:color w:val="000000"/>
          <w:sz w:val="28"/>
          <w:szCs w:val="28"/>
        </w:rPr>
        <w:fldChar w:fldCharType="separate"/>
      </w:r>
      <w:r w:rsidR="00C81DD3" w:rsidRPr="00DC2DA0">
        <w:rPr>
          <w:color w:val="000000"/>
          <w:sz w:val="28"/>
          <w:szCs w:val="28"/>
        </w:rPr>
        <w:t>61/2020/QH14</w:t>
      </w:r>
      <w:r w:rsidR="00C81DD3" w:rsidRPr="00DC2DA0">
        <w:rPr>
          <w:color w:val="000000"/>
          <w:sz w:val="28"/>
          <w:szCs w:val="28"/>
        </w:rPr>
        <w:fldChar w:fldCharType="end"/>
      </w:r>
      <w:bookmarkEnd w:id="20"/>
      <w:r w:rsidR="00C81DD3" w:rsidRPr="00DC2DA0">
        <w:rPr>
          <w:color w:val="000000"/>
          <w:sz w:val="28"/>
          <w:szCs w:val="28"/>
        </w:rPr>
        <w:t> đã được sửa đổi, bổ sung một số điều theo Luật số </w:t>
      </w:r>
      <w:bookmarkStart w:id="21" w:name="tvpllink_copweixcnx"/>
      <w:r w:rsidR="00C81DD3" w:rsidRPr="00DC2DA0">
        <w:rPr>
          <w:color w:val="000000"/>
          <w:sz w:val="28"/>
          <w:szCs w:val="28"/>
        </w:rPr>
        <w:fldChar w:fldCharType="begin"/>
      </w:r>
      <w:r w:rsidR="00C81DD3" w:rsidRPr="00DC2DA0">
        <w:rPr>
          <w:color w:val="000000"/>
          <w:sz w:val="28"/>
          <w:szCs w:val="28"/>
        </w:rPr>
        <w:instrText xml:space="preserve"> HYPERLINK "https://thuvienphapluat.vn/van-ban/Tai-nguyen-Moi-truong/Luat-so-72-2020-QH14-Bao-ve-moi-truong-2020-431147.aspx" \t "_blank" </w:instrText>
      </w:r>
      <w:r w:rsidR="00C81DD3" w:rsidRPr="00DC2DA0">
        <w:rPr>
          <w:color w:val="000000"/>
          <w:sz w:val="28"/>
          <w:szCs w:val="28"/>
        </w:rPr>
        <w:fldChar w:fldCharType="separate"/>
      </w:r>
      <w:r w:rsidR="00C81DD3" w:rsidRPr="00DC2DA0">
        <w:rPr>
          <w:color w:val="000000"/>
          <w:sz w:val="28"/>
          <w:szCs w:val="28"/>
        </w:rPr>
        <w:t>72/2020/QH14</w:t>
      </w:r>
      <w:r w:rsidR="00C81DD3" w:rsidRPr="00DC2DA0">
        <w:rPr>
          <w:color w:val="000000"/>
          <w:sz w:val="28"/>
          <w:szCs w:val="28"/>
        </w:rPr>
        <w:fldChar w:fldCharType="end"/>
      </w:r>
      <w:bookmarkEnd w:id="21"/>
      <w:r w:rsidR="00C81DD3" w:rsidRPr="00DC2DA0">
        <w:rPr>
          <w:color w:val="000000"/>
          <w:sz w:val="28"/>
          <w:szCs w:val="28"/>
        </w:rPr>
        <w:t>, Luật số </w:t>
      </w:r>
      <w:bookmarkStart w:id="22" w:name="tvpllink_hxfwdozzgu"/>
      <w:r w:rsidR="00C81DD3" w:rsidRPr="00DC2DA0">
        <w:rPr>
          <w:color w:val="000000"/>
          <w:sz w:val="28"/>
          <w:szCs w:val="28"/>
        </w:rPr>
        <w:fldChar w:fldCharType="begin"/>
      </w:r>
      <w:r w:rsidR="00C81DD3" w:rsidRPr="00DC2DA0">
        <w:rPr>
          <w:color w:val="000000"/>
          <w:sz w:val="28"/>
          <w:szCs w:val="28"/>
        </w:rPr>
        <w:instrText xml:space="preserve"> HYPERLINK "https://thuvienphapluat.vn/van-ban/Dau-tu/Luat-sua-doi-Luat-Dau-tu-cong-Luat-Dau-tu-theo-phuong-thuc-doi-tac-cong-tu-486653.aspx" \t "_blank" </w:instrText>
      </w:r>
      <w:r w:rsidR="00C81DD3" w:rsidRPr="00DC2DA0">
        <w:rPr>
          <w:color w:val="000000"/>
          <w:sz w:val="28"/>
          <w:szCs w:val="28"/>
        </w:rPr>
        <w:fldChar w:fldCharType="separate"/>
      </w:r>
      <w:r w:rsidR="00C81DD3" w:rsidRPr="00DC2DA0">
        <w:rPr>
          <w:color w:val="000000"/>
          <w:sz w:val="28"/>
          <w:szCs w:val="28"/>
        </w:rPr>
        <w:t>03/2022/QH15</w:t>
      </w:r>
      <w:r w:rsidR="00C81DD3" w:rsidRPr="00DC2DA0">
        <w:rPr>
          <w:color w:val="000000"/>
          <w:sz w:val="28"/>
          <w:szCs w:val="28"/>
        </w:rPr>
        <w:fldChar w:fldCharType="end"/>
      </w:r>
      <w:bookmarkEnd w:id="22"/>
      <w:r w:rsidR="00C81DD3" w:rsidRPr="00DC2DA0">
        <w:rPr>
          <w:color w:val="000000"/>
          <w:sz w:val="28"/>
          <w:szCs w:val="28"/>
        </w:rPr>
        <w:t>, Luật số </w:t>
      </w:r>
      <w:bookmarkStart w:id="23" w:name="tvpllink_tfinemicla"/>
      <w:r w:rsidR="00C81DD3" w:rsidRPr="00DC2DA0">
        <w:rPr>
          <w:color w:val="000000"/>
          <w:sz w:val="28"/>
          <w:szCs w:val="28"/>
        </w:rPr>
        <w:fldChar w:fldCharType="begin"/>
      </w:r>
      <w:r w:rsidR="00C81DD3" w:rsidRPr="00DC2DA0">
        <w:rPr>
          <w:color w:val="000000"/>
          <w:sz w:val="28"/>
          <w:szCs w:val="28"/>
        </w:rPr>
        <w:instrText xml:space="preserve"> HYPERLINK "https://thuvienphapluat.vn/van-ban/Van-hoa-Xa-hoi/Luat-Dien-anh-2022-486445.aspx" \t "_blank" </w:instrText>
      </w:r>
      <w:r w:rsidR="00C81DD3" w:rsidRPr="00DC2DA0">
        <w:rPr>
          <w:color w:val="000000"/>
          <w:sz w:val="28"/>
          <w:szCs w:val="28"/>
        </w:rPr>
        <w:fldChar w:fldCharType="separate"/>
      </w:r>
      <w:r w:rsidR="00C81DD3" w:rsidRPr="00DC2DA0">
        <w:rPr>
          <w:color w:val="000000"/>
          <w:sz w:val="28"/>
          <w:szCs w:val="28"/>
        </w:rPr>
        <w:t>05/2022/QH15</w:t>
      </w:r>
      <w:r w:rsidR="00C81DD3" w:rsidRPr="00DC2DA0">
        <w:rPr>
          <w:color w:val="000000"/>
          <w:sz w:val="28"/>
          <w:szCs w:val="28"/>
        </w:rPr>
        <w:fldChar w:fldCharType="end"/>
      </w:r>
      <w:bookmarkEnd w:id="23"/>
      <w:r w:rsidR="00C81DD3" w:rsidRPr="00DC2DA0">
        <w:rPr>
          <w:color w:val="000000"/>
          <w:sz w:val="28"/>
          <w:szCs w:val="28"/>
        </w:rPr>
        <w:t>, Luật số </w:t>
      </w:r>
      <w:bookmarkStart w:id="24" w:name="tvpllink_fjnnqwtkzh"/>
      <w:r w:rsidR="00C81DD3" w:rsidRPr="00DC2DA0">
        <w:rPr>
          <w:color w:val="000000"/>
          <w:sz w:val="28"/>
          <w:szCs w:val="28"/>
        </w:rPr>
        <w:fldChar w:fldCharType="begin"/>
      </w:r>
      <w:r w:rsidR="00C81DD3" w:rsidRPr="00DC2DA0">
        <w:rPr>
          <w:color w:val="000000"/>
          <w:sz w:val="28"/>
          <w:szCs w:val="28"/>
        </w:rPr>
        <w:instrText xml:space="preserve"> HYPERLINK "https://thuvienphapluat.vn/van-ban/Bao-hiem/Luat-Kinh-doanh-bao-hiem-2022-465916.aspx" \t "_blank" </w:instrText>
      </w:r>
      <w:r w:rsidR="00C81DD3" w:rsidRPr="00DC2DA0">
        <w:rPr>
          <w:color w:val="000000"/>
          <w:sz w:val="28"/>
          <w:szCs w:val="28"/>
        </w:rPr>
        <w:fldChar w:fldCharType="separate"/>
      </w:r>
      <w:r w:rsidR="00C81DD3" w:rsidRPr="00DC2DA0">
        <w:rPr>
          <w:color w:val="000000"/>
          <w:sz w:val="28"/>
          <w:szCs w:val="28"/>
        </w:rPr>
        <w:t>08/2022/QH15</w:t>
      </w:r>
      <w:r w:rsidR="00C81DD3" w:rsidRPr="00DC2DA0">
        <w:rPr>
          <w:color w:val="000000"/>
          <w:sz w:val="28"/>
          <w:szCs w:val="28"/>
        </w:rPr>
        <w:fldChar w:fldCharType="end"/>
      </w:r>
      <w:bookmarkEnd w:id="24"/>
      <w:r w:rsidR="00C81DD3" w:rsidRPr="00DC2DA0">
        <w:rPr>
          <w:color w:val="000000"/>
          <w:sz w:val="28"/>
          <w:szCs w:val="28"/>
        </w:rPr>
        <w:t> và Luật số </w:t>
      </w:r>
      <w:bookmarkStart w:id="25" w:name="tvpllink_makdjfdwkx"/>
      <w:r w:rsidR="00C81DD3" w:rsidRPr="00DC2DA0">
        <w:rPr>
          <w:color w:val="000000"/>
          <w:sz w:val="28"/>
          <w:szCs w:val="28"/>
        </w:rPr>
        <w:fldChar w:fldCharType="begin"/>
      </w:r>
      <w:r w:rsidR="00C81DD3" w:rsidRPr="00DC2DA0">
        <w:rPr>
          <w:color w:val="000000"/>
          <w:sz w:val="28"/>
          <w:szCs w:val="28"/>
        </w:rPr>
        <w:instrText xml:space="preserve"> HYPERLINK "https://thuvienphapluat.vn/van-ban/Cong-nghe-thong-tin/Luat-sua-doi-Luat-Tan-so-vo-tuyen-dien-2022-513345.aspx" \t "_blank" </w:instrText>
      </w:r>
      <w:r w:rsidR="00C81DD3" w:rsidRPr="00DC2DA0">
        <w:rPr>
          <w:color w:val="000000"/>
          <w:sz w:val="28"/>
          <w:szCs w:val="28"/>
        </w:rPr>
        <w:fldChar w:fldCharType="separate"/>
      </w:r>
      <w:r w:rsidR="00C81DD3" w:rsidRPr="00DC2DA0">
        <w:rPr>
          <w:color w:val="000000"/>
          <w:sz w:val="28"/>
          <w:szCs w:val="28"/>
        </w:rPr>
        <w:t>09/2022/QH15</w:t>
      </w:r>
      <w:r w:rsidR="00C81DD3" w:rsidRPr="00DC2DA0">
        <w:rPr>
          <w:color w:val="000000"/>
          <w:sz w:val="28"/>
          <w:szCs w:val="28"/>
        </w:rPr>
        <w:fldChar w:fldCharType="end"/>
      </w:r>
      <w:bookmarkEnd w:id="25"/>
      <w:r w:rsidRPr="00DC2DA0">
        <w:rPr>
          <w:color w:val="000000"/>
          <w:sz w:val="28"/>
          <w:szCs w:val="28"/>
        </w:rPr>
        <w:t xml:space="preserve">; </w:t>
      </w:r>
      <w:r w:rsidR="00C81DD3" w:rsidRPr="00DC2DA0">
        <w:rPr>
          <w:color w:val="000000"/>
          <w:sz w:val="28"/>
          <w:szCs w:val="28"/>
        </w:rPr>
        <w:t>Luật Phí và lệ phí số </w:t>
      </w:r>
      <w:bookmarkStart w:id="26" w:name="tvpllink_rxblirivoi"/>
      <w:r w:rsidR="00C81DD3" w:rsidRPr="00DC2DA0">
        <w:rPr>
          <w:color w:val="000000"/>
          <w:sz w:val="28"/>
          <w:szCs w:val="28"/>
        </w:rPr>
        <w:fldChar w:fldCharType="begin"/>
      </w:r>
      <w:r w:rsidR="00C81DD3" w:rsidRPr="00DC2DA0">
        <w:rPr>
          <w:color w:val="000000"/>
          <w:sz w:val="28"/>
          <w:szCs w:val="28"/>
        </w:rPr>
        <w:instrText xml:space="preserve"> HYPERLINK "https://thuvienphapluat.vn/van-ban/Thue-Phi-Le-Phi/Luat-phi-va-le-phi-2015-298376.aspx" \t "_blank" </w:instrText>
      </w:r>
      <w:r w:rsidR="00C81DD3" w:rsidRPr="00DC2DA0">
        <w:rPr>
          <w:color w:val="000000"/>
          <w:sz w:val="28"/>
          <w:szCs w:val="28"/>
        </w:rPr>
        <w:fldChar w:fldCharType="separate"/>
      </w:r>
      <w:r w:rsidR="00C81DD3" w:rsidRPr="00DC2DA0">
        <w:rPr>
          <w:color w:val="000000"/>
          <w:sz w:val="28"/>
          <w:szCs w:val="28"/>
        </w:rPr>
        <w:t>97/2015/QH13</w:t>
      </w:r>
      <w:r w:rsidR="00C81DD3" w:rsidRPr="00DC2DA0">
        <w:rPr>
          <w:color w:val="000000"/>
          <w:sz w:val="28"/>
          <w:szCs w:val="28"/>
        </w:rPr>
        <w:fldChar w:fldCharType="end"/>
      </w:r>
      <w:bookmarkEnd w:id="26"/>
      <w:r w:rsidR="00C81DD3" w:rsidRPr="00DC2DA0">
        <w:rPr>
          <w:color w:val="000000"/>
          <w:sz w:val="28"/>
          <w:szCs w:val="28"/>
        </w:rPr>
        <w:t> đã được sửa đổi, bổ sung một số điều theo Luật số </w:t>
      </w:r>
      <w:bookmarkStart w:id="27" w:name="tvpllink_gwjshhbwvy"/>
      <w:r w:rsidR="00C81DD3" w:rsidRPr="00DC2DA0">
        <w:rPr>
          <w:color w:val="000000"/>
          <w:sz w:val="28"/>
          <w:szCs w:val="28"/>
        </w:rPr>
        <w:fldChar w:fldCharType="begin"/>
      </w:r>
      <w:r w:rsidR="00C81DD3" w:rsidRPr="00DC2DA0">
        <w:rPr>
          <w:color w:val="000000"/>
          <w:sz w:val="28"/>
          <w:szCs w:val="28"/>
        </w:rPr>
        <w:instrText xml:space="preserve"> HYPERLINK "https://thuvienphapluat.vn/van-ban/Van-hoa-Xa-hoi/Luat-du-lich-2017-322936.aspx" \t "_blank" </w:instrText>
      </w:r>
      <w:r w:rsidR="00C81DD3" w:rsidRPr="00DC2DA0">
        <w:rPr>
          <w:color w:val="000000"/>
          <w:sz w:val="28"/>
          <w:szCs w:val="28"/>
        </w:rPr>
        <w:fldChar w:fldCharType="separate"/>
      </w:r>
      <w:r w:rsidR="00C81DD3" w:rsidRPr="00DC2DA0">
        <w:rPr>
          <w:color w:val="000000"/>
          <w:sz w:val="28"/>
          <w:szCs w:val="28"/>
        </w:rPr>
        <w:t>09/2017/QH14</w:t>
      </w:r>
      <w:r w:rsidR="00C81DD3" w:rsidRPr="00DC2DA0">
        <w:rPr>
          <w:color w:val="000000"/>
          <w:sz w:val="28"/>
          <w:szCs w:val="28"/>
        </w:rPr>
        <w:fldChar w:fldCharType="end"/>
      </w:r>
      <w:bookmarkEnd w:id="27"/>
      <w:r w:rsidR="00C81DD3" w:rsidRPr="00DC2DA0">
        <w:rPr>
          <w:color w:val="000000"/>
          <w:sz w:val="28"/>
          <w:szCs w:val="28"/>
        </w:rPr>
        <w:t>, Luật số </w:t>
      </w:r>
      <w:bookmarkStart w:id="28" w:name="tvpllink_tqlpggdntv"/>
      <w:r w:rsidR="00C81DD3" w:rsidRPr="00DC2DA0">
        <w:rPr>
          <w:color w:val="000000"/>
          <w:sz w:val="28"/>
          <w:szCs w:val="28"/>
        </w:rPr>
        <w:fldChar w:fldCharType="begin"/>
      </w:r>
      <w:r w:rsidR="00C81DD3" w:rsidRPr="00DC2DA0">
        <w:rPr>
          <w:color w:val="000000"/>
          <w:sz w:val="28"/>
          <w:szCs w:val="28"/>
        </w:rPr>
        <w:instrText xml:space="preserve"> HYPERLINK "https://thuvienphapluat.vn/van-ban/Doanh-nghiep/Luat-canh-tranh-345182.aspx" \t "_blank" </w:instrText>
      </w:r>
      <w:r w:rsidR="00C81DD3" w:rsidRPr="00DC2DA0">
        <w:rPr>
          <w:color w:val="000000"/>
          <w:sz w:val="28"/>
          <w:szCs w:val="28"/>
        </w:rPr>
        <w:fldChar w:fldCharType="separate"/>
      </w:r>
      <w:r w:rsidR="00C81DD3" w:rsidRPr="00DC2DA0">
        <w:rPr>
          <w:color w:val="000000"/>
          <w:sz w:val="28"/>
          <w:szCs w:val="28"/>
        </w:rPr>
        <w:t>23/2018/QH14</w:t>
      </w:r>
      <w:r w:rsidR="00C81DD3" w:rsidRPr="00DC2DA0">
        <w:rPr>
          <w:color w:val="000000"/>
          <w:sz w:val="28"/>
          <w:szCs w:val="28"/>
        </w:rPr>
        <w:fldChar w:fldCharType="end"/>
      </w:r>
      <w:bookmarkEnd w:id="28"/>
      <w:r w:rsidR="00C81DD3" w:rsidRPr="00DC2DA0">
        <w:rPr>
          <w:color w:val="000000"/>
          <w:sz w:val="28"/>
          <w:szCs w:val="28"/>
        </w:rPr>
        <w:t>, Luật số </w:t>
      </w:r>
      <w:bookmarkStart w:id="29" w:name="tvpllink_copweixcnx_1"/>
      <w:r w:rsidR="00C81DD3" w:rsidRPr="00DC2DA0">
        <w:rPr>
          <w:color w:val="000000"/>
          <w:sz w:val="28"/>
          <w:szCs w:val="28"/>
        </w:rPr>
        <w:fldChar w:fldCharType="begin"/>
      </w:r>
      <w:r w:rsidR="00C81DD3" w:rsidRPr="00DC2DA0">
        <w:rPr>
          <w:color w:val="000000"/>
          <w:sz w:val="28"/>
          <w:szCs w:val="28"/>
        </w:rPr>
        <w:instrText xml:space="preserve"> HYPERLINK "https://thuvienphapluat.vn/van-ban/Tai-nguyen-Moi-truong/Luat-so-72-2020-QH14-Bao-ve-moi-truong-2020-431147.aspx" \t "_blank" </w:instrText>
      </w:r>
      <w:r w:rsidR="00C81DD3" w:rsidRPr="00DC2DA0">
        <w:rPr>
          <w:color w:val="000000"/>
          <w:sz w:val="28"/>
          <w:szCs w:val="28"/>
        </w:rPr>
        <w:fldChar w:fldCharType="separate"/>
      </w:r>
      <w:r w:rsidR="00C81DD3" w:rsidRPr="00DC2DA0">
        <w:rPr>
          <w:color w:val="000000"/>
          <w:sz w:val="28"/>
          <w:szCs w:val="28"/>
        </w:rPr>
        <w:t>72/2020/QH14</w:t>
      </w:r>
      <w:r w:rsidR="00C81DD3" w:rsidRPr="00DC2DA0">
        <w:rPr>
          <w:color w:val="000000"/>
          <w:sz w:val="28"/>
          <w:szCs w:val="28"/>
        </w:rPr>
        <w:fldChar w:fldCharType="end"/>
      </w:r>
      <w:bookmarkEnd w:id="29"/>
      <w:r w:rsidR="00C81DD3" w:rsidRPr="00DC2DA0">
        <w:rPr>
          <w:color w:val="000000"/>
          <w:sz w:val="28"/>
          <w:szCs w:val="28"/>
        </w:rPr>
        <w:t> và Luật số </w:t>
      </w:r>
      <w:bookmarkStart w:id="30" w:name="tvpllink_pdhckaexos"/>
      <w:r w:rsidR="00C81DD3" w:rsidRPr="00DC2DA0">
        <w:rPr>
          <w:color w:val="000000"/>
          <w:sz w:val="28"/>
          <w:szCs w:val="28"/>
        </w:rPr>
        <w:fldChar w:fldCharType="begin"/>
      </w:r>
      <w:r w:rsidR="00C81DD3" w:rsidRPr="00DC2DA0">
        <w:rPr>
          <w:color w:val="000000"/>
          <w:sz w:val="28"/>
          <w:szCs w:val="28"/>
        </w:rPr>
        <w:instrText xml:space="preserve"> HYPERLINK "https://thuvienphapluat.vn/van-ban/Tai-chinh-nha-nuoc/Luat-Gia-2023-16-2023-QH15-519324.aspx" \t "_blank" </w:instrText>
      </w:r>
      <w:r w:rsidR="00C81DD3" w:rsidRPr="00DC2DA0">
        <w:rPr>
          <w:color w:val="000000"/>
          <w:sz w:val="28"/>
          <w:szCs w:val="28"/>
        </w:rPr>
        <w:fldChar w:fldCharType="separate"/>
      </w:r>
      <w:r w:rsidR="00C81DD3" w:rsidRPr="00DC2DA0">
        <w:rPr>
          <w:color w:val="000000"/>
          <w:sz w:val="28"/>
          <w:szCs w:val="28"/>
        </w:rPr>
        <w:t>16/2023/QH15</w:t>
      </w:r>
      <w:r w:rsidR="00C81DD3" w:rsidRPr="00DC2DA0">
        <w:rPr>
          <w:color w:val="000000"/>
          <w:sz w:val="28"/>
          <w:szCs w:val="28"/>
        </w:rPr>
        <w:fldChar w:fldCharType="end"/>
      </w:r>
      <w:bookmarkEnd w:id="30"/>
      <w:r w:rsidR="00DC2DA0" w:rsidRPr="00DC2DA0">
        <w:rPr>
          <w:color w:val="000000"/>
          <w:sz w:val="28"/>
          <w:szCs w:val="28"/>
        </w:rPr>
        <w:t>).</w:t>
      </w:r>
      <w:r w:rsidR="00C81DD3" w:rsidRPr="00DC2DA0">
        <w:rPr>
          <w:color w:val="000000"/>
          <w:sz w:val="28"/>
          <w:szCs w:val="28"/>
        </w:rPr>
        <w:t> </w:t>
      </w:r>
    </w:p>
    <w:p w:rsidR="00C81DD3" w:rsidRPr="000A0FCD" w:rsidRDefault="00C81DD3"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Thay thế cụm từ “hệ thống chứng thực chữ ký số chuyên dùng” bằng cụm từ</w:t>
      </w:r>
      <w:r w:rsidR="00DC2DA0">
        <w:rPr>
          <w:color w:val="000000"/>
          <w:sz w:val="28"/>
          <w:szCs w:val="28"/>
        </w:rPr>
        <w:t xml:space="preserve"> </w:t>
      </w:r>
      <w:r w:rsidRPr="000A0FCD">
        <w:rPr>
          <w:color w:val="000000"/>
          <w:sz w:val="28"/>
          <w:szCs w:val="28"/>
        </w:rPr>
        <w:t xml:space="preserve"> “hệ thống chứng thực chữ ký số chuyên dùng công vụ” tại </w:t>
      </w:r>
      <w:bookmarkStart w:id="31" w:name="dc_1"/>
      <w:r w:rsidRPr="000A0FCD">
        <w:rPr>
          <w:color w:val="000000"/>
          <w:sz w:val="28"/>
          <w:szCs w:val="28"/>
        </w:rPr>
        <w:t>khoản 3 Điều 19 của Luật Tổ chức Chính phủ số 76/2015/QH13</w:t>
      </w:r>
      <w:bookmarkEnd w:id="31"/>
      <w:r w:rsidRPr="000A0FCD">
        <w:rPr>
          <w:color w:val="000000"/>
          <w:sz w:val="28"/>
          <w:szCs w:val="28"/>
        </w:rPr>
        <w:t> đã được sửa đổi, bổ sung một số điều theo Luật số </w:t>
      </w:r>
      <w:bookmarkStart w:id="32" w:name="tvpllink_cdgudmonqm"/>
      <w:r w:rsidRPr="000A0FCD">
        <w:rPr>
          <w:color w:val="000000"/>
          <w:sz w:val="28"/>
          <w:szCs w:val="28"/>
        </w:rPr>
        <w:fldChar w:fldCharType="begin"/>
      </w:r>
      <w:r w:rsidRPr="000A0FCD">
        <w:rPr>
          <w:color w:val="000000"/>
          <w:sz w:val="28"/>
          <w:szCs w:val="28"/>
        </w:rPr>
        <w:instrText xml:space="preserve"> HYPERLINK "https://thuvienphapluat.vn/van-ban/Bo-may-hanh-chinh/Luat-To-chuc-chinh-phu-va-Luat-To-chuc-chinh-quyen-dia-phuong-sua-doi-2019-411945.aspx" \t "_blank" </w:instrText>
      </w:r>
      <w:r w:rsidRPr="000A0FCD">
        <w:rPr>
          <w:color w:val="000000"/>
          <w:sz w:val="28"/>
          <w:szCs w:val="28"/>
        </w:rPr>
        <w:fldChar w:fldCharType="separate"/>
      </w:r>
      <w:r w:rsidRPr="000A0FCD">
        <w:rPr>
          <w:color w:val="000000"/>
          <w:sz w:val="28"/>
          <w:szCs w:val="28"/>
        </w:rPr>
        <w:t>47/2019/QH14</w:t>
      </w:r>
      <w:r w:rsidRPr="000A0FCD">
        <w:rPr>
          <w:color w:val="000000"/>
          <w:sz w:val="28"/>
          <w:szCs w:val="28"/>
        </w:rPr>
        <w:fldChar w:fldCharType="end"/>
      </w:r>
      <w:bookmarkEnd w:id="32"/>
      <w:r w:rsidRPr="000A0FCD">
        <w:rPr>
          <w:color w:val="000000"/>
          <w:sz w:val="28"/>
          <w:szCs w:val="28"/>
        </w:rPr>
        <w:t>.</w:t>
      </w:r>
    </w:p>
    <w:p w:rsidR="00C81DD3" w:rsidRPr="000A0FCD" w:rsidRDefault="00C81DD3"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Bãi bỏ </w:t>
      </w:r>
      <w:bookmarkStart w:id="33" w:name="dc_2"/>
      <w:r w:rsidRPr="000A0FCD">
        <w:rPr>
          <w:color w:val="000000"/>
          <w:sz w:val="28"/>
          <w:szCs w:val="28"/>
        </w:rPr>
        <w:t>Điều 58 và Điều 59 của Luật Công nghệ thông tin số 67/2006/QH11</w:t>
      </w:r>
      <w:bookmarkEnd w:id="33"/>
      <w:r w:rsidRPr="000A0FCD">
        <w:rPr>
          <w:color w:val="000000"/>
          <w:sz w:val="28"/>
          <w:szCs w:val="28"/>
        </w:rPr>
        <w:t> đã được sửa đổi, bổ sung một số điều theo Luật số </w:t>
      </w:r>
      <w:bookmarkStart w:id="34" w:name="tvpllink_cgduxnizie"/>
      <w:r w:rsidRPr="000A0FCD">
        <w:rPr>
          <w:color w:val="000000"/>
          <w:sz w:val="28"/>
          <w:szCs w:val="28"/>
        </w:rPr>
        <w:fldChar w:fldCharType="begin"/>
      </w:r>
      <w:r w:rsidRPr="000A0FCD">
        <w:rPr>
          <w:color w:val="000000"/>
          <w:sz w:val="28"/>
          <w:szCs w:val="28"/>
        </w:rPr>
        <w:instrText xml:space="preserve"> HYPERLINK "https://thuvienphapluat.vn/van-ban/Xay-dung-Do-thi/Luat-quy-hoach-322935.aspx" \t "_blank" </w:instrText>
      </w:r>
      <w:r w:rsidRPr="000A0FCD">
        <w:rPr>
          <w:color w:val="000000"/>
          <w:sz w:val="28"/>
          <w:szCs w:val="28"/>
        </w:rPr>
        <w:fldChar w:fldCharType="separate"/>
      </w:r>
      <w:r w:rsidRPr="000A0FCD">
        <w:rPr>
          <w:color w:val="000000"/>
          <w:sz w:val="28"/>
          <w:szCs w:val="28"/>
        </w:rPr>
        <w:t>21/2017/QH14</w:t>
      </w:r>
      <w:r w:rsidRPr="000A0FCD">
        <w:rPr>
          <w:color w:val="000000"/>
          <w:sz w:val="28"/>
          <w:szCs w:val="28"/>
        </w:rPr>
        <w:fldChar w:fldCharType="end"/>
      </w:r>
      <w:bookmarkEnd w:id="34"/>
      <w:r w:rsidRPr="000A0FCD">
        <w:rPr>
          <w:color w:val="000000"/>
          <w:sz w:val="28"/>
          <w:szCs w:val="28"/>
        </w:rPr>
        <w:t>.</w:t>
      </w:r>
    </w:p>
    <w:p w:rsidR="00306602" w:rsidRPr="000A0FCD" w:rsidRDefault="00E56D11" w:rsidP="00FF1CDB">
      <w:pPr>
        <w:shd w:val="clear" w:color="auto" w:fill="FFFFFF"/>
        <w:spacing w:before="80" w:after="80"/>
        <w:ind w:firstLine="720"/>
        <w:jc w:val="both"/>
        <w:rPr>
          <w:rFonts w:eastAsia="Times New Roman"/>
          <w:i/>
          <w:color w:val="000000"/>
        </w:rPr>
      </w:pPr>
      <w:r>
        <w:rPr>
          <w:rFonts w:eastAsia="Times New Roman"/>
          <w:bCs/>
          <w:i/>
          <w:color w:val="000000"/>
        </w:rPr>
        <w:t>Phạm vi điều chỉnh của Luật:</w:t>
      </w:r>
    </w:p>
    <w:p w:rsidR="00306602" w:rsidRPr="000A0FCD" w:rsidRDefault="00306602" w:rsidP="00FF1CDB">
      <w:pPr>
        <w:shd w:val="clear" w:color="auto" w:fill="FFFFFF"/>
        <w:spacing w:before="80" w:after="80"/>
        <w:ind w:firstLine="720"/>
        <w:jc w:val="both"/>
        <w:rPr>
          <w:rFonts w:eastAsia="Times New Roman"/>
          <w:color w:val="000000"/>
        </w:rPr>
      </w:pPr>
      <w:r w:rsidRPr="000A0FCD">
        <w:rPr>
          <w:rFonts w:eastAsia="Times New Roman"/>
          <w:color w:val="000000"/>
        </w:rPr>
        <w:t>1. Luật này quy định việc thực hiện giao dịch bằng phương tiện điện tử.</w:t>
      </w:r>
    </w:p>
    <w:p w:rsidR="00306602" w:rsidRPr="000A0FCD" w:rsidRDefault="00306602"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2. Luật này không quy định về nội dung, điều kiện, hình thức của giao dịch.</w:t>
      </w:r>
    </w:p>
    <w:p w:rsidR="00306602" w:rsidRPr="000A0FCD" w:rsidRDefault="00306602" w:rsidP="00FF1CDB">
      <w:pPr>
        <w:shd w:val="clear" w:color="auto" w:fill="FFFFFF"/>
        <w:spacing w:before="80" w:after="80"/>
        <w:ind w:firstLine="720"/>
        <w:jc w:val="both"/>
        <w:rPr>
          <w:rFonts w:eastAsia="Times New Roman"/>
          <w:color w:val="000000"/>
        </w:rPr>
      </w:pPr>
      <w:r w:rsidRPr="000A0FCD">
        <w:rPr>
          <w:rFonts w:eastAsia="Times New Roman"/>
          <w:color w:val="000000"/>
        </w:rPr>
        <w:t>3. Trường hợp luật khác quy định hoặc không quy định giao dịch được thực hiện bằng phương tiện điện tử thì được áp dụng theo quy định của Luật này. Trường hợp luật khác quy định không được thực hiện giao dịch bằng phương tiện điện tử thì thực hiện theo quy định của luật đó.</w:t>
      </w:r>
    </w:p>
    <w:p w:rsidR="00306602" w:rsidRPr="000A0FCD" w:rsidRDefault="00306602" w:rsidP="00FF1CDB">
      <w:pPr>
        <w:shd w:val="clear" w:color="auto" w:fill="FFFFFF"/>
        <w:spacing w:before="80" w:after="80"/>
        <w:ind w:firstLine="720"/>
        <w:jc w:val="both"/>
        <w:rPr>
          <w:rFonts w:eastAsia="Times New Roman"/>
          <w:i/>
          <w:color w:val="000000"/>
        </w:rPr>
      </w:pPr>
      <w:r w:rsidRPr="000A0FCD">
        <w:rPr>
          <w:rFonts w:eastAsia="Times New Roman"/>
          <w:bCs/>
          <w:i/>
          <w:color w:val="000000"/>
        </w:rPr>
        <w:t>Đối tượng áp dụng:</w:t>
      </w:r>
    </w:p>
    <w:p w:rsidR="00306602" w:rsidRPr="000A0FCD" w:rsidRDefault="00306602" w:rsidP="00FF1CDB">
      <w:pPr>
        <w:shd w:val="clear" w:color="auto" w:fill="FFFFFF"/>
        <w:spacing w:before="80" w:after="80"/>
        <w:ind w:firstLine="720"/>
        <w:jc w:val="both"/>
        <w:rPr>
          <w:rFonts w:eastAsia="Times New Roman"/>
          <w:color w:val="000000"/>
        </w:rPr>
      </w:pPr>
      <w:r w:rsidRPr="000A0FCD">
        <w:rPr>
          <w:rFonts w:eastAsia="Times New Roman"/>
          <w:color w:val="000000"/>
        </w:rPr>
        <w:t>Luật này áp dụng đối với cơ quan, tổ chức, cá nhân trực tiếp tham gia giao dịch điện tử hoặc có liên quan đến giao dịch điện tử.</w:t>
      </w:r>
    </w:p>
    <w:p w:rsidR="00306602" w:rsidRPr="000A0FCD" w:rsidRDefault="0021668A" w:rsidP="00FF1CDB">
      <w:pPr>
        <w:pStyle w:val="NormalWeb"/>
        <w:shd w:val="clear" w:color="auto" w:fill="FFFFFF"/>
        <w:spacing w:before="80" w:beforeAutospacing="0" w:after="80" w:afterAutospacing="0" w:line="276" w:lineRule="auto"/>
        <w:ind w:firstLine="720"/>
        <w:jc w:val="both"/>
        <w:rPr>
          <w:b/>
          <w:color w:val="000000"/>
          <w:sz w:val="28"/>
          <w:szCs w:val="28"/>
        </w:rPr>
      </w:pPr>
      <w:r w:rsidRPr="000A0FCD">
        <w:rPr>
          <w:b/>
          <w:color w:val="000000"/>
          <w:sz w:val="28"/>
          <w:szCs w:val="28"/>
        </w:rPr>
        <w:t>Một số nội dung chính của Luật:</w:t>
      </w:r>
    </w:p>
    <w:p w:rsidR="006D635E" w:rsidRPr="000A0FCD" w:rsidRDefault="006D635E"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Trong Luật này, các từ ngữ sau được hiểu như sau:</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1. </w:t>
      </w:r>
      <w:r w:rsidRPr="000A0FCD">
        <w:rPr>
          <w:rFonts w:eastAsia="Times New Roman"/>
          <w:i/>
          <w:iCs/>
          <w:color w:val="000000"/>
        </w:rPr>
        <w:t>Giao dịch điện tử</w:t>
      </w:r>
      <w:r w:rsidRPr="000A0FCD">
        <w:rPr>
          <w:rFonts w:eastAsia="Times New Roman"/>
          <w:color w:val="000000"/>
        </w:rPr>
        <w:t> là giao dịch được thực hiện bằng phương tiện điện tử.</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2. </w:t>
      </w:r>
      <w:r w:rsidRPr="000A0FCD">
        <w:rPr>
          <w:rFonts w:eastAsia="Times New Roman"/>
          <w:i/>
          <w:iCs/>
          <w:color w:val="000000"/>
        </w:rPr>
        <w:t>Phương tiện điện tử</w:t>
      </w:r>
      <w:r w:rsidRPr="000A0FCD">
        <w:rPr>
          <w:rFonts w:eastAsia="Times New Roman"/>
          <w:color w:val="000000"/>
        </w:rPr>
        <w:t> là phần cứng, phần mềm, hệ thống thông tin hoặc phương tiện khác hoạt động dựa trên công nghệ thông tin, công nghệ điện, điện tử, kỹ thuật số, từ tính, truyền dẫn không dây, quang học, điện từ hoặc công nghệ khác tương tự.</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3. </w:t>
      </w:r>
      <w:r w:rsidRPr="000A0FCD">
        <w:rPr>
          <w:rFonts w:eastAsia="Times New Roman"/>
          <w:i/>
          <w:iCs/>
          <w:color w:val="000000"/>
        </w:rPr>
        <w:t>Môi trường điện tử </w:t>
      </w:r>
      <w:r w:rsidRPr="000A0FCD">
        <w:rPr>
          <w:rFonts w:eastAsia="Times New Roman"/>
          <w:color w:val="000000"/>
        </w:rPr>
        <w:t>là môi trường mạng viễn thông, mạng Internet, mạng máy tính, hệ thống thông tin.</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4. </w:t>
      </w:r>
      <w:r w:rsidRPr="000A0FCD">
        <w:rPr>
          <w:rFonts w:eastAsia="Times New Roman"/>
          <w:i/>
          <w:iCs/>
          <w:color w:val="000000"/>
        </w:rPr>
        <w:t>Thông điệp dữ liệu</w:t>
      </w:r>
      <w:r w:rsidRPr="000A0FCD">
        <w:rPr>
          <w:rFonts w:eastAsia="Times New Roman"/>
          <w:color w:val="000000"/>
        </w:rPr>
        <w:t> là thông tin được tạo ra, được gửi, được nhận, được lưu trữ bằng phương tiện điện tử.</w:t>
      </w:r>
    </w:p>
    <w:p w:rsidR="0021668A" w:rsidRPr="000A0FCD" w:rsidRDefault="0021668A" w:rsidP="00FF1CDB">
      <w:pPr>
        <w:shd w:val="clear" w:color="auto" w:fill="FFFFFF"/>
        <w:spacing w:before="80" w:after="80"/>
        <w:ind w:firstLine="720"/>
        <w:jc w:val="both"/>
        <w:rPr>
          <w:rFonts w:eastAsia="Times New Roman"/>
          <w:color w:val="000000"/>
        </w:rPr>
      </w:pPr>
      <w:bookmarkStart w:id="35" w:name="khoan_5_3"/>
      <w:r w:rsidRPr="000A0FCD">
        <w:rPr>
          <w:rFonts w:eastAsia="Times New Roman"/>
          <w:color w:val="000000"/>
        </w:rPr>
        <w:t>5. </w:t>
      </w:r>
      <w:r w:rsidRPr="000A0FCD">
        <w:rPr>
          <w:rFonts w:eastAsia="Times New Roman"/>
          <w:i/>
          <w:iCs/>
          <w:color w:val="000000"/>
        </w:rPr>
        <w:t>Chứng thư điện tử</w:t>
      </w:r>
      <w:r w:rsidRPr="000A0FCD">
        <w:rPr>
          <w:rFonts w:eastAsia="Times New Roman"/>
          <w:color w:val="000000"/>
        </w:rPr>
        <w:t> là giấy phép, giấy chứng nhận, chứng chỉ, văn bản xác nhận, văn bản chấp thuận khác do cơ quan, tổ chức có thẩm quyền phát hành dưới dạng dữ liệu điện tử.</w:t>
      </w:r>
      <w:bookmarkEnd w:id="35"/>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6. </w:t>
      </w:r>
      <w:r w:rsidRPr="000A0FCD">
        <w:rPr>
          <w:rFonts w:eastAsia="Times New Roman"/>
          <w:i/>
          <w:iCs/>
          <w:color w:val="000000"/>
        </w:rPr>
        <w:t>Dữ liệu </w:t>
      </w:r>
      <w:r w:rsidRPr="000A0FCD">
        <w:rPr>
          <w:rFonts w:eastAsia="Times New Roman"/>
          <w:color w:val="000000"/>
        </w:rPr>
        <w:t>là ký hiệu, chữ viết, chữ số, hình ảnh, âm thanh hoặc dạng tương tự khác.</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7.</w:t>
      </w:r>
      <w:r w:rsidRPr="000A0FCD">
        <w:rPr>
          <w:rFonts w:eastAsia="Times New Roman"/>
          <w:i/>
          <w:iCs/>
          <w:color w:val="000000"/>
        </w:rPr>
        <w:t> Dữ liệu điện tử</w:t>
      </w:r>
      <w:r w:rsidRPr="000A0FCD">
        <w:rPr>
          <w:rFonts w:eastAsia="Times New Roman"/>
          <w:color w:val="000000"/>
        </w:rPr>
        <w:t> là dữ liệu được tạo ra, xử lý, lưu trữ bằng phương tiện điện tử.</w:t>
      </w:r>
    </w:p>
    <w:p w:rsidR="0021668A" w:rsidRPr="000A0FCD" w:rsidRDefault="003E278E" w:rsidP="00FF1CDB">
      <w:pPr>
        <w:shd w:val="clear" w:color="auto" w:fill="FFFFFF"/>
        <w:spacing w:before="80" w:after="80"/>
        <w:ind w:firstLine="720"/>
        <w:jc w:val="both"/>
        <w:rPr>
          <w:rFonts w:eastAsia="Times New Roman"/>
          <w:i/>
          <w:color w:val="000000"/>
        </w:rPr>
      </w:pPr>
      <w:r w:rsidRPr="000A0FCD">
        <w:rPr>
          <w:rFonts w:eastAsia="Times New Roman"/>
          <w:bCs/>
          <w:i/>
          <w:color w:val="000000"/>
        </w:rPr>
        <w:t>C</w:t>
      </w:r>
      <w:r w:rsidR="0021668A" w:rsidRPr="000A0FCD">
        <w:rPr>
          <w:rFonts w:eastAsia="Times New Roman"/>
          <w:bCs/>
          <w:i/>
          <w:color w:val="000000"/>
        </w:rPr>
        <w:t>hính sách phát triển giao dịch điện tử</w:t>
      </w:r>
      <w:r w:rsidR="00086616" w:rsidRPr="000A0FCD">
        <w:rPr>
          <w:rFonts w:eastAsia="Times New Roman"/>
          <w:bCs/>
          <w:i/>
          <w:color w:val="000000"/>
        </w:rPr>
        <w:t>:</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1. Bảo vệ lợi ích của Nhà nước, lợi ích công cộng, quyền và lợi ích hợp pháp của cơ quan, tổ chức, cá nhân.</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2. Bảo đảm tự nguyện lựa chọn thực hiện giao dịch điện tử; tự thỏa thuận về việc lựa chọn loại công nghệ, phương tiện điện tử, chữ ký điện tử, hình thức xác nhận khác bằng phương tiện điện tử để thực hiện giao dịch điện tử, trừ trường hợp luật có quy định khác.</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3. Phát triển giao dịch điện tử toàn diện, toàn trình để thực hiện trọn vẹn từ đầu đến cuối quy trình bằng phương tiện điện tử, thúc đẩy chuyển đổi số; tối ưu hóa quy trình, rút ngắn thời gian xử lý, thuận tiện hơn so với các phương thức giao dịch khác.</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4. Áp dụng đồng bộ cơ chế, biện pháp khuyến khích, ưu đãi, tạo điều kiện phát triển giao dịch điện tử; ưu tiên đầu tư phát triển hạ tầng công nghệ, phát triển và ứng dụng công nghệ mới, đào tạo nguồn nhân lực trong giao dịch điện tử, đặc biệt tại khu vực miền núi, biên giới, hải đảo, vùng đồng bào dân tộc thiểu số, vùng có điều kiện kinh tế - xã hội khó khăn và vùng có điều kiện kinh tế - xã hội đặc biệt khó khăn.</w:t>
      </w:r>
    </w:p>
    <w:p w:rsidR="0021668A" w:rsidRPr="008A4CEF" w:rsidRDefault="0021668A" w:rsidP="00FF1CDB">
      <w:pPr>
        <w:shd w:val="clear" w:color="auto" w:fill="FFFFFF"/>
        <w:spacing w:before="80" w:after="80"/>
        <w:ind w:firstLine="720"/>
        <w:jc w:val="both"/>
        <w:rPr>
          <w:rFonts w:eastAsia="Times New Roman"/>
          <w:i/>
          <w:color w:val="000000"/>
          <w:spacing w:val="-6"/>
        </w:rPr>
      </w:pPr>
      <w:r w:rsidRPr="008A4CEF">
        <w:rPr>
          <w:rFonts w:eastAsia="Times New Roman"/>
          <w:bCs/>
          <w:i/>
          <w:color w:val="000000"/>
          <w:spacing w:val="-6"/>
        </w:rPr>
        <w:t>Bảo đảm an toàn thông tin mạng và an ninh mạng trong giao dịch điện tử</w:t>
      </w:r>
      <w:r w:rsidR="00AD7872" w:rsidRPr="008A4CEF">
        <w:rPr>
          <w:rFonts w:eastAsia="Times New Roman"/>
          <w:bCs/>
          <w:i/>
          <w:color w:val="000000"/>
          <w:spacing w:val="-6"/>
        </w:rPr>
        <w:t>:</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1. Cơ quan, tổ chức, cá nhân phải tuân thủ quy định của pháp luật về giao dịch điện tử, pháp luật về an toàn thông tin mạng, pháp luật về an ninh mạng và quy định khác của pháp luật có liên quan khi thực hiện giao dịch điện tử.</w:t>
      </w:r>
    </w:p>
    <w:p w:rsidR="0021668A" w:rsidRPr="00361B82" w:rsidRDefault="0021668A" w:rsidP="00FF1CDB">
      <w:pPr>
        <w:shd w:val="clear" w:color="auto" w:fill="FFFFFF"/>
        <w:spacing w:before="80" w:after="80"/>
        <w:ind w:firstLine="720"/>
        <w:jc w:val="both"/>
        <w:rPr>
          <w:rFonts w:eastAsia="Times New Roman"/>
          <w:color w:val="000000"/>
          <w:spacing w:val="-6"/>
        </w:rPr>
      </w:pPr>
      <w:r w:rsidRPr="000A0FCD">
        <w:rPr>
          <w:rFonts w:eastAsia="Times New Roman"/>
          <w:color w:val="000000"/>
        </w:rPr>
        <w:t xml:space="preserve">2. Thông tin trong thông điệp dữ liệu thuộc phạm vi bí mật nhà nước phải </w:t>
      </w:r>
      <w:r w:rsidRPr="00361B82">
        <w:rPr>
          <w:rFonts w:eastAsia="Times New Roman"/>
          <w:color w:val="000000"/>
          <w:spacing w:val="-6"/>
        </w:rPr>
        <w:t>tuân thủ quy định của pháp luật về bảo vệ bí mật nhà nước và pháp luật về cơ yếu.</w:t>
      </w:r>
    </w:p>
    <w:p w:rsidR="0021668A" w:rsidRPr="000A0FCD" w:rsidRDefault="0021668A" w:rsidP="00FF1CDB">
      <w:pPr>
        <w:shd w:val="clear" w:color="auto" w:fill="FFFFFF"/>
        <w:spacing w:before="80" w:after="80"/>
        <w:ind w:firstLine="720"/>
        <w:jc w:val="both"/>
        <w:rPr>
          <w:rFonts w:eastAsia="Times New Roman"/>
          <w:i/>
          <w:color w:val="000000"/>
        </w:rPr>
      </w:pPr>
      <w:r w:rsidRPr="000A0FCD">
        <w:rPr>
          <w:rFonts w:eastAsia="Times New Roman"/>
          <w:bCs/>
          <w:i/>
          <w:color w:val="000000"/>
        </w:rPr>
        <w:t>Các hành vi bị nghiêm cấm trong giao dịch điện tử</w:t>
      </w:r>
      <w:r w:rsidR="00AD7872" w:rsidRPr="000A0FCD">
        <w:rPr>
          <w:rFonts w:eastAsia="Times New Roman"/>
          <w:bCs/>
          <w:i/>
          <w:color w:val="000000"/>
        </w:rPr>
        <w:t>:</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1. Lợi dụng giao dịch điện tử xâm phạm đến lợi ích quốc gia, dân tộc, an ninh quốc gia, trật tự, an toàn xã hội, lợi ích công cộng, quyền và lợi ích hợp pháp của cơ quan, tổ chức, cá nhân.</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2. Cản trở hoặc ngăn chặn trái pháp luật quá trình tạo ra, gửi, nhận, lưu trữ thông điệp dữ liệu hoặc có hành vi khác nhằm phá hoại hệ thống thông tin phục vụ giao dịch điện tử.</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3. Thu thập, cung cấp, sử dụng, tiết lộ, hiển thị, phát tán, kinh doanh trái pháp luật thông điệp dữ liệu.</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4. Giả mạo, làm sai lệch hoặc xóa, hủy, sao chép, di chuyển trái pháp luật một phần hoặc toàn bộ thông điệp dữ liệu.</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5. Tạo ra thông điệp dữ liệu nhằm thực hiện hành vi trái pháp luật.</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6. Gian lận, giả mạo, chiếm đoạt hoặc sử dụng trái pháp luật tài khoản giao dịch điện tử, chứng thư điện tử, chứng thư chữ ký điện tử, chữ ký điện tử.</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7. Cản trở việc lựa chọn thực hiện giao dịch điện tử.</w:t>
      </w:r>
    </w:p>
    <w:p w:rsidR="0021668A" w:rsidRPr="000A0FCD" w:rsidRDefault="0021668A" w:rsidP="00FF1CDB">
      <w:pPr>
        <w:shd w:val="clear" w:color="auto" w:fill="FFFFFF"/>
        <w:spacing w:before="80" w:after="80"/>
        <w:ind w:firstLine="720"/>
        <w:jc w:val="both"/>
        <w:rPr>
          <w:rFonts w:eastAsia="Times New Roman"/>
          <w:color w:val="000000"/>
        </w:rPr>
      </w:pPr>
      <w:r w:rsidRPr="000A0FCD">
        <w:rPr>
          <w:rFonts w:eastAsia="Times New Roman"/>
          <w:color w:val="000000"/>
        </w:rPr>
        <w:t>8. Hành vi khác bị nghiêm cấm theo quy định của luật.</w:t>
      </w:r>
    </w:p>
    <w:p w:rsidR="00C37A46" w:rsidRPr="000A0FCD" w:rsidRDefault="00C37A46" w:rsidP="00FF1CDB">
      <w:pPr>
        <w:shd w:val="clear" w:color="auto" w:fill="FFFFFF"/>
        <w:spacing w:before="80" w:after="80"/>
        <w:ind w:firstLine="720"/>
        <w:jc w:val="both"/>
        <w:rPr>
          <w:rFonts w:eastAsia="Times New Roman"/>
          <w:i/>
          <w:color w:val="000000"/>
        </w:rPr>
      </w:pPr>
      <w:r w:rsidRPr="000A0FCD">
        <w:rPr>
          <w:rFonts w:eastAsia="Times New Roman"/>
          <w:bCs/>
          <w:i/>
          <w:color w:val="000000"/>
        </w:rPr>
        <w:t>Hình thức thể hiện của thông điệp dữ liệu</w:t>
      </w:r>
      <w:r w:rsidR="00AD7872" w:rsidRPr="000A0FCD">
        <w:rPr>
          <w:rFonts w:eastAsia="Times New Roman"/>
          <w:bCs/>
          <w:i/>
          <w:color w:val="000000"/>
        </w:rPr>
        <w:t>:</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 xml:space="preserve">1. Thông điệp dữ liệu được thể hiện dưới hình thức văn bản điện tử, tài liệu điện tử, chứng thư điện tử, chứng từ điện tử, hợp đồng điện tử, thư điện tử, </w:t>
      </w:r>
      <w:r w:rsidRPr="000A0FCD">
        <w:rPr>
          <w:rFonts w:eastAsia="Times New Roman"/>
          <w:color w:val="000000"/>
        </w:rPr>
        <w:lastRenderedPageBreak/>
        <w:t>điện tín, điện báo, fax và hình thức trao đổi dữ liệu điện tử khác theo quy định của pháp luật.</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2. Thông điệp dữ liệu được tạo ra, phát sinh trong quá trình giao dịch hoặc được chuyển đổi từ văn bản giấy.</w:t>
      </w:r>
    </w:p>
    <w:p w:rsidR="00C37A46" w:rsidRPr="000A0FCD" w:rsidRDefault="00C37A46" w:rsidP="00FF1CDB">
      <w:pPr>
        <w:shd w:val="clear" w:color="auto" w:fill="FFFFFF"/>
        <w:spacing w:before="80" w:after="80"/>
        <w:ind w:firstLine="720"/>
        <w:jc w:val="both"/>
        <w:rPr>
          <w:rFonts w:eastAsia="Times New Roman"/>
          <w:i/>
          <w:color w:val="000000"/>
        </w:rPr>
      </w:pPr>
      <w:r w:rsidRPr="000A0FCD">
        <w:rPr>
          <w:rFonts w:eastAsia="Times New Roman"/>
          <w:bCs/>
          <w:i/>
          <w:color w:val="000000"/>
        </w:rPr>
        <w:t>Giá trị pháp lý của thông điệp dữ liệu</w:t>
      </w:r>
      <w:r w:rsidR="00AD7872" w:rsidRPr="000A0FCD">
        <w:rPr>
          <w:rFonts w:eastAsia="Times New Roman"/>
          <w:bCs/>
          <w:i/>
          <w:color w:val="000000"/>
        </w:rPr>
        <w:t>:</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Thông tin trong thông điệp dữ liệu không bị phủ nhận giá trị pháp lý chỉ vì thông tin đó được thể hiện dưới dạng thông điệp dữ liệu.</w:t>
      </w:r>
    </w:p>
    <w:p w:rsidR="00C37A46" w:rsidRPr="000A0FCD" w:rsidRDefault="00C37A46" w:rsidP="00FF1CDB">
      <w:pPr>
        <w:shd w:val="clear" w:color="auto" w:fill="FFFFFF"/>
        <w:spacing w:before="80" w:after="80"/>
        <w:ind w:firstLine="720"/>
        <w:jc w:val="both"/>
        <w:rPr>
          <w:rFonts w:eastAsia="Times New Roman"/>
          <w:i/>
          <w:color w:val="000000"/>
        </w:rPr>
      </w:pPr>
      <w:bookmarkStart w:id="36" w:name="dieu_9"/>
      <w:r w:rsidRPr="000A0FCD">
        <w:rPr>
          <w:rFonts w:eastAsia="Times New Roman"/>
          <w:bCs/>
          <w:i/>
          <w:color w:val="000000"/>
        </w:rPr>
        <w:t>Thông điệp dữ liệu có giá trị như văn bản</w:t>
      </w:r>
      <w:bookmarkEnd w:id="36"/>
      <w:r w:rsidR="00AB045E" w:rsidRPr="000A0FCD">
        <w:rPr>
          <w:rFonts w:eastAsia="Times New Roman"/>
          <w:bCs/>
          <w:i/>
          <w:color w:val="000000"/>
        </w:rPr>
        <w:t>:</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1. Trường hợp pháp luật yêu cầu thông tin phải được thể hiện bằng văn bản thì thông điệp dữ liệu được xem là đáp ứng yêu cầu nếu thông tin trong thông điệp dữ liệu đó có thể truy cập và sử dụng được để tham chiếu.</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2. Trường hợp pháp luật yêu cầu văn bản phải được công chứng, chứng thực thì thông điệp dữ liệu được xem là đáp ứng yêu cầu nếu được công chứng theo quy định của pháp luật về công chứng; chứng thực theo quy định của Luật này và pháp luật về chứng thực.</w:t>
      </w:r>
    </w:p>
    <w:p w:rsidR="00C37A46" w:rsidRPr="000A0FCD" w:rsidRDefault="00C37A46" w:rsidP="00FF1CDB">
      <w:pPr>
        <w:shd w:val="clear" w:color="auto" w:fill="FFFFFF"/>
        <w:spacing w:before="80" w:after="80"/>
        <w:ind w:firstLine="720"/>
        <w:jc w:val="both"/>
        <w:rPr>
          <w:rFonts w:eastAsia="Times New Roman"/>
          <w:i/>
          <w:color w:val="000000"/>
        </w:rPr>
      </w:pPr>
      <w:bookmarkStart w:id="37" w:name="dieu_10"/>
      <w:r w:rsidRPr="000A0FCD">
        <w:rPr>
          <w:rFonts w:eastAsia="Times New Roman"/>
          <w:bCs/>
          <w:i/>
          <w:color w:val="000000"/>
        </w:rPr>
        <w:t>Thông điệp dữ liệu có giá trị như bản gốc</w:t>
      </w:r>
      <w:bookmarkEnd w:id="37"/>
      <w:r w:rsidR="00AB045E" w:rsidRPr="000A0FCD">
        <w:rPr>
          <w:rFonts w:eastAsia="Times New Roman"/>
          <w:bCs/>
          <w:i/>
          <w:color w:val="000000"/>
        </w:rPr>
        <w:t>:</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Thông điệp dữ liệu được sử dụng và có giá trị như bản</w:t>
      </w:r>
      <w:r w:rsidR="008A4CEF">
        <w:rPr>
          <w:rFonts w:eastAsia="Times New Roman"/>
          <w:color w:val="000000"/>
        </w:rPr>
        <w:t xml:space="preserve"> gốc khi đáp ứng đủ các yêu cầu </w:t>
      </w:r>
      <w:r w:rsidRPr="000A0FCD">
        <w:rPr>
          <w:rFonts w:eastAsia="Times New Roman"/>
          <w:color w:val="000000"/>
        </w:rPr>
        <w:t>sau đây:</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1. Thông tin trong thông điệp dữ liệu được bảo đảm toàn vẹn kể từ khi được khởi tạo lần đầu tiên dưới dạng một thông điệp dữ liệu hoàn chỉnh.</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Thông tin trong thông điệp dữ liệu được xem là toàn vẹn khi thông tin đó chưa bị thay đổi, trừ những thay đổi về hình thức phát sinh trong quá trình gửi, lưu trữ hoặc hiển thị thông điệp dữ liệu;</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2. Thông tin trong thông điệp dữ liệu có thể truy cập và sử dụng được dưới dạng hoàn chỉnh.</w:t>
      </w:r>
    </w:p>
    <w:p w:rsidR="00C37A46" w:rsidRPr="000A0FCD" w:rsidRDefault="00C37A46" w:rsidP="00FF1CDB">
      <w:pPr>
        <w:shd w:val="clear" w:color="auto" w:fill="FFFFFF"/>
        <w:spacing w:before="80" w:after="80"/>
        <w:ind w:firstLine="720"/>
        <w:jc w:val="both"/>
        <w:rPr>
          <w:rFonts w:eastAsia="Times New Roman"/>
          <w:i/>
          <w:color w:val="000000"/>
        </w:rPr>
      </w:pPr>
      <w:bookmarkStart w:id="38" w:name="dieu_11"/>
      <w:r w:rsidRPr="000A0FCD">
        <w:rPr>
          <w:rFonts w:eastAsia="Times New Roman"/>
          <w:bCs/>
          <w:i/>
          <w:color w:val="000000"/>
        </w:rPr>
        <w:t>Thông điệp dữ liệu có giá trị dùng làm chứng cứ</w:t>
      </w:r>
      <w:bookmarkEnd w:id="38"/>
      <w:r w:rsidR="00AB045E" w:rsidRPr="000A0FCD">
        <w:rPr>
          <w:rFonts w:eastAsia="Times New Roman"/>
          <w:bCs/>
          <w:i/>
          <w:color w:val="000000"/>
        </w:rPr>
        <w:t>:</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1. Thông điệp dữ liệu được dùng làm chứng cứ theo quy định của Luật này và pháp luật về tố tụng.</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2. Giá trị dùng làm chứng cứ của thông điệp dữ liệu được xác định căn cứ vào độ tin cậy của cách thức khởi tạo, gửi, nhận hoặc lưu trữ thông điệp dữ liệu; cách thức bảo đảm và duy trì tính toàn vẹn của thông điệp dữ liệu; cách thức xác định người khởi tạo, gửi, nhận thông điệp dữ liệu và các yếu tố phù hợp khác.</w:t>
      </w:r>
    </w:p>
    <w:p w:rsidR="00C37A46" w:rsidRPr="000A0FCD" w:rsidRDefault="00C37A46" w:rsidP="00FF1CDB">
      <w:pPr>
        <w:shd w:val="clear" w:color="auto" w:fill="FFFFFF"/>
        <w:spacing w:before="80" w:after="80"/>
        <w:ind w:firstLine="720"/>
        <w:jc w:val="both"/>
        <w:rPr>
          <w:rFonts w:eastAsia="Times New Roman"/>
          <w:i/>
          <w:color w:val="000000"/>
        </w:rPr>
      </w:pPr>
      <w:bookmarkStart w:id="39" w:name="dieu_12"/>
      <w:r w:rsidRPr="000A0FCD">
        <w:rPr>
          <w:rFonts w:eastAsia="Times New Roman"/>
          <w:bCs/>
          <w:i/>
          <w:color w:val="000000"/>
        </w:rPr>
        <w:t>Chuyển đổi hình thức giữa văn bản giấy và thông điệp dữ liệu</w:t>
      </w:r>
      <w:bookmarkEnd w:id="39"/>
      <w:r w:rsidR="00AB045E" w:rsidRPr="000A0FCD">
        <w:rPr>
          <w:rFonts w:eastAsia="Times New Roman"/>
          <w:bCs/>
          <w:i/>
          <w:color w:val="000000"/>
        </w:rPr>
        <w:t>:</w:t>
      </w:r>
    </w:p>
    <w:p w:rsidR="0009304C" w:rsidRDefault="0009304C" w:rsidP="00FF1CDB">
      <w:pPr>
        <w:shd w:val="clear" w:color="auto" w:fill="FFFFFF"/>
        <w:spacing w:before="80" w:after="80"/>
        <w:ind w:firstLine="720"/>
        <w:jc w:val="both"/>
        <w:rPr>
          <w:rFonts w:eastAsia="Times New Roman"/>
          <w:color w:val="000000"/>
        </w:rPr>
      </w:pPr>
      <w:r>
        <w:rPr>
          <w:rFonts w:eastAsia="Times New Roman"/>
          <w:color w:val="000000"/>
        </w:rPr>
        <w:t>Điều 12 Luật quy định:</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1. Thông điệp dữ liệu được chuyển đổi từ văn bản giấy phải đáp ứng đủ các yêu cầu sau đây:</w:t>
      </w:r>
    </w:p>
    <w:p w:rsidR="00C37A46" w:rsidRPr="008A4CEF" w:rsidRDefault="00C37A46" w:rsidP="00FF1CDB">
      <w:pPr>
        <w:shd w:val="clear" w:color="auto" w:fill="FFFFFF"/>
        <w:spacing w:before="80" w:after="80"/>
        <w:ind w:firstLine="720"/>
        <w:jc w:val="both"/>
        <w:rPr>
          <w:rFonts w:eastAsia="Times New Roman"/>
          <w:color w:val="000000"/>
          <w:spacing w:val="-8"/>
        </w:rPr>
      </w:pPr>
      <w:r w:rsidRPr="008A4CEF">
        <w:rPr>
          <w:rFonts w:eastAsia="Times New Roman"/>
          <w:color w:val="000000"/>
          <w:spacing w:val="-8"/>
        </w:rPr>
        <w:t>a) Thông tin trong thông điệp dữ liệu được bảo đảm toàn vẹn như văn bản giấy;</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b) Thông tin trong thông điệp dữ liệu có thể truy cập và sử dụng được để tham chiếu;</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 xml:space="preserve">c) Có ký hiệu riêng xác nhận đã được chuyển đổi từ văn bản giấy sang </w:t>
      </w:r>
      <w:r w:rsidRPr="00770F66">
        <w:rPr>
          <w:rFonts w:eastAsia="Times New Roman"/>
          <w:color w:val="000000"/>
          <w:spacing w:val="-6"/>
        </w:rPr>
        <w:t xml:space="preserve">thông điệp dữ liệu và thông tin của cơ quan, tổ chức, cá nhân </w:t>
      </w:r>
      <w:r w:rsidR="00770F66">
        <w:rPr>
          <w:rFonts w:eastAsia="Times New Roman"/>
          <w:color w:val="000000"/>
          <w:spacing w:val="-6"/>
        </w:rPr>
        <w:t xml:space="preserve"> </w:t>
      </w:r>
      <w:r w:rsidRPr="00770F66">
        <w:rPr>
          <w:rFonts w:eastAsia="Times New Roman"/>
          <w:color w:val="000000"/>
          <w:spacing w:val="-6"/>
        </w:rPr>
        <w:t>thực hiện chuyển đổi;</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d) Trường hợp văn bản giấy là giấy phép, giấy chứng nhận, chứng chỉ, văn bản xác nhận, văn bản chấp thuận khác do cơ quan, tổ chức có thẩm quyền phát hành thì việc chuyển đổi phải đáp ứng yêu cầu quy định tại các điểm a, b và c khoản này và phải có chữ ký số của cơ quan, tổ chức thực hiện chuyển đổi, trừ trường hợp pháp luật có quy định khác. Hệ thống thông tin phục vụ chuyển đổi phải có tính năng chuyển đổi từ văn bản giấy sang thông điệp dữ liệu.</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2. Văn bản giấy được chuyển đổi từ thông điệp dữ liệu phải đáp ứng đủ các yêu cầu sau đây:</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a) Thông tin trong văn bản giấy được bảo đảm toàn vẹn như thông điệp dữ liệu;</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b) Có thông tin để xác định được hệ thống thông tin và chủ quản hệ thống thông tin tạo lập, gửi, nhận, lưu trữ thông điệp dữ liệu gốc để tra cứu;</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 xml:space="preserve">c) Có ký hiệu riêng xác nhận đã được chuyển đổi từ thông điệp dữ liệu </w:t>
      </w:r>
      <w:r w:rsidRPr="00770F66">
        <w:rPr>
          <w:rFonts w:eastAsia="Times New Roman"/>
          <w:color w:val="000000"/>
          <w:spacing w:val="-6"/>
        </w:rPr>
        <w:t>sang văn bản giấy và thông tin của cơ quan, tổ chức, cá nhân thực hiện chuyển đổi;</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d) Trường hợp thông điệp dữ liệu là chứng thư điện tử thì việc chuyển đổi phải đáp ứng yêu cầu quy định tại các điểm a, b và c khoản này và phải có chữ ký, con dấu (nếu có) của cơ quan, tổ chức thực hiện chuyển đổi theo quy định của pháp luật. Hệ thống thông tin phục vụ chuyển đổi phải có tính năng chuyển đổi từ thông điệp dữ liệu sang văn bản giấy.</w:t>
      </w:r>
    </w:p>
    <w:p w:rsidR="00C37A46" w:rsidRPr="000A0FCD" w:rsidRDefault="00C37A46" w:rsidP="00FF1CDB">
      <w:pPr>
        <w:shd w:val="clear" w:color="auto" w:fill="FFFFFF"/>
        <w:spacing w:before="80" w:after="80"/>
        <w:ind w:firstLine="720"/>
        <w:jc w:val="both"/>
        <w:rPr>
          <w:rFonts w:eastAsia="Times New Roman"/>
          <w:color w:val="000000"/>
        </w:rPr>
      </w:pPr>
      <w:r w:rsidRPr="000A0FCD">
        <w:rPr>
          <w:rFonts w:eastAsia="Times New Roman"/>
          <w:color w:val="000000"/>
        </w:rPr>
        <w:t>3. Giá trị pháp lý của văn bản được chuyển đổi theo quy định của pháp luật có liên quan.</w:t>
      </w:r>
    </w:p>
    <w:p w:rsidR="003E34D5" w:rsidRPr="000A0FCD" w:rsidRDefault="00C37A46" w:rsidP="00FF1CDB">
      <w:pPr>
        <w:shd w:val="clear" w:color="auto" w:fill="FFFFFF"/>
        <w:spacing w:before="80" w:after="80"/>
        <w:ind w:firstLine="720"/>
        <w:jc w:val="both"/>
        <w:rPr>
          <w:rFonts w:eastAsia="Times New Roman"/>
          <w:color w:val="000000"/>
        </w:rPr>
      </w:pPr>
      <w:bookmarkStart w:id="40" w:name="khoan_4_12"/>
      <w:r w:rsidRPr="000A0FCD">
        <w:rPr>
          <w:rFonts w:eastAsia="Times New Roman"/>
          <w:color w:val="000000"/>
        </w:rPr>
        <w:t>4. Chính phủ quy định chi tiết Điều này.</w:t>
      </w:r>
      <w:bookmarkEnd w:id="40"/>
    </w:p>
    <w:p w:rsidR="007B131F" w:rsidRPr="000A0FCD" w:rsidRDefault="00086616" w:rsidP="00FF1CDB">
      <w:pPr>
        <w:pStyle w:val="NormalWeb"/>
        <w:shd w:val="clear" w:color="auto" w:fill="FFFFFF"/>
        <w:spacing w:before="80" w:beforeAutospacing="0" w:after="80" w:afterAutospacing="0" w:line="276" w:lineRule="auto"/>
        <w:ind w:firstLine="720"/>
        <w:jc w:val="both"/>
        <w:rPr>
          <w:b/>
          <w:color w:val="000000"/>
          <w:sz w:val="28"/>
          <w:szCs w:val="28"/>
        </w:rPr>
      </w:pPr>
      <w:r w:rsidRPr="000A0FCD">
        <w:rPr>
          <w:b/>
          <w:color w:val="000000"/>
          <w:sz w:val="28"/>
          <w:szCs w:val="28"/>
        </w:rPr>
        <w:t xml:space="preserve">III. </w:t>
      </w:r>
      <w:r w:rsidR="002A29C4" w:rsidRPr="000A0FCD">
        <w:rPr>
          <w:b/>
          <w:color w:val="000000"/>
          <w:sz w:val="28"/>
          <w:szCs w:val="28"/>
        </w:rPr>
        <w:t>Luật Viễn thông năm 2023:</w:t>
      </w:r>
    </w:p>
    <w:p w:rsidR="002A29C4" w:rsidRDefault="002A29C4"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Luật Viễn thông số 24/2023/QH15 được Quốc hội thông qua ngày 24/11/2023, có hiệ</w:t>
      </w:r>
      <w:r w:rsidR="003C11C8">
        <w:rPr>
          <w:color w:val="000000"/>
          <w:sz w:val="28"/>
          <w:szCs w:val="28"/>
        </w:rPr>
        <w:t>u lực thi hành từ ngày  01/ 7/</w:t>
      </w:r>
      <w:r w:rsidRPr="000A0FCD">
        <w:rPr>
          <w:color w:val="000000"/>
          <w:sz w:val="28"/>
          <w:szCs w:val="28"/>
        </w:rPr>
        <w:t>2024, trừ quy định</w:t>
      </w:r>
      <w:r w:rsidR="006F4BAA">
        <w:rPr>
          <w:color w:val="000000"/>
          <w:sz w:val="28"/>
          <w:szCs w:val="28"/>
        </w:rPr>
        <w:t xml:space="preserve"> tại khoản 3 và khoản 4 Điều 72 của Luật này</w:t>
      </w:r>
      <w:r w:rsidRPr="000A0FCD">
        <w:rPr>
          <w:color w:val="000000"/>
          <w:sz w:val="28"/>
          <w:szCs w:val="28"/>
        </w:rPr>
        <w:t>.</w:t>
      </w:r>
    </w:p>
    <w:p w:rsidR="00BE2277" w:rsidRDefault="00BE2277" w:rsidP="00FF1CDB">
      <w:pPr>
        <w:pStyle w:val="NormalWeb"/>
        <w:shd w:val="clear" w:color="auto" w:fill="FFFFFF"/>
        <w:spacing w:before="80" w:beforeAutospacing="0" w:after="80" w:afterAutospacing="0" w:line="276" w:lineRule="auto"/>
        <w:ind w:firstLine="720"/>
        <w:jc w:val="both"/>
        <w:rPr>
          <w:color w:val="000000"/>
          <w:sz w:val="28"/>
          <w:szCs w:val="28"/>
        </w:rPr>
      </w:pPr>
      <w:r>
        <w:rPr>
          <w:color w:val="000000"/>
          <w:sz w:val="28"/>
          <w:szCs w:val="28"/>
        </w:rPr>
        <w:t>(“ Điều 72:</w:t>
      </w:r>
    </w:p>
    <w:p w:rsidR="00BE2277" w:rsidRPr="000A0FCD" w:rsidRDefault="00BE2277"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lastRenderedPageBreak/>
        <w:t>3. Quy định về cung cấp dịch vụ viễn thông cơ bản trên Internet, dịch vụ trung tâm dữ liệu, dịch vụ điện toán đám mây tại </w:t>
      </w:r>
      <w:bookmarkStart w:id="41" w:name="tc_47"/>
      <w:r w:rsidRPr="000A0FCD">
        <w:rPr>
          <w:color w:val="000000"/>
          <w:sz w:val="28"/>
          <w:szCs w:val="28"/>
        </w:rPr>
        <w:t>Điều 28 và Điều 29 của Luật này</w:t>
      </w:r>
      <w:bookmarkEnd w:id="41"/>
      <w:r w:rsidRPr="000A0FCD">
        <w:rPr>
          <w:color w:val="000000"/>
          <w:sz w:val="28"/>
          <w:szCs w:val="28"/>
        </w:rPr>
        <w:t> có hiệu lực thi hành từ ngày 01 tháng 01 năm 2025.</w:t>
      </w:r>
    </w:p>
    <w:p w:rsidR="00BE2277" w:rsidRPr="000A0FCD" w:rsidRDefault="00BE2277"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4. Quy định về nộp phí duy trì sử dụng số hiệu mạng, lệ phí đăng ký sử dụng số hiệu mạng tại </w:t>
      </w:r>
      <w:bookmarkStart w:id="42" w:name="tc_48"/>
      <w:r w:rsidRPr="000A0FCD">
        <w:rPr>
          <w:color w:val="000000"/>
          <w:sz w:val="28"/>
          <w:szCs w:val="28"/>
        </w:rPr>
        <w:t>điểm d khoản 9 Điều 50, khoản 3 Điều 71 của Luật này</w:t>
      </w:r>
      <w:bookmarkEnd w:id="42"/>
      <w:r w:rsidRPr="000A0FCD">
        <w:rPr>
          <w:color w:val="000000"/>
          <w:sz w:val="28"/>
          <w:szCs w:val="28"/>
        </w:rPr>
        <w:t> có hiệu lực thi hành từ ngày 01 tháng 01 năm 2025.</w:t>
      </w:r>
      <w:r>
        <w:rPr>
          <w:color w:val="000000"/>
          <w:sz w:val="28"/>
          <w:szCs w:val="28"/>
        </w:rPr>
        <w:t>”)</w:t>
      </w:r>
    </w:p>
    <w:p w:rsidR="002A29C4" w:rsidRPr="000A0FCD" w:rsidRDefault="002A29C4"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Luật Viễn thông số </w:t>
      </w:r>
      <w:bookmarkStart w:id="43" w:name="tvpllink_mvipurqqxk"/>
      <w:r w:rsidRPr="000A0FCD">
        <w:rPr>
          <w:color w:val="000000"/>
          <w:sz w:val="28"/>
          <w:szCs w:val="28"/>
        </w:rPr>
        <w:fldChar w:fldCharType="begin"/>
      </w:r>
      <w:r w:rsidRPr="000A0FCD">
        <w:rPr>
          <w:color w:val="000000"/>
          <w:sz w:val="28"/>
          <w:szCs w:val="28"/>
        </w:rPr>
        <w:instrText xml:space="preserve"> HYPERLINK "https://thuvienphapluat.vn/van-ban/Cong-nghe-thong-tin/Luat-vien-thong-nam-2009-98748.aspx" \t "_blank" </w:instrText>
      </w:r>
      <w:r w:rsidRPr="000A0FCD">
        <w:rPr>
          <w:color w:val="000000"/>
          <w:sz w:val="28"/>
          <w:szCs w:val="28"/>
        </w:rPr>
        <w:fldChar w:fldCharType="separate"/>
      </w:r>
      <w:r w:rsidRPr="000A0FCD">
        <w:rPr>
          <w:color w:val="000000"/>
          <w:sz w:val="28"/>
          <w:szCs w:val="28"/>
        </w:rPr>
        <w:t>41/2009/QH12</w:t>
      </w:r>
      <w:r w:rsidRPr="000A0FCD">
        <w:rPr>
          <w:color w:val="000000"/>
          <w:sz w:val="28"/>
          <w:szCs w:val="28"/>
        </w:rPr>
        <w:fldChar w:fldCharType="end"/>
      </w:r>
      <w:bookmarkEnd w:id="43"/>
      <w:r w:rsidRPr="000A0FCD">
        <w:rPr>
          <w:color w:val="000000"/>
          <w:sz w:val="28"/>
          <w:szCs w:val="28"/>
        </w:rPr>
        <w:t> đã được sửa đổi, bổ sung một số điều theo Luật số </w:t>
      </w:r>
      <w:bookmarkStart w:id="44" w:name="tvpllink_cgduxnizie_1"/>
      <w:r w:rsidRPr="000A0FCD">
        <w:rPr>
          <w:color w:val="000000"/>
          <w:sz w:val="28"/>
          <w:szCs w:val="28"/>
        </w:rPr>
        <w:fldChar w:fldCharType="begin"/>
      </w:r>
      <w:r w:rsidRPr="000A0FCD">
        <w:rPr>
          <w:color w:val="000000"/>
          <w:sz w:val="28"/>
          <w:szCs w:val="28"/>
        </w:rPr>
        <w:instrText xml:space="preserve"> HYPERLINK "https://thuvienphapluat.vn/van-ban/Xay-dung-Do-thi/Luat-quy-hoach-322935.aspx" \t "_blank" </w:instrText>
      </w:r>
      <w:r w:rsidRPr="000A0FCD">
        <w:rPr>
          <w:color w:val="000000"/>
          <w:sz w:val="28"/>
          <w:szCs w:val="28"/>
        </w:rPr>
        <w:fldChar w:fldCharType="separate"/>
      </w:r>
      <w:r w:rsidRPr="000A0FCD">
        <w:rPr>
          <w:color w:val="000000"/>
          <w:sz w:val="28"/>
          <w:szCs w:val="28"/>
        </w:rPr>
        <w:t>21/2017/QH14</w:t>
      </w:r>
      <w:r w:rsidRPr="000A0FCD">
        <w:rPr>
          <w:color w:val="000000"/>
          <w:sz w:val="28"/>
          <w:szCs w:val="28"/>
        </w:rPr>
        <w:fldChar w:fldCharType="end"/>
      </w:r>
      <w:bookmarkEnd w:id="44"/>
      <w:r w:rsidRPr="000A0FCD">
        <w:rPr>
          <w:color w:val="000000"/>
          <w:sz w:val="28"/>
          <w:szCs w:val="28"/>
        </w:rPr>
        <w:t> và Luật số </w:t>
      </w:r>
      <w:bookmarkStart w:id="45" w:name="tvpllink_tqlpggdntv_1"/>
      <w:r w:rsidRPr="000A0FCD">
        <w:rPr>
          <w:color w:val="000000"/>
          <w:sz w:val="28"/>
          <w:szCs w:val="28"/>
        </w:rPr>
        <w:fldChar w:fldCharType="begin"/>
      </w:r>
      <w:r w:rsidRPr="000A0FCD">
        <w:rPr>
          <w:color w:val="000000"/>
          <w:sz w:val="28"/>
          <w:szCs w:val="28"/>
        </w:rPr>
        <w:instrText xml:space="preserve"> HYPERLINK "https://thuvienphapluat.vn/van-ban/Doanh-nghiep/Luat-canh-tranh-345182.aspx" \t "_blank" </w:instrText>
      </w:r>
      <w:r w:rsidRPr="000A0FCD">
        <w:rPr>
          <w:color w:val="000000"/>
          <w:sz w:val="28"/>
          <w:szCs w:val="28"/>
        </w:rPr>
        <w:fldChar w:fldCharType="separate"/>
      </w:r>
      <w:r w:rsidRPr="000A0FCD">
        <w:rPr>
          <w:color w:val="000000"/>
          <w:sz w:val="28"/>
          <w:szCs w:val="28"/>
        </w:rPr>
        <w:t>23/2018/QH14</w:t>
      </w:r>
      <w:r w:rsidRPr="000A0FCD">
        <w:rPr>
          <w:color w:val="000000"/>
          <w:sz w:val="28"/>
          <w:szCs w:val="28"/>
        </w:rPr>
        <w:fldChar w:fldCharType="end"/>
      </w:r>
      <w:bookmarkEnd w:id="45"/>
      <w:r w:rsidRPr="000A0FCD">
        <w:rPr>
          <w:color w:val="000000"/>
          <w:sz w:val="28"/>
          <w:szCs w:val="28"/>
        </w:rPr>
        <w:t> hết hiệu lực kể từ ngày Luật này có hiệu lực thi hành, trừ trường hợp quy định tại </w:t>
      </w:r>
      <w:bookmarkStart w:id="46" w:name="tc_46"/>
      <w:r w:rsidRPr="000A0FCD">
        <w:rPr>
          <w:color w:val="000000"/>
          <w:sz w:val="28"/>
          <w:szCs w:val="28"/>
        </w:rPr>
        <w:t>khoản 4 Điều 73 của Luật này</w:t>
      </w:r>
      <w:bookmarkEnd w:id="46"/>
      <w:r w:rsidRPr="000A0FCD">
        <w:rPr>
          <w:color w:val="000000"/>
          <w:sz w:val="28"/>
          <w:szCs w:val="28"/>
        </w:rPr>
        <w:t>.</w:t>
      </w:r>
    </w:p>
    <w:p w:rsidR="00E704FD" w:rsidRPr="000A0FCD" w:rsidRDefault="006D635E"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Luật có quy định chuyển tiếp</w:t>
      </w:r>
      <w:r w:rsidR="00BE2277">
        <w:rPr>
          <w:color w:val="000000"/>
          <w:sz w:val="28"/>
          <w:szCs w:val="28"/>
        </w:rPr>
        <w:t xml:space="preserve"> (Điều 73)</w:t>
      </w:r>
      <w:r w:rsidRPr="000A0FCD">
        <w:rPr>
          <w:color w:val="000000"/>
          <w:sz w:val="28"/>
          <w:szCs w:val="28"/>
        </w:rPr>
        <w:t>.</w:t>
      </w:r>
    </w:p>
    <w:p w:rsidR="003D50C7" w:rsidRDefault="003D50C7" w:rsidP="00FF1CDB">
      <w:pPr>
        <w:pStyle w:val="NormalWeb"/>
        <w:shd w:val="clear" w:color="auto" w:fill="FFFFFF"/>
        <w:spacing w:before="80" w:beforeAutospacing="0" w:after="80" w:afterAutospacing="0" w:line="276" w:lineRule="auto"/>
        <w:ind w:firstLine="720"/>
        <w:jc w:val="both"/>
        <w:rPr>
          <w:color w:val="000000"/>
          <w:sz w:val="28"/>
          <w:szCs w:val="28"/>
        </w:rPr>
      </w:pPr>
      <w:bookmarkStart w:id="47" w:name="dieu_71"/>
      <w:r>
        <w:rPr>
          <w:color w:val="000000"/>
          <w:sz w:val="28"/>
          <w:szCs w:val="28"/>
        </w:rPr>
        <w:t>Luật quy định s</w:t>
      </w:r>
      <w:r w:rsidR="002E035A" w:rsidRPr="000A0FCD">
        <w:rPr>
          <w:color w:val="000000"/>
          <w:sz w:val="28"/>
          <w:szCs w:val="28"/>
        </w:rPr>
        <w:t>ửa đổi, bổ sung, thay thế, bãi bỏ một số điều của các luật có liên quan</w:t>
      </w:r>
      <w:bookmarkEnd w:id="47"/>
      <w:r>
        <w:rPr>
          <w:color w:val="000000"/>
          <w:sz w:val="28"/>
          <w:szCs w:val="28"/>
        </w:rPr>
        <w:t xml:space="preserve"> </w:t>
      </w:r>
      <w:r w:rsidR="000548D0">
        <w:rPr>
          <w:color w:val="000000"/>
          <w:sz w:val="28"/>
          <w:szCs w:val="28"/>
        </w:rPr>
        <w:t>(</w:t>
      </w:r>
      <w:r w:rsidRPr="000A0FCD">
        <w:rPr>
          <w:color w:val="000000"/>
          <w:sz w:val="28"/>
          <w:szCs w:val="28"/>
        </w:rPr>
        <w:t>Luật Tần số vô tuyến điện số 42/2009/QH12 đã được sửa đổi, bổ sung một số</w:t>
      </w:r>
      <w:r w:rsidR="000548D0">
        <w:rPr>
          <w:color w:val="000000"/>
          <w:sz w:val="28"/>
          <w:szCs w:val="28"/>
        </w:rPr>
        <w:t xml:space="preserve"> điều theo Luật số 09/2022/QH15;</w:t>
      </w:r>
      <w:r>
        <w:rPr>
          <w:color w:val="000000"/>
          <w:sz w:val="28"/>
          <w:szCs w:val="28"/>
        </w:rPr>
        <w:t xml:space="preserve"> </w:t>
      </w:r>
      <w:r w:rsidRPr="000A0FCD">
        <w:rPr>
          <w:color w:val="000000"/>
          <w:sz w:val="28"/>
          <w:szCs w:val="28"/>
        </w:rPr>
        <w:t>Luật Quản lý, sử dụng tài sản công số 15/2017/QH14 đã được sửa đổi, bổ sung một số điều theo Luật số </w:t>
      </w:r>
      <w:hyperlink r:id="rId7" w:tgtFrame="_blank" w:history="1">
        <w:r w:rsidRPr="000A0FCD">
          <w:rPr>
            <w:color w:val="000000"/>
            <w:sz w:val="28"/>
            <w:szCs w:val="28"/>
          </w:rPr>
          <w:t>64/2020/QH14</w:t>
        </w:r>
      </w:hyperlink>
      <w:r w:rsidRPr="000A0FCD">
        <w:rPr>
          <w:color w:val="000000"/>
          <w:sz w:val="28"/>
          <w:szCs w:val="28"/>
        </w:rPr>
        <w:t> và Luật số </w:t>
      </w:r>
      <w:hyperlink r:id="rId8" w:tgtFrame="_blank" w:history="1">
        <w:r w:rsidRPr="000A0FCD">
          <w:rPr>
            <w:color w:val="000000"/>
            <w:sz w:val="28"/>
            <w:szCs w:val="28"/>
          </w:rPr>
          <w:t>07/2022/QH15</w:t>
        </w:r>
      </w:hyperlink>
      <w:r w:rsidR="000548D0">
        <w:rPr>
          <w:color w:val="000000"/>
          <w:sz w:val="28"/>
          <w:szCs w:val="28"/>
        </w:rPr>
        <w:t>;</w:t>
      </w:r>
      <w:r w:rsidR="006E24B3">
        <w:rPr>
          <w:color w:val="000000"/>
          <w:sz w:val="28"/>
          <w:szCs w:val="28"/>
        </w:rPr>
        <w:t xml:space="preserve"> </w:t>
      </w:r>
      <w:r w:rsidRPr="000A0FCD">
        <w:rPr>
          <w:color w:val="000000"/>
          <w:sz w:val="28"/>
          <w:szCs w:val="28"/>
        </w:rPr>
        <w:t>Luật Phí và lệ phí số 97/2015/QH13 đã được sửa đổi, bổ sung một số điều theo Luật số </w:t>
      </w:r>
      <w:hyperlink r:id="rId9" w:tgtFrame="_blank" w:history="1">
        <w:r w:rsidRPr="000A0FCD">
          <w:rPr>
            <w:color w:val="000000"/>
            <w:sz w:val="28"/>
            <w:szCs w:val="28"/>
          </w:rPr>
          <w:t>09/2017/QH14</w:t>
        </w:r>
      </w:hyperlink>
      <w:r w:rsidRPr="000A0FCD">
        <w:rPr>
          <w:color w:val="000000"/>
          <w:sz w:val="28"/>
          <w:szCs w:val="28"/>
        </w:rPr>
        <w:t>, Luật số </w:t>
      </w:r>
      <w:hyperlink r:id="rId10" w:tgtFrame="_blank" w:history="1">
        <w:r w:rsidRPr="000A0FCD">
          <w:rPr>
            <w:color w:val="000000"/>
            <w:sz w:val="28"/>
            <w:szCs w:val="28"/>
          </w:rPr>
          <w:t>23/2018/QH14</w:t>
        </w:r>
      </w:hyperlink>
      <w:r w:rsidRPr="000A0FCD">
        <w:rPr>
          <w:color w:val="000000"/>
          <w:sz w:val="28"/>
          <w:szCs w:val="28"/>
        </w:rPr>
        <w:t>, Luật số </w:t>
      </w:r>
      <w:hyperlink r:id="rId11" w:tgtFrame="_blank" w:history="1">
        <w:r w:rsidRPr="000A0FCD">
          <w:rPr>
            <w:color w:val="000000"/>
            <w:sz w:val="28"/>
            <w:szCs w:val="28"/>
          </w:rPr>
          <w:t>72/2020/QH14</w:t>
        </w:r>
      </w:hyperlink>
      <w:r w:rsidRPr="000A0FCD">
        <w:rPr>
          <w:color w:val="000000"/>
          <w:sz w:val="28"/>
          <w:szCs w:val="28"/>
        </w:rPr>
        <w:t>, Luật số </w:t>
      </w:r>
      <w:hyperlink r:id="rId12" w:tgtFrame="_blank" w:history="1">
        <w:r w:rsidRPr="000A0FCD">
          <w:rPr>
            <w:color w:val="000000"/>
            <w:sz w:val="28"/>
            <w:szCs w:val="28"/>
          </w:rPr>
          <w:t>16/2023/QH15</w:t>
        </w:r>
      </w:hyperlink>
      <w:r w:rsidRPr="000A0FCD">
        <w:rPr>
          <w:color w:val="000000"/>
          <w:sz w:val="28"/>
          <w:szCs w:val="28"/>
        </w:rPr>
        <w:t> và Luật số </w:t>
      </w:r>
      <w:hyperlink r:id="rId13" w:tgtFrame="_blank" w:history="1">
        <w:r w:rsidRPr="000A0FCD">
          <w:rPr>
            <w:color w:val="000000"/>
            <w:sz w:val="28"/>
            <w:szCs w:val="28"/>
          </w:rPr>
          <w:t>20/2023/QH15</w:t>
        </w:r>
      </w:hyperlink>
      <w:r w:rsidR="000548D0">
        <w:rPr>
          <w:color w:val="000000"/>
          <w:sz w:val="28"/>
          <w:szCs w:val="28"/>
        </w:rPr>
        <w:t>;</w:t>
      </w:r>
      <w:r w:rsidRPr="000A0FCD">
        <w:rPr>
          <w:color w:val="000000"/>
          <w:sz w:val="28"/>
          <w:szCs w:val="28"/>
        </w:rPr>
        <w:t> Luật Công nghệ thông tin số 67/2006/QH11 đã được sửa đổi, bổ sung một số điều theo Luật số </w:t>
      </w:r>
      <w:hyperlink r:id="rId14" w:tgtFrame="_blank" w:history="1">
        <w:r w:rsidRPr="000A0FCD">
          <w:rPr>
            <w:color w:val="000000"/>
            <w:sz w:val="28"/>
            <w:szCs w:val="28"/>
          </w:rPr>
          <w:t>21/2017/QH14</w:t>
        </w:r>
      </w:hyperlink>
      <w:r w:rsidRPr="000A0FCD">
        <w:rPr>
          <w:color w:val="000000"/>
          <w:sz w:val="28"/>
          <w:szCs w:val="28"/>
        </w:rPr>
        <w:t> và Luật số </w:t>
      </w:r>
      <w:hyperlink r:id="rId15" w:tgtFrame="_blank" w:history="1">
        <w:r w:rsidRPr="000A0FCD">
          <w:rPr>
            <w:color w:val="000000"/>
            <w:sz w:val="28"/>
            <w:szCs w:val="28"/>
          </w:rPr>
          <w:t>20/2023/QH15</w:t>
        </w:r>
      </w:hyperlink>
      <w:r w:rsidR="000548D0">
        <w:rPr>
          <w:color w:val="000000"/>
          <w:sz w:val="28"/>
          <w:szCs w:val="28"/>
        </w:rPr>
        <w:t>)</w:t>
      </w:r>
      <w:r w:rsidR="003A345E">
        <w:rPr>
          <w:color w:val="000000"/>
          <w:sz w:val="28"/>
          <w:szCs w:val="28"/>
        </w:rPr>
        <w:t>.</w:t>
      </w:r>
    </w:p>
    <w:p w:rsidR="003A345E" w:rsidRPr="003A345E" w:rsidRDefault="003A345E" w:rsidP="00FF1CDB">
      <w:pPr>
        <w:shd w:val="clear" w:color="auto" w:fill="FFFFFF"/>
        <w:spacing w:before="80" w:after="80"/>
        <w:ind w:firstLine="720"/>
        <w:rPr>
          <w:rFonts w:eastAsia="Times New Roman"/>
          <w:color w:val="000000"/>
        </w:rPr>
      </w:pPr>
      <w:r w:rsidRPr="003A345E">
        <w:rPr>
          <w:rFonts w:eastAsia="Times New Roman"/>
          <w:i/>
          <w:color w:val="000000"/>
        </w:rPr>
        <w:t>Phạm vi điều chỉnh của Luật</w:t>
      </w:r>
      <w:r w:rsidRPr="003A345E">
        <w:rPr>
          <w:rFonts w:eastAsia="Times New Roman"/>
          <w:color w:val="000000"/>
        </w:rPr>
        <w:t>:</w:t>
      </w:r>
    </w:p>
    <w:p w:rsidR="003A345E" w:rsidRPr="003A345E" w:rsidRDefault="003A345E" w:rsidP="0009304C">
      <w:pPr>
        <w:shd w:val="clear" w:color="auto" w:fill="FFFFFF"/>
        <w:spacing w:before="80" w:after="80"/>
        <w:ind w:firstLine="720"/>
        <w:jc w:val="both"/>
        <w:rPr>
          <w:rFonts w:eastAsia="Times New Roman"/>
          <w:color w:val="000000"/>
        </w:rPr>
      </w:pPr>
      <w:r w:rsidRPr="003A345E">
        <w:rPr>
          <w:rFonts w:eastAsia="Times New Roman"/>
          <w:color w:val="000000"/>
        </w:rPr>
        <w:t>Luật này quy định về hoạt động viễn thông; quyền và nghĩa vụ của tổ chức, cá nhân tham gia hoạt động viễn thông; quản lý nhà nước về viễn thông.</w:t>
      </w:r>
    </w:p>
    <w:p w:rsidR="003A345E" w:rsidRPr="003A345E" w:rsidRDefault="003A345E" w:rsidP="0009304C">
      <w:pPr>
        <w:shd w:val="clear" w:color="auto" w:fill="FFFFFF"/>
        <w:spacing w:before="80" w:after="80"/>
        <w:ind w:firstLine="720"/>
        <w:jc w:val="both"/>
        <w:rPr>
          <w:rFonts w:eastAsia="Times New Roman"/>
          <w:i/>
          <w:color w:val="000000"/>
        </w:rPr>
      </w:pPr>
      <w:r w:rsidRPr="003A345E">
        <w:rPr>
          <w:rFonts w:eastAsia="Times New Roman"/>
          <w:bCs/>
          <w:i/>
          <w:color w:val="000000"/>
        </w:rPr>
        <w:t>Đối tượng áp dụng</w:t>
      </w:r>
      <w:r w:rsidR="004E051A">
        <w:rPr>
          <w:rFonts w:eastAsia="Times New Roman"/>
          <w:bCs/>
          <w:i/>
          <w:color w:val="000000"/>
        </w:rPr>
        <w:t>:</w:t>
      </w:r>
    </w:p>
    <w:p w:rsidR="003A345E" w:rsidRPr="003A345E" w:rsidRDefault="003A345E" w:rsidP="0009304C">
      <w:pPr>
        <w:shd w:val="clear" w:color="auto" w:fill="FFFFFF"/>
        <w:spacing w:before="80" w:after="80"/>
        <w:ind w:firstLine="720"/>
        <w:jc w:val="both"/>
        <w:rPr>
          <w:rFonts w:eastAsia="Times New Roman"/>
          <w:color w:val="000000"/>
        </w:rPr>
      </w:pPr>
      <w:r w:rsidRPr="003A345E">
        <w:rPr>
          <w:rFonts w:eastAsia="Times New Roman"/>
          <w:color w:val="000000"/>
        </w:rPr>
        <w:t>Luật này áp dụng đối với tổ chức, cá nhân Việt Nam, tổ chức, cá nhân nước ngoài trực tiếp tham gia hoặc có liên quan đến hoạt động viễn thông tại Việt Nam.</w:t>
      </w:r>
    </w:p>
    <w:p w:rsidR="006D635E" w:rsidRPr="000548D0" w:rsidRDefault="006D635E" w:rsidP="00FF1CDB">
      <w:pPr>
        <w:pStyle w:val="NormalWeb"/>
        <w:shd w:val="clear" w:color="auto" w:fill="FFFFFF"/>
        <w:spacing w:before="80" w:beforeAutospacing="0" w:after="80" w:afterAutospacing="0" w:line="276" w:lineRule="auto"/>
        <w:ind w:firstLine="720"/>
        <w:jc w:val="both"/>
        <w:rPr>
          <w:color w:val="000000"/>
          <w:sz w:val="28"/>
          <w:szCs w:val="28"/>
        </w:rPr>
      </w:pPr>
      <w:r w:rsidRPr="00725707">
        <w:rPr>
          <w:b/>
          <w:color w:val="000000"/>
          <w:sz w:val="28"/>
          <w:szCs w:val="28"/>
        </w:rPr>
        <w:t>Một số nội dung chính của Luật:</w:t>
      </w:r>
    </w:p>
    <w:p w:rsidR="00EC29BE" w:rsidRPr="000A0FCD" w:rsidRDefault="00EC29BE" w:rsidP="00FF1CDB">
      <w:pPr>
        <w:shd w:val="clear" w:color="auto" w:fill="FFFFFF"/>
        <w:spacing w:before="80" w:after="80"/>
        <w:ind w:firstLine="720"/>
        <w:jc w:val="both"/>
        <w:rPr>
          <w:rFonts w:eastAsia="Times New Roman"/>
          <w:color w:val="000000"/>
        </w:rPr>
      </w:pPr>
      <w:r w:rsidRPr="000A0FCD">
        <w:rPr>
          <w:rFonts w:eastAsia="Times New Roman"/>
          <w:color w:val="000000"/>
        </w:rPr>
        <w:t>Trong Luật này, các từ ngữ dưới đây được hiểu như sau:</w:t>
      </w:r>
    </w:p>
    <w:p w:rsidR="00EC29BE" w:rsidRPr="000A0FCD" w:rsidRDefault="00EC29BE" w:rsidP="00FF1CDB">
      <w:pPr>
        <w:shd w:val="clear" w:color="auto" w:fill="FFFFFF"/>
        <w:spacing w:before="80" w:after="80"/>
        <w:ind w:firstLine="720"/>
        <w:jc w:val="both"/>
        <w:rPr>
          <w:rFonts w:eastAsia="Times New Roman"/>
          <w:color w:val="000000"/>
        </w:rPr>
      </w:pPr>
      <w:r w:rsidRPr="000A0FCD">
        <w:rPr>
          <w:rFonts w:eastAsia="Times New Roman"/>
          <w:color w:val="000000"/>
        </w:rPr>
        <w:t>1. </w:t>
      </w:r>
      <w:r w:rsidRPr="003A345E">
        <w:rPr>
          <w:rFonts w:eastAsia="Times New Roman"/>
          <w:i/>
          <w:color w:val="000000"/>
        </w:rPr>
        <w:t>Viễn thông</w:t>
      </w:r>
      <w:r w:rsidRPr="000A0FCD">
        <w:rPr>
          <w:rFonts w:eastAsia="Times New Roman"/>
          <w:color w:val="000000"/>
        </w:rPr>
        <w:t> là việc gửi, truyền, nhận và xử lý ký hiệu, tín hiệu, số liệu, chữ viết, hình ảnh, âm thanh hoặc dạng thông tin khác bằng đường cáp, sóng vô tuyến điện, phương tiện quang học và phương tiện điện từ khác.</w:t>
      </w:r>
    </w:p>
    <w:p w:rsidR="00EC29BE" w:rsidRPr="000A0FCD" w:rsidRDefault="00EC29BE" w:rsidP="00FF1CDB">
      <w:pPr>
        <w:shd w:val="clear" w:color="auto" w:fill="FFFFFF"/>
        <w:spacing w:before="80" w:after="80"/>
        <w:ind w:firstLine="720"/>
        <w:jc w:val="both"/>
        <w:rPr>
          <w:rFonts w:eastAsia="Times New Roman"/>
          <w:color w:val="000000"/>
        </w:rPr>
      </w:pPr>
      <w:r w:rsidRPr="000A0FCD">
        <w:rPr>
          <w:rFonts w:eastAsia="Times New Roman"/>
          <w:color w:val="000000"/>
        </w:rPr>
        <w:t>2. </w:t>
      </w:r>
      <w:r w:rsidRPr="003A345E">
        <w:rPr>
          <w:rFonts w:eastAsia="Times New Roman"/>
          <w:i/>
          <w:color w:val="000000"/>
        </w:rPr>
        <w:t>Hoạt động viễn thông</w:t>
      </w:r>
      <w:r w:rsidRPr="000A0FCD">
        <w:rPr>
          <w:rFonts w:eastAsia="Times New Roman"/>
          <w:color w:val="000000"/>
        </w:rPr>
        <w:t xml:space="preserve"> bao gồm đầu tư, kinh doanh dịch vụ viễn thông cơ bản, dịch vụ viễn thông giá trị gia tăng, kinh doanh hàng hóa viễn thông; hoạt động viễn thông công ích; cấp, gia hạn, cấp lại, sửa đổi, bổ sung, thu hồi giấy </w:t>
      </w:r>
      <w:r w:rsidRPr="000A0FCD">
        <w:rPr>
          <w:rFonts w:eastAsia="Times New Roman"/>
          <w:color w:val="000000"/>
        </w:rPr>
        <w:lastRenderedPageBreak/>
        <w:t>phép viễn thông; kết nối và chia sẻ cơ sở hạ tầng viễn thông; quản lý tài nguyên viễn thông; quản lý tiêu chuẩn, quy chuẩn kỹ thuật, chất lượng và giá dịch vụ viễn thông; xây dựng công trình viễn thông.</w:t>
      </w:r>
    </w:p>
    <w:p w:rsidR="00EC29BE" w:rsidRPr="000A0FCD" w:rsidRDefault="00EC29BE" w:rsidP="00FF1CDB">
      <w:pPr>
        <w:shd w:val="clear" w:color="auto" w:fill="FFFFFF"/>
        <w:spacing w:before="80" w:after="80"/>
        <w:ind w:firstLine="720"/>
        <w:jc w:val="both"/>
        <w:rPr>
          <w:rFonts w:eastAsia="Times New Roman"/>
          <w:color w:val="000000"/>
        </w:rPr>
      </w:pPr>
      <w:r w:rsidRPr="000A0FCD">
        <w:rPr>
          <w:rFonts w:eastAsia="Times New Roman"/>
          <w:color w:val="000000"/>
        </w:rPr>
        <w:t>3.</w:t>
      </w:r>
      <w:r w:rsidRPr="003A345E">
        <w:rPr>
          <w:rFonts w:eastAsia="Times New Roman"/>
          <w:i/>
          <w:color w:val="000000"/>
        </w:rPr>
        <w:t> Thiết bị viễn thông </w:t>
      </w:r>
      <w:r w:rsidRPr="000A0FCD">
        <w:rPr>
          <w:rFonts w:eastAsia="Times New Roman"/>
          <w:color w:val="000000"/>
        </w:rPr>
        <w:t>là thiết bị kỹ thuật, bao gồm phần cứng, phần mềm, phần cứng có kèm theo phần mềm được dùng để thực hiện viễn thông.</w:t>
      </w:r>
    </w:p>
    <w:p w:rsidR="00E773AD" w:rsidRPr="000A0FCD" w:rsidRDefault="00E773AD" w:rsidP="00FF1CDB">
      <w:pPr>
        <w:shd w:val="clear" w:color="auto" w:fill="FFFFFF"/>
        <w:spacing w:before="80" w:after="80"/>
        <w:ind w:firstLine="720"/>
        <w:jc w:val="both"/>
        <w:rPr>
          <w:rFonts w:eastAsia="Times New Roman"/>
          <w:i/>
          <w:color w:val="000000"/>
        </w:rPr>
      </w:pPr>
      <w:r w:rsidRPr="000A0FCD">
        <w:rPr>
          <w:rFonts w:eastAsia="Times New Roman"/>
          <w:i/>
          <w:color w:val="000000"/>
        </w:rPr>
        <w:t>Chính sách của Nhà nước về viễn thông</w:t>
      </w:r>
      <w:r w:rsidR="00C535AC" w:rsidRPr="000A0FCD">
        <w:rPr>
          <w:rFonts w:eastAsia="Times New Roman"/>
          <w:i/>
          <w:color w:val="000000"/>
        </w:rPr>
        <w:t>:</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 xml:space="preserve">1. Tạo điều kiện cho tổ chức, cá nhân thuộc các thành phần kinh tế tham gia đầu tư, kinh doanh viễn thông để phát triển cơ sở hạ tầng viễn thông băng rộng phổ cập, trung tâm dữ liệu, điện toán đám mây theo hướng bền vững, hiện đại; hình thành hạ tầng số đáp ứng yêu cầu phát triển kinh tế số, xã hội số, góp </w:t>
      </w:r>
      <w:r w:rsidRPr="004E051A">
        <w:rPr>
          <w:rFonts w:eastAsia="Times New Roman"/>
          <w:color w:val="000000"/>
          <w:spacing w:val="-6"/>
        </w:rPr>
        <w:t>phần bảo đảm quốc phòng, an ninh và nâng cao chất lượng cuộc sống của Nhân dân</w:t>
      </w:r>
      <w:r w:rsidRPr="000A0FCD">
        <w:rPr>
          <w:rFonts w:eastAsia="Times New Roman"/>
          <w:color w:val="000000"/>
        </w:rPr>
        <w:t>.</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2. Bảo đảm môi trường cạnh tranh lành mạnh trong hoạt động viễn thông.</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3. Tạo điều kiện thuận lợi để phát triển cơ sở hạ tầng và cung cấp dịch vụ viễn thông tại khu vực biên giới, miền núi, vùng cao, vùng bãi ngang, ven biển và hải đảo, vùng đồng bào dân tộc thiểu số, vùng có điều kiện kinh tế - xã hội đặc biệt khó khăn; phân định rõ hoạt động viễn thông công ích và kinh doanh viễn thông.</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4. Thúc đẩy việc ứng dụng Internet trong lĩnh vực hành chính, giáo dục, đào tạo, y tế, nghiên cứu khoa học và lĩnh vực khác.</w:t>
      </w:r>
    </w:p>
    <w:p w:rsidR="00E773AD" w:rsidRPr="004E051A" w:rsidRDefault="00E773AD" w:rsidP="00FF1CDB">
      <w:pPr>
        <w:shd w:val="clear" w:color="auto" w:fill="FFFFFF"/>
        <w:spacing w:before="80" w:after="80"/>
        <w:ind w:firstLine="720"/>
        <w:jc w:val="both"/>
        <w:rPr>
          <w:rFonts w:eastAsia="Times New Roman"/>
          <w:color w:val="000000"/>
          <w:spacing w:val="-6"/>
        </w:rPr>
      </w:pPr>
      <w:r w:rsidRPr="000A0FCD">
        <w:rPr>
          <w:rFonts w:eastAsia="Times New Roman"/>
          <w:color w:val="000000"/>
        </w:rPr>
        <w:t xml:space="preserve">5. Nghiên cứu, phát triển các công nghệ, tiêu chuẩn, ứng dụng về Internet </w:t>
      </w:r>
      <w:r w:rsidRPr="004E051A">
        <w:rPr>
          <w:rFonts w:eastAsia="Times New Roman"/>
          <w:color w:val="000000"/>
          <w:spacing w:val="-6"/>
        </w:rPr>
        <w:t>thế hệ mới, công nghệ vệ tinh tầm thấp, công nghệ mạng viễn thông thế hệ tiếp theo.</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6. Đầu tư xây dựng, hiện đại hóa mạng viễn thông dùng riêng phục vụ hoạt động quốc phòng, an ninh, hoạt động của các cơ quan Đảng, Nhà nước.</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7. Khuyến khích phát triển nguồn nhân lực viễn thông đáp ứng yêu cầu quản lý, khai thác, kinh doanh hiệu quả cơ sở hạ tầng viễn thông.</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8. Tăng cường hợp tác quốc tế về viễn thông trên cơ sở tôn trọng độc lập, chủ quyền và toàn vẹn lãnh thổ, bình đẳng, các bên cùng có lợi, phù hợp với pháp luật Việt Nam và điều ước quốc tế mà nước Cộng hòa xã hội chủ nghĩa Việt Nam là thành viên.</w:t>
      </w:r>
    </w:p>
    <w:p w:rsidR="00E773AD" w:rsidRPr="000A0FCD" w:rsidRDefault="00E773AD" w:rsidP="00FF1CDB">
      <w:pPr>
        <w:pStyle w:val="NormalWeb"/>
        <w:shd w:val="clear" w:color="auto" w:fill="FFFFFF"/>
        <w:spacing w:before="80" w:beforeAutospacing="0" w:after="80" w:afterAutospacing="0" w:line="276" w:lineRule="auto"/>
        <w:ind w:firstLine="720"/>
        <w:jc w:val="both"/>
        <w:rPr>
          <w:i/>
          <w:color w:val="000000"/>
          <w:sz w:val="28"/>
          <w:szCs w:val="28"/>
        </w:rPr>
      </w:pPr>
      <w:r w:rsidRPr="000A0FCD">
        <w:rPr>
          <w:i/>
          <w:color w:val="000000"/>
          <w:sz w:val="28"/>
          <w:szCs w:val="28"/>
        </w:rPr>
        <w:t>Bảo đảm an toàn cơ sở hạ tầng viễn thông, an toàn thông tin mạng và an ninh thông tin</w:t>
      </w:r>
      <w:r w:rsidR="00C535AC" w:rsidRPr="000A0FCD">
        <w:rPr>
          <w:i/>
          <w:color w:val="000000"/>
          <w:sz w:val="28"/>
          <w:szCs w:val="28"/>
        </w:rPr>
        <w:t>:</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1. Bảo đảm an toàn cơ sở hạ tầng viễn thông, an toàn thông tin mạng và an ninh thông tin là trách nhiệm của mọi cơ quan, tổ chức, cá nhân. Trường hợp phát hiện hành vi cản trở việc xây dựng hợp pháp, hành vi phá hoại, xâm phạm cơ sở hạ tầng viễn thông, cơ quan, tổ chức, cá nhân có trách nhiệm thông báo kịp thời cho Ủy ban nhân dân cấp xã hoặc cơ quan công an nơi gần nhất.</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lastRenderedPageBreak/>
        <w:t>2. Doanh nghiệp viễn thông, tổ chức thiết lập mạng viễn thông, tổ chức, cá nhân sở hữu hạ tầng kỹ thuật viễn thông thụ động, đại lý dịch vụ viễn thông và người sử dụng dịch vụ viễn thông có trách nhiệm bảo vệ mạng viễn thông, thiết bị đầu cuối.</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3. Tổ chức, cá nhân trong hoạt động của mình không được gây nhiễu có hại, làm hư hỏng thiết bị, công trình, mạng viễn thông, gây hại đến hoạt động hợp pháp của cơ sở hạ tầng viễn thông của tổ chức, cá nhân khác.</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4. Tổ chức, cá nhân tham gia hoạt động viễn thông chịu sự quản lý, thanh tra, kiểm tra và thực hiện yêu cầu của cơ quan nhà nước có thẩm quyền về bảo đảm an toàn cơ sở hạ tầng viễn thông và an ninh thông tin theo quy định của pháp luật.</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5. Bộ Quốc phòng, Bộ Công an, Ủy ban nhân dân các cấp, các cơ quan có liên quan, trong phạm vi nhiệm vụ, quyền hạn của mình, có trách nhiệm bảo vệ an toàn cơ sở hạ tầng viễn thông, xử lý hành vi cản trở việc xây dựng hợp pháp, hành vi phá hoại, xâm phạm cơ sở hạ tầng viễn thông.</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6. Doanh nghiệp viễn thông có trách nhiệm ngừng khẩn cấp việc cung cấp dịch vụ viễn thông trong trường hợp có bạo loạn, sử dụng dịch vụ viễn thông nhằm chống lại Nhà nước Cộng hòa xã hội chủ nghĩa Việt Nam, xâm phạm an ninh quốc gia theo yêu cầu của cơ quan nhà nước có thẩm quyền theo quy định của pháp luật.</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7. Khi có yêu cầu của cơ quan nhà nước có thẩm quyền theo quy định của </w:t>
      </w:r>
      <w:bookmarkStart w:id="48" w:name="tvpllink_liccykjyim"/>
      <w:r w:rsidRPr="000A0FCD">
        <w:rPr>
          <w:color w:val="000000"/>
          <w:sz w:val="28"/>
          <w:szCs w:val="28"/>
        </w:rPr>
        <w:fldChar w:fldCharType="begin"/>
      </w:r>
      <w:r w:rsidRPr="000A0FCD">
        <w:rPr>
          <w:color w:val="000000"/>
          <w:sz w:val="28"/>
          <w:szCs w:val="28"/>
        </w:rPr>
        <w:instrText xml:space="preserve"> HYPERLINK "https://thuvienphapluat.vn/van-ban/Cong-nghe-thong-tin/Luat-an-ninh-mang-2018-351416.aspx" \t "_blank" </w:instrText>
      </w:r>
      <w:r w:rsidRPr="000A0FCD">
        <w:rPr>
          <w:color w:val="000000"/>
          <w:sz w:val="28"/>
          <w:szCs w:val="28"/>
        </w:rPr>
        <w:fldChar w:fldCharType="separate"/>
      </w:r>
      <w:r w:rsidRPr="000A0FCD">
        <w:rPr>
          <w:color w:val="000000"/>
          <w:sz w:val="28"/>
          <w:szCs w:val="28"/>
        </w:rPr>
        <w:t>Luật An ninh mạng</w:t>
      </w:r>
      <w:r w:rsidRPr="000A0FCD">
        <w:rPr>
          <w:color w:val="000000"/>
          <w:sz w:val="28"/>
          <w:szCs w:val="28"/>
        </w:rPr>
        <w:fldChar w:fldCharType="end"/>
      </w:r>
      <w:bookmarkEnd w:id="48"/>
      <w:r w:rsidRPr="000A0FCD">
        <w:rPr>
          <w:color w:val="000000"/>
          <w:sz w:val="28"/>
          <w:szCs w:val="28"/>
        </w:rPr>
        <w:t>, doanh nghiệp viễn thông có trách nhiệm cung cấp điểm truy nhập mạng viễn thông và các điều kiện kỹ thuật, nghiệp vụ cần thiết khác để cơ quan đó thực hiện nhiệm vụ kiểm soát và bảo đảm an ninh thông tin.</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bookmarkStart w:id="49" w:name="khoan_8_5"/>
      <w:r w:rsidRPr="000A0FCD">
        <w:rPr>
          <w:color w:val="000000"/>
          <w:sz w:val="28"/>
          <w:szCs w:val="28"/>
        </w:rPr>
        <w:t>8. Chính phủ quy định chi tiết việc bảo đảm an toàn cơ sở hạ tầng viễn thông, an toàn thông tin mạng trong hoạt động viễn thông.</w:t>
      </w:r>
      <w:bookmarkEnd w:id="49"/>
    </w:p>
    <w:p w:rsidR="00E773AD" w:rsidRPr="000A0FCD" w:rsidRDefault="00E773AD" w:rsidP="00FF1CDB">
      <w:pPr>
        <w:pStyle w:val="NormalWeb"/>
        <w:shd w:val="clear" w:color="auto" w:fill="FFFFFF"/>
        <w:spacing w:before="80" w:beforeAutospacing="0" w:after="80" w:afterAutospacing="0" w:line="276" w:lineRule="auto"/>
        <w:ind w:firstLine="720"/>
        <w:jc w:val="both"/>
        <w:rPr>
          <w:i/>
          <w:color w:val="000000"/>
          <w:sz w:val="28"/>
          <w:szCs w:val="28"/>
        </w:rPr>
      </w:pPr>
      <w:r w:rsidRPr="000A0FCD">
        <w:rPr>
          <w:bCs/>
          <w:i/>
          <w:color w:val="000000"/>
          <w:sz w:val="28"/>
          <w:szCs w:val="28"/>
        </w:rPr>
        <w:t>Bảo đảm bí mật thông tin</w:t>
      </w:r>
      <w:r w:rsidR="00E44B61" w:rsidRPr="000A0FCD">
        <w:rPr>
          <w:bCs/>
          <w:i/>
          <w:color w:val="000000"/>
          <w:sz w:val="28"/>
          <w:szCs w:val="28"/>
        </w:rPr>
        <w:t>:</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1. Tổ chức, cá nhân tham gia hoạt động viễn thông có trách nhiệm bảo vệ bí mật nhà nước theo quy định của pháp luật về bảo vệ bí mật nhà nước.</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2. Tổ chức, cá nhân khi gửi, truyền hoặc lưu giữ thông tin thuộc danh mục bí mật nhà nước trên mạng viễn thông có trách nhiệm mã hóa thông tin theo quy định của pháp luật về cơ yếu.</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3. Thông tin riêng của mọi tổ chức, cá nhân chuyển qua mạng viễn thông công cộng được bảo đảm bí mật. Việc kiểm soát thông tin trên mạng viễn thông do cơ quan nhà nước có thẩm quyền thực hiện theo quy định của pháp luật.</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lastRenderedPageBreak/>
        <w:t>4. Doanh nghiệp viễn thông không được tiết lộ thông tin riêng liên quan đến người sử dụng dịch vụ viễn thông, bao gồm thông tin thuê bao viễn thông (tên, địa chỉ, số thuê bao viễn thông và thông tin riêng khác mà người sử dụng cung cấp khi giao kết hợp đồng với doanh nghiệp) và thông tin về việc sử dụng dịch vụ viễn thông (số thuê bao viễn thông gửi, số thuê bao viễn thông nhận, vị trí thiết bị đầu cuối gửi, vị trí thiết bị đầu cuối nhận, thời điểm gửi, nhận, thời lượng liên lạc, địa chỉ Internet), trừ các trường hợp sau đây:</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a) Người sử dụng dịch vụ viễn thông đồng ý cung cấp thông tin theo quy định của pháp luật về bảo vệ dữ liệu cá nhân;</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b) Các doanh nghiệp viễn thông có thỏa thuận bằng văn bản về việc trao đổi, cung cấp thông tin thuê bao viễn thông, thông tin về việc sử dụng dịch vụ viễn thông của người sử dụng dịch vụ để phục vụ cho việc tính giá, lập hóa đơn;</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c) Doanh nghiệp viễn thông cung cấp thông tin thuê bao viễn thông có hành vi trốn tránh thực hiện nghĩa vụ thanh toán tiền sử dụng dịch vụ viễn thông theo quy định của Bộ trưởng Bộ Thông tin và Truyền thông;</w:t>
      </w:r>
    </w:p>
    <w:p w:rsidR="00E773AD" w:rsidRPr="000A0FCD" w:rsidRDefault="00E773AD"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d) Khi có yêu cầu của cơ quan nhà nước có thẩm quyền theo quy định của pháp luật</w:t>
      </w:r>
      <w:r w:rsidR="007C6E06">
        <w:rPr>
          <w:color w:val="000000"/>
          <w:sz w:val="28"/>
          <w:szCs w:val="28"/>
        </w:rPr>
        <w:t>.</w:t>
      </w:r>
    </w:p>
    <w:p w:rsidR="00E773AD" w:rsidRPr="000A0FCD" w:rsidRDefault="00E773AD" w:rsidP="00FF1CDB">
      <w:pPr>
        <w:shd w:val="clear" w:color="auto" w:fill="FFFFFF"/>
        <w:spacing w:before="80" w:after="80"/>
        <w:ind w:firstLine="720"/>
        <w:jc w:val="both"/>
        <w:rPr>
          <w:rFonts w:eastAsia="Times New Roman"/>
          <w:i/>
          <w:color w:val="000000"/>
        </w:rPr>
      </w:pPr>
      <w:r w:rsidRPr="000A0FCD">
        <w:rPr>
          <w:rFonts w:eastAsia="Times New Roman"/>
          <w:bCs/>
          <w:i/>
          <w:color w:val="000000"/>
        </w:rPr>
        <w:t>Các hành vi bị nghiêm cấm trong hoạt động viễn thông</w:t>
      </w:r>
      <w:r w:rsidR="00E44B61" w:rsidRPr="000A0FCD">
        <w:rPr>
          <w:rFonts w:eastAsia="Times New Roman"/>
          <w:bCs/>
          <w:i/>
          <w:color w:val="000000"/>
        </w:rPr>
        <w:t>:</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 xml:space="preserve">1. Lợi dụng hoạt động viễn thông nhằm chống lại Nhà nước Cộng hòa xã hội chủ nghĩa Việt Nam; xâm phạm an ninh quốc gia, trật tự, an toàn xã hội gây </w:t>
      </w:r>
      <w:r w:rsidRPr="004B46F4">
        <w:rPr>
          <w:rFonts w:eastAsia="Times New Roman"/>
          <w:color w:val="000000"/>
          <w:spacing w:val="-6"/>
        </w:rPr>
        <w:t>thiệt hại đến lợi ích của Nhà nước, quyền và lợi ích hợp pháp của tổ chức, cá nhân</w:t>
      </w:r>
      <w:r w:rsidRPr="000A0FCD">
        <w:rPr>
          <w:rFonts w:eastAsia="Times New Roman"/>
          <w:color w:val="000000"/>
        </w:rPr>
        <w:t>.</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2. Thu trộm, nghe trộm, xem trộm thông tin trên mạng viễn thông; trộm cắp, sử dụng trái phép tài nguyên viễn thông, mật khẩu, khóa mật mã và thông tin riêng của tổ chức, cá nhân khác.</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3. Cản trở trái pháp luật việc thiết lập cơ sở hạ tầng viễn thông, gây rối, phá hoại việc thiết lập cơ sở hạ tầng viễn thông, việc cung cấp và sử dụng hợp pháp các dịch vụ viễn thông.</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4. Thiết lập cơ sở hạ tầng viễn thông, cung cấp dịch vụ viễn thông khi chưa được phép thực hiện theo quy định của Luật này.</w:t>
      </w:r>
    </w:p>
    <w:p w:rsidR="00E773AD" w:rsidRPr="000A0FCD" w:rsidRDefault="00E773AD" w:rsidP="00FF1CDB">
      <w:pPr>
        <w:shd w:val="clear" w:color="auto" w:fill="FFFFFF"/>
        <w:spacing w:before="80" w:after="80"/>
        <w:ind w:firstLine="720"/>
        <w:jc w:val="both"/>
        <w:rPr>
          <w:rFonts w:eastAsia="Times New Roman"/>
          <w:color w:val="000000"/>
        </w:rPr>
      </w:pPr>
      <w:r w:rsidRPr="000A0FCD">
        <w:rPr>
          <w:rFonts w:eastAsia="Times New Roman"/>
          <w:color w:val="000000"/>
        </w:rPr>
        <w:t>5. Sử dụng thiết bị, phần mềm gửi, truyền, nhận thông tin qua mạng viễn thông để thực hiện hành vi vi phạm pháp luật.</w:t>
      </w:r>
    </w:p>
    <w:p w:rsidR="006D635E" w:rsidRPr="000A0FCD" w:rsidRDefault="00FE5FE9" w:rsidP="00FF1CDB">
      <w:pPr>
        <w:pStyle w:val="NormalWeb"/>
        <w:shd w:val="clear" w:color="auto" w:fill="FFFFFF"/>
        <w:spacing w:before="80" w:beforeAutospacing="0" w:after="80" w:afterAutospacing="0" w:line="276" w:lineRule="auto"/>
        <w:ind w:firstLine="720"/>
        <w:jc w:val="both"/>
        <w:rPr>
          <w:b/>
          <w:color w:val="000000"/>
          <w:sz w:val="28"/>
          <w:szCs w:val="28"/>
          <w:shd w:val="clear" w:color="auto" w:fill="FFFFFF"/>
        </w:rPr>
      </w:pPr>
      <w:r w:rsidRPr="000A0FCD">
        <w:rPr>
          <w:b/>
          <w:color w:val="000000"/>
          <w:sz w:val="28"/>
          <w:szCs w:val="28"/>
          <w:shd w:val="clear" w:color="auto" w:fill="FFFFFF"/>
        </w:rPr>
        <w:t>IV</w:t>
      </w:r>
      <w:r w:rsidR="00B64201" w:rsidRPr="000A0FCD">
        <w:rPr>
          <w:b/>
          <w:color w:val="000000"/>
          <w:sz w:val="28"/>
          <w:szCs w:val="28"/>
          <w:shd w:val="clear" w:color="auto" w:fill="FFFFFF"/>
        </w:rPr>
        <w:t>.</w:t>
      </w:r>
      <w:r w:rsidRPr="000A0FCD">
        <w:rPr>
          <w:b/>
          <w:color w:val="000000"/>
          <w:sz w:val="28"/>
          <w:szCs w:val="28"/>
          <w:shd w:val="clear" w:color="auto" w:fill="FFFFFF"/>
        </w:rPr>
        <w:t xml:space="preserve"> </w:t>
      </w:r>
      <w:r w:rsidR="00297B74" w:rsidRPr="000A0FCD">
        <w:rPr>
          <w:b/>
          <w:color w:val="000000"/>
          <w:sz w:val="28"/>
          <w:szCs w:val="28"/>
          <w:shd w:val="clear" w:color="auto" w:fill="FFFFFF"/>
        </w:rPr>
        <w:t>Luật Đấu thầu năm 2023</w:t>
      </w:r>
      <w:r w:rsidR="003D57C2" w:rsidRPr="000A0FCD">
        <w:rPr>
          <w:b/>
          <w:color w:val="000000"/>
          <w:sz w:val="28"/>
          <w:szCs w:val="28"/>
          <w:shd w:val="clear" w:color="auto" w:fill="FFFFFF"/>
        </w:rPr>
        <w:t>:</w:t>
      </w:r>
    </w:p>
    <w:p w:rsidR="00AF123D" w:rsidRPr="000A0FCD" w:rsidRDefault="003D57C2"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Luật Đấu thầu số 22/2023/QH15 được Quốc hội thông qua ngày</w:t>
      </w:r>
      <w:r w:rsidR="00653E00" w:rsidRPr="000A0FCD">
        <w:rPr>
          <w:color w:val="000000"/>
          <w:sz w:val="28"/>
          <w:szCs w:val="28"/>
          <w:shd w:val="clear" w:color="auto" w:fill="FFFFFF"/>
        </w:rPr>
        <w:t xml:space="preserve"> 23/6/2023, có hiệu lực thi hành từ ngày 01/01/2024</w:t>
      </w:r>
      <w:r w:rsidR="00AF123D" w:rsidRPr="000A0FCD">
        <w:rPr>
          <w:color w:val="000000"/>
          <w:sz w:val="28"/>
          <w:szCs w:val="28"/>
          <w:shd w:val="clear" w:color="auto" w:fill="FFFFFF"/>
        </w:rPr>
        <w:t>.</w:t>
      </w:r>
    </w:p>
    <w:p w:rsidR="00AF123D" w:rsidRPr="000A0FCD" w:rsidRDefault="00AF123D"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L</w:t>
      </w:r>
      <w:r w:rsidRPr="000A0FCD">
        <w:rPr>
          <w:color w:val="000000"/>
          <w:sz w:val="28"/>
          <w:szCs w:val="28"/>
        </w:rPr>
        <w:t>uật Đấu thầu số </w:t>
      </w:r>
      <w:bookmarkStart w:id="50" w:name="tvpllink_sawkurnocb"/>
      <w:r w:rsidRPr="000A0FCD">
        <w:rPr>
          <w:color w:val="000000"/>
          <w:sz w:val="28"/>
          <w:szCs w:val="28"/>
          <w:shd w:val="clear" w:color="auto" w:fill="FFFFFF"/>
        </w:rPr>
        <w:fldChar w:fldCharType="begin"/>
      </w:r>
      <w:r w:rsidRPr="000A0FCD">
        <w:rPr>
          <w:color w:val="000000"/>
          <w:sz w:val="28"/>
          <w:szCs w:val="28"/>
          <w:shd w:val="clear" w:color="auto" w:fill="FFFFFF"/>
        </w:rPr>
        <w:instrText xml:space="preserve"> HYPERLINK "https://thuvienphapluat.vn/van-ban/Dau-tu/Luat-dau-thau-2013-215838.aspx" \t "_blank" </w:instrText>
      </w:r>
      <w:r w:rsidRPr="000A0FCD">
        <w:rPr>
          <w:color w:val="000000"/>
          <w:sz w:val="28"/>
          <w:szCs w:val="28"/>
          <w:shd w:val="clear" w:color="auto" w:fill="FFFFFF"/>
        </w:rPr>
        <w:fldChar w:fldCharType="separate"/>
      </w:r>
      <w:r w:rsidRPr="000A0FCD">
        <w:rPr>
          <w:color w:val="000000"/>
          <w:sz w:val="28"/>
          <w:szCs w:val="28"/>
          <w:shd w:val="clear" w:color="auto" w:fill="FFFFFF"/>
        </w:rPr>
        <w:t>43/2013/QH13</w:t>
      </w:r>
      <w:r w:rsidRPr="000A0FCD">
        <w:rPr>
          <w:color w:val="000000"/>
          <w:sz w:val="28"/>
          <w:szCs w:val="28"/>
          <w:shd w:val="clear" w:color="auto" w:fill="FFFFFF"/>
        </w:rPr>
        <w:fldChar w:fldCharType="end"/>
      </w:r>
      <w:bookmarkEnd w:id="50"/>
      <w:r w:rsidRPr="000A0FCD">
        <w:rPr>
          <w:color w:val="000000"/>
          <w:sz w:val="28"/>
          <w:szCs w:val="28"/>
          <w:shd w:val="clear" w:color="auto" w:fill="FFFFFF"/>
        </w:rPr>
        <w:t> đã được sửa đổi, bổ sung một số điều theo Luật số </w:t>
      </w:r>
      <w:bookmarkStart w:id="51" w:name="tvpllink_kvfqyxyqtq"/>
      <w:r w:rsidRPr="000A0FCD">
        <w:rPr>
          <w:color w:val="000000"/>
          <w:sz w:val="28"/>
          <w:szCs w:val="28"/>
          <w:shd w:val="clear" w:color="auto" w:fill="FFFFFF"/>
        </w:rPr>
        <w:fldChar w:fldCharType="begin"/>
      </w:r>
      <w:r w:rsidRPr="000A0FCD">
        <w:rPr>
          <w:color w:val="000000"/>
          <w:sz w:val="28"/>
          <w:szCs w:val="28"/>
          <w:shd w:val="clear" w:color="auto" w:fill="FFFFFF"/>
        </w:rPr>
        <w:instrText xml:space="preserve"> HYPERLINK "https://thuvienphapluat.vn/van-ban/Dau-tu/Luat-sua-doi-phu-luc-4-danh-muc-nganh-nghe-dau-tu-kinh-doanh-co-dieu-kien-329011.aspx" \t "_blank" </w:instrText>
      </w:r>
      <w:r w:rsidRPr="000A0FCD">
        <w:rPr>
          <w:color w:val="000000"/>
          <w:sz w:val="28"/>
          <w:szCs w:val="28"/>
          <w:shd w:val="clear" w:color="auto" w:fill="FFFFFF"/>
        </w:rPr>
        <w:fldChar w:fldCharType="separate"/>
      </w:r>
      <w:r w:rsidRPr="000A0FCD">
        <w:rPr>
          <w:color w:val="000000"/>
          <w:sz w:val="28"/>
          <w:szCs w:val="28"/>
          <w:shd w:val="clear" w:color="auto" w:fill="FFFFFF"/>
        </w:rPr>
        <w:t>03/2016/QH14</w:t>
      </w:r>
      <w:r w:rsidRPr="000A0FCD">
        <w:rPr>
          <w:color w:val="000000"/>
          <w:sz w:val="28"/>
          <w:szCs w:val="28"/>
          <w:shd w:val="clear" w:color="auto" w:fill="FFFFFF"/>
        </w:rPr>
        <w:fldChar w:fldCharType="end"/>
      </w:r>
      <w:bookmarkEnd w:id="51"/>
      <w:r w:rsidRPr="000A0FCD">
        <w:rPr>
          <w:color w:val="000000"/>
          <w:sz w:val="28"/>
          <w:szCs w:val="28"/>
          <w:shd w:val="clear" w:color="auto" w:fill="FFFFFF"/>
        </w:rPr>
        <w:t>, Luật số </w:t>
      </w:r>
      <w:bookmarkStart w:id="52" w:name="tvpllink_xltikrplam"/>
      <w:r w:rsidRPr="000A0FCD">
        <w:rPr>
          <w:color w:val="000000"/>
          <w:sz w:val="28"/>
          <w:szCs w:val="28"/>
          <w:shd w:val="clear" w:color="auto" w:fill="FFFFFF"/>
        </w:rPr>
        <w:fldChar w:fldCharType="begin"/>
      </w:r>
      <w:r w:rsidRPr="000A0FCD">
        <w:rPr>
          <w:color w:val="000000"/>
          <w:sz w:val="28"/>
          <w:szCs w:val="28"/>
          <w:shd w:val="clear" w:color="auto" w:fill="FFFFFF"/>
        </w:rPr>
        <w:instrText xml:space="preserve"> HYPERLINK "https://thuvienphapluat.vn/van-ban/Doanh-nghiep/Luat-Ho-tro-doanh-nghiep-nho-va-vua-2017-320905.aspx" \t "_blank" </w:instrText>
      </w:r>
      <w:r w:rsidRPr="000A0FCD">
        <w:rPr>
          <w:color w:val="000000"/>
          <w:sz w:val="28"/>
          <w:szCs w:val="28"/>
          <w:shd w:val="clear" w:color="auto" w:fill="FFFFFF"/>
        </w:rPr>
        <w:fldChar w:fldCharType="separate"/>
      </w:r>
      <w:r w:rsidRPr="000A0FCD">
        <w:rPr>
          <w:color w:val="000000"/>
          <w:sz w:val="28"/>
          <w:szCs w:val="28"/>
          <w:shd w:val="clear" w:color="auto" w:fill="FFFFFF"/>
        </w:rPr>
        <w:t>04/2017/QH14</w:t>
      </w:r>
      <w:r w:rsidRPr="000A0FCD">
        <w:rPr>
          <w:color w:val="000000"/>
          <w:sz w:val="28"/>
          <w:szCs w:val="28"/>
          <w:shd w:val="clear" w:color="auto" w:fill="FFFFFF"/>
        </w:rPr>
        <w:fldChar w:fldCharType="end"/>
      </w:r>
      <w:bookmarkEnd w:id="52"/>
      <w:r w:rsidRPr="000A0FCD">
        <w:rPr>
          <w:color w:val="000000"/>
          <w:sz w:val="28"/>
          <w:szCs w:val="28"/>
          <w:shd w:val="clear" w:color="auto" w:fill="FFFFFF"/>
        </w:rPr>
        <w:t>, Luật số </w:t>
      </w:r>
      <w:bookmarkStart w:id="53" w:name="tvpllink_pgqdfivnnu"/>
      <w:r w:rsidRPr="000A0FCD">
        <w:rPr>
          <w:color w:val="000000"/>
          <w:sz w:val="28"/>
          <w:szCs w:val="28"/>
          <w:shd w:val="clear" w:color="auto" w:fill="FFFFFF"/>
        </w:rPr>
        <w:fldChar w:fldCharType="begin"/>
      </w:r>
      <w:r w:rsidRPr="000A0FCD">
        <w:rPr>
          <w:color w:val="000000"/>
          <w:sz w:val="28"/>
          <w:szCs w:val="28"/>
          <w:shd w:val="clear" w:color="auto" w:fill="FFFFFF"/>
        </w:rPr>
        <w:instrText xml:space="preserve"> HYPERLINK "https://thuvienphapluat.vn/van-ban/Xay-dung-Do-thi/Luat-Kien-truc-2019-384114.aspx" \t "_blank" </w:instrText>
      </w:r>
      <w:r w:rsidRPr="000A0FCD">
        <w:rPr>
          <w:color w:val="000000"/>
          <w:sz w:val="28"/>
          <w:szCs w:val="28"/>
          <w:shd w:val="clear" w:color="auto" w:fill="FFFFFF"/>
        </w:rPr>
        <w:fldChar w:fldCharType="separate"/>
      </w:r>
      <w:r w:rsidRPr="000A0FCD">
        <w:rPr>
          <w:color w:val="000000"/>
          <w:sz w:val="28"/>
          <w:szCs w:val="28"/>
          <w:shd w:val="clear" w:color="auto" w:fill="FFFFFF"/>
        </w:rPr>
        <w:t>40/2019/QH14</w:t>
      </w:r>
      <w:r w:rsidRPr="000A0FCD">
        <w:rPr>
          <w:color w:val="000000"/>
          <w:sz w:val="28"/>
          <w:szCs w:val="28"/>
          <w:shd w:val="clear" w:color="auto" w:fill="FFFFFF"/>
        </w:rPr>
        <w:fldChar w:fldCharType="end"/>
      </w:r>
      <w:bookmarkEnd w:id="53"/>
      <w:r w:rsidRPr="000A0FCD">
        <w:rPr>
          <w:color w:val="000000"/>
          <w:sz w:val="28"/>
          <w:szCs w:val="28"/>
          <w:shd w:val="clear" w:color="auto" w:fill="FFFFFF"/>
        </w:rPr>
        <w:t xml:space="preserve">, </w:t>
      </w:r>
      <w:r w:rsidRPr="000A0FCD">
        <w:rPr>
          <w:color w:val="000000"/>
          <w:sz w:val="28"/>
          <w:szCs w:val="28"/>
          <w:shd w:val="clear" w:color="auto" w:fill="FFFFFF"/>
        </w:rPr>
        <w:lastRenderedPageBreak/>
        <w:t>Luật số </w:t>
      </w:r>
      <w:hyperlink r:id="rId16" w:tgtFrame="_blank" w:history="1">
        <w:r w:rsidRPr="000A0FCD">
          <w:rPr>
            <w:color w:val="000000"/>
            <w:sz w:val="28"/>
            <w:szCs w:val="28"/>
            <w:shd w:val="clear" w:color="auto" w:fill="FFFFFF"/>
          </w:rPr>
          <w:t>64/2020/QH14</w:t>
        </w:r>
      </w:hyperlink>
      <w:r w:rsidRPr="000A0FCD">
        <w:rPr>
          <w:color w:val="000000"/>
          <w:sz w:val="28"/>
          <w:szCs w:val="28"/>
          <w:shd w:val="clear" w:color="auto" w:fill="FFFFFF"/>
        </w:rPr>
        <w:t> và Luật số </w:t>
      </w:r>
      <w:hyperlink r:id="rId17" w:tgtFrame="_blank" w:history="1">
        <w:r w:rsidRPr="000A0FCD">
          <w:rPr>
            <w:color w:val="000000"/>
            <w:sz w:val="28"/>
            <w:szCs w:val="28"/>
            <w:shd w:val="clear" w:color="auto" w:fill="FFFFFF"/>
          </w:rPr>
          <w:t>03/2022/QH15</w:t>
        </w:r>
      </w:hyperlink>
      <w:r w:rsidRPr="000A0FCD">
        <w:rPr>
          <w:color w:val="000000"/>
          <w:sz w:val="28"/>
          <w:szCs w:val="28"/>
          <w:shd w:val="clear" w:color="auto" w:fill="FFFFFF"/>
        </w:rPr>
        <w:t> (sau đây gọi là Luật Đấu thầu số 43/2013/QH13) hết hiệu lực kể từ ngày Luật này có hiệu lực thi hành, trừ quy định tại </w:t>
      </w:r>
      <w:bookmarkStart w:id="54" w:name="tc_93"/>
      <w:r w:rsidRPr="000A0FCD">
        <w:rPr>
          <w:color w:val="000000"/>
          <w:sz w:val="28"/>
          <w:szCs w:val="28"/>
          <w:shd w:val="clear" w:color="auto" w:fill="FFFFFF"/>
        </w:rPr>
        <w:t>Điều 96 của Luật này</w:t>
      </w:r>
      <w:bookmarkEnd w:id="54"/>
      <w:r w:rsidR="001D56BB">
        <w:rPr>
          <w:color w:val="000000"/>
          <w:sz w:val="28"/>
          <w:szCs w:val="28"/>
          <w:shd w:val="clear" w:color="auto" w:fill="FFFFFF"/>
        </w:rPr>
        <w:t xml:space="preserve"> (Điều khoản chuyển tiếp).</w:t>
      </w:r>
    </w:p>
    <w:p w:rsidR="00AF123D" w:rsidRPr="000A0FCD" w:rsidRDefault="00AF123D"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Hợp đồng được ký kết theo quy định tại </w:t>
      </w:r>
      <w:bookmarkStart w:id="55" w:name="tc_94"/>
      <w:r w:rsidRPr="000A0FCD">
        <w:rPr>
          <w:color w:val="000000"/>
          <w:sz w:val="28"/>
          <w:szCs w:val="28"/>
          <w:shd w:val="clear" w:color="auto" w:fill="FFFFFF"/>
        </w:rPr>
        <w:t>điểm a khoản 1 Điều 55 của Luật này</w:t>
      </w:r>
      <w:bookmarkEnd w:id="55"/>
      <w:r w:rsidRPr="000A0FCD">
        <w:rPr>
          <w:color w:val="000000"/>
          <w:sz w:val="28"/>
          <w:szCs w:val="28"/>
          <w:shd w:val="clear" w:color="auto" w:fill="FFFFFF"/>
        </w:rPr>
        <w:t> được thực hiện trong thời hạn quy định tại hợp đồng nhưng không quá 05 năm kể từ ngày Luật này có hiệu lực thi hành.</w:t>
      </w:r>
    </w:p>
    <w:p w:rsidR="0037041F" w:rsidRPr="000A0FCD" w:rsidRDefault="0037041F"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Luật có quy định chuyển tiếp.</w:t>
      </w:r>
    </w:p>
    <w:p w:rsidR="00FC050E" w:rsidRPr="000A0FCD" w:rsidRDefault="00FC050E" w:rsidP="00FF1CDB">
      <w:pPr>
        <w:pStyle w:val="NormalWeb"/>
        <w:shd w:val="clear" w:color="auto" w:fill="FFFFFF"/>
        <w:spacing w:before="80" w:beforeAutospacing="0" w:after="80" w:afterAutospacing="0" w:line="276" w:lineRule="auto"/>
        <w:ind w:firstLine="720"/>
        <w:jc w:val="both"/>
        <w:rPr>
          <w:i/>
          <w:color w:val="000000"/>
          <w:sz w:val="28"/>
          <w:szCs w:val="28"/>
          <w:shd w:val="clear" w:color="auto" w:fill="FFFFFF"/>
        </w:rPr>
      </w:pPr>
      <w:r w:rsidRPr="000A0FCD">
        <w:rPr>
          <w:i/>
          <w:color w:val="000000"/>
          <w:sz w:val="28"/>
          <w:szCs w:val="28"/>
          <w:shd w:val="clear" w:color="auto" w:fill="FFFFFF"/>
        </w:rPr>
        <w:t>Phạm vi điều chỉnh</w:t>
      </w:r>
      <w:r w:rsidR="00E4377D" w:rsidRPr="000A0FCD">
        <w:rPr>
          <w:i/>
          <w:color w:val="000000"/>
          <w:sz w:val="28"/>
          <w:szCs w:val="28"/>
          <w:shd w:val="clear" w:color="auto" w:fill="FFFFFF"/>
        </w:rPr>
        <w:t xml:space="preserve"> của Luật:</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Luật này quy định về quản lý nhà nước đối với hoạt động đấu thầu; thẩm quyền và trách nhiệm của các cơ quan, tổ chức, cá nhân trong hoạt động đấu thầu; hoạt động lựa chọn nhà thầu thực hiện gói thầu, hoạt động lựa chọn nhà đầu tư thực hiện dự án đầu tư kinh doanh.</w:t>
      </w:r>
    </w:p>
    <w:p w:rsidR="00EA4329" w:rsidRPr="000A0FCD" w:rsidRDefault="00FC050E" w:rsidP="00FF1CDB">
      <w:pPr>
        <w:pStyle w:val="NormalWeb"/>
        <w:shd w:val="clear" w:color="auto" w:fill="FFFFFF"/>
        <w:spacing w:before="80" w:beforeAutospacing="0" w:after="80" w:afterAutospacing="0" w:line="276" w:lineRule="auto"/>
        <w:ind w:firstLine="720"/>
        <w:jc w:val="both"/>
        <w:rPr>
          <w:i/>
          <w:color w:val="000000"/>
          <w:sz w:val="28"/>
          <w:szCs w:val="28"/>
          <w:shd w:val="clear" w:color="auto" w:fill="FFFFFF"/>
        </w:rPr>
      </w:pPr>
      <w:r w:rsidRPr="000A0FCD">
        <w:rPr>
          <w:i/>
          <w:color w:val="000000"/>
          <w:sz w:val="28"/>
          <w:szCs w:val="28"/>
          <w:shd w:val="clear" w:color="auto" w:fill="FFFFFF"/>
        </w:rPr>
        <w:t>Đối tượng áp dụng</w:t>
      </w:r>
      <w:r w:rsidR="00E4377D" w:rsidRPr="000A0FCD">
        <w:rPr>
          <w:i/>
          <w:color w:val="000000"/>
          <w:sz w:val="28"/>
          <w:szCs w:val="28"/>
          <w:shd w:val="clear" w:color="auto" w:fill="FFFFFF"/>
        </w:rPr>
        <w:t>:</w:t>
      </w:r>
    </w:p>
    <w:p w:rsidR="00EA4329" w:rsidRPr="000A0FCD" w:rsidRDefault="00EA4329"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Điều 2 Luật quy định:</w:t>
      </w:r>
    </w:p>
    <w:p w:rsidR="00FC050E" w:rsidRPr="000A0FCD" w:rsidRDefault="00FC050E" w:rsidP="00FF1CDB">
      <w:pPr>
        <w:pStyle w:val="NormalWeb"/>
        <w:shd w:val="clear" w:color="auto" w:fill="FFFFFF"/>
        <w:spacing w:before="80" w:beforeAutospacing="0" w:after="80" w:afterAutospacing="0" w:line="276" w:lineRule="auto"/>
        <w:ind w:firstLine="720"/>
        <w:jc w:val="both"/>
        <w:rPr>
          <w:i/>
          <w:color w:val="000000"/>
          <w:sz w:val="28"/>
          <w:szCs w:val="28"/>
          <w:shd w:val="clear" w:color="auto" w:fill="FFFFFF"/>
        </w:rPr>
      </w:pPr>
      <w:r w:rsidRPr="000A0FCD">
        <w:rPr>
          <w:color w:val="000000"/>
          <w:sz w:val="28"/>
          <w:szCs w:val="28"/>
          <w:shd w:val="clear" w:color="auto" w:fill="FFFFFF"/>
        </w:rPr>
        <w:t>Luật này áp dụng đối với các cơ quan, tổ chức, cá nhân tham gia hoặc có liên quan đến hoạt động đấu thầu bao gồm:</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1. Hoạt động lựa chọn nhà thầu có sử dụng vốn ngân sách nhà nước theo quy định của </w:t>
      </w:r>
      <w:bookmarkStart w:id="56" w:name="tvpllink_orzgiqxtpn"/>
      <w:r w:rsidRPr="000A0FCD">
        <w:rPr>
          <w:color w:val="000000"/>
          <w:sz w:val="28"/>
          <w:szCs w:val="28"/>
          <w:shd w:val="clear" w:color="auto" w:fill="FFFFFF"/>
        </w:rPr>
        <w:fldChar w:fldCharType="begin"/>
      </w:r>
      <w:r w:rsidRPr="000A0FCD">
        <w:rPr>
          <w:color w:val="000000"/>
          <w:sz w:val="28"/>
          <w:szCs w:val="28"/>
          <w:shd w:val="clear" w:color="auto" w:fill="FFFFFF"/>
        </w:rPr>
        <w:instrText xml:space="preserve"> HYPERLINK "https://thuvienphapluat.vn/van-ban/Tai-chinh-nha-nuoc/Luat-ngan-sach-nha-nuoc-nam-2015-281762.aspx" \t "_blank" </w:instrText>
      </w:r>
      <w:r w:rsidRPr="000A0FCD">
        <w:rPr>
          <w:color w:val="000000"/>
          <w:sz w:val="28"/>
          <w:szCs w:val="28"/>
          <w:shd w:val="clear" w:color="auto" w:fill="FFFFFF"/>
        </w:rPr>
        <w:fldChar w:fldCharType="separate"/>
      </w:r>
      <w:r w:rsidRPr="000A0FCD">
        <w:rPr>
          <w:color w:val="000000"/>
          <w:sz w:val="28"/>
          <w:szCs w:val="28"/>
          <w:shd w:val="clear" w:color="auto" w:fill="FFFFFF"/>
        </w:rPr>
        <w:t>Luật Ngân sách nhà nước</w:t>
      </w:r>
      <w:r w:rsidRPr="000A0FCD">
        <w:rPr>
          <w:color w:val="000000"/>
          <w:sz w:val="28"/>
          <w:szCs w:val="28"/>
          <w:shd w:val="clear" w:color="auto" w:fill="FFFFFF"/>
        </w:rPr>
        <w:fldChar w:fldCharType="end"/>
      </w:r>
      <w:bookmarkEnd w:id="56"/>
      <w:r w:rsidRPr="000A0FCD">
        <w:rPr>
          <w:color w:val="000000"/>
          <w:sz w:val="28"/>
          <w:szCs w:val="28"/>
          <w:shd w:val="clear" w:color="auto" w:fill="FFFFFF"/>
        </w:rPr>
        <w:t>, vốn từ nguồn thu hợp pháp theo quy định của pháp luật của các cơ quan nhà nước, đơn vị sự nghiệp công lập để:</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a) Thực hiện dự án đầu tư, dự toán mua sắm của cơ quan nhà nước, tổ chức chính trị, tổ chức chính trị - xã hội, tổ chức chính trị xã hội - nghề nghiệp, tổ chức xã hội - nghề nghiệp, tổ chức xã hội, đơn vị thuộc lực lượng vũ trang nhân dân, đơn vị sự nghiệp công lập và các tổ chức, cá nhân khác;</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b) Cung cấp sản phẩm, dịch vụ công; mua thuốc, hóa chất, vật tư xét nghiệm, thiết bị y tế; mua hàng dự trữ quốc gia, thuê bảo quản hàng dự trữ quốc gia, trừ hoạt động mua trực tiếp rộng rãi của mọi đối tượng theo quy định của pháp luật về dự trữ quốc gia;</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c) Thực hiện các công việc khác phải tổ chức đấu thầu theo quy định của pháp luật có liên quan;</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2. Hoạt động lựa chọn nhà thầu để thực hiện:</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a) Các gói thầu thuộc dự án đầu tư của doanh nghiệp nhà nước theo quy định của </w:t>
      </w:r>
      <w:bookmarkStart w:id="57" w:name="tvpllink_vschxswiyw"/>
      <w:r w:rsidRPr="000A0FCD">
        <w:rPr>
          <w:color w:val="000000"/>
          <w:sz w:val="28"/>
          <w:szCs w:val="28"/>
          <w:shd w:val="clear" w:color="auto" w:fill="FFFFFF"/>
        </w:rPr>
        <w:fldChar w:fldCharType="begin"/>
      </w:r>
      <w:r w:rsidRPr="000A0FCD">
        <w:rPr>
          <w:color w:val="000000"/>
          <w:sz w:val="28"/>
          <w:szCs w:val="28"/>
          <w:shd w:val="clear" w:color="auto" w:fill="FFFFFF"/>
        </w:rPr>
        <w:instrText xml:space="preserve"> HYPERLINK "https://thuvienphapluat.vn/van-ban/Doanh-nghiep/Luat-Doanh-nghiep-so-59-2020-QH14-427301.aspx" \t "_blank" </w:instrText>
      </w:r>
      <w:r w:rsidRPr="000A0FCD">
        <w:rPr>
          <w:color w:val="000000"/>
          <w:sz w:val="28"/>
          <w:szCs w:val="28"/>
          <w:shd w:val="clear" w:color="auto" w:fill="FFFFFF"/>
        </w:rPr>
        <w:fldChar w:fldCharType="separate"/>
      </w:r>
      <w:r w:rsidRPr="000A0FCD">
        <w:rPr>
          <w:color w:val="000000"/>
          <w:sz w:val="28"/>
          <w:szCs w:val="28"/>
          <w:shd w:val="clear" w:color="auto" w:fill="FFFFFF"/>
        </w:rPr>
        <w:t>Luật Doanh nghiệp</w:t>
      </w:r>
      <w:r w:rsidRPr="000A0FCD">
        <w:rPr>
          <w:color w:val="000000"/>
          <w:sz w:val="28"/>
          <w:szCs w:val="28"/>
          <w:shd w:val="clear" w:color="auto" w:fill="FFFFFF"/>
        </w:rPr>
        <w:fldChar w:fldCharType="end"/>
      </w:r>
      <w:bookmarkEnd w:id="57"/>
      <w:r w:rsidRPr="000A0FCD">
        <w:rPr>
          <w:color w:val="000000"/>
          <w:sz w:val="28"/>
          <w:szCs w:val="28"/>
          <w:shd w:val="clear" w:color="auto" w:fill="FFFFFF"/>
        </w:rPr>
        <w:t> và doanh nghiệp do doanh nghiệp nhà nước nắm giữ 100% vốn điều lệ;</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lastRenderedPageBreak/>
        <w:t>b) Gói thầu trang bị cơ sở vật chất - kỹ thuật, máy móc, thiết bị hỗ trợ phát triển khoa học và công nghệ từ quỹ phát triển khoa học và công nghệ của doanh nghiệp nhà nước;</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3. Hoạt động lựa chọn nhà đầu tư thực hiện dự án đầu tư kinh doanh gồm:</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shd w:val="clear" w:color="auto" w:fill="FFFFFF"/>
        </w:rPr>
        <w:t>a) Dự án đầu tư có sử dụng đất thuộc trường hợp phải tổ chức đấu thầu theo quy định của pháp luật về đất đai;</w:t>
      </w:r>
    </w:p>
    <w:p w:rsidR="00FC050E" w:rsidRPr="000A0FCD" w:rsidRDefault="00FC050E"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bookmarkStart w:id="58" w:name="diem_b_3_2"/>
      <w:r w:rsidRPr="000A0FCD">
        <w:rPr>
          <w:color w:val="000000"/>
          <w:sz w:val="28"/>
          <w:szCs w:val="28"/>
          <w:shd w:val="clear" w:color="auto" w:fill="FFFFFF"/>
        </w:rPr>
        <w:t>b) Dự án đầu tư thuộc trường hợp phải tổ chức đấu thầu lựa chọn nhà đầu tư theo quy định của pháp luật quản lý ngành, lĩnh vực;</w:t>
      </w:r>
      <w:bookmarkEnd w:id="58"/>
    </w:p>
    <w:p w:rsidR="00EA4329" w:rsidRPr="00361B82" w:rsidRDefault="00FC050E" w:rsidP="00361B82">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bookmarkStart w:id="59" w:name="khoan_4_2"/>
      <w:r w:rsidRPr="000A0FCD">
        <w:rPr>
          <w:color w:val="000000"/>
          <w:sz w:val="28"/>
          <w:szCs w:val="28"/>
          <w:shd w:val="clear" w:color="auto" w:fill="FFFFFF"/>
        </w:rPr>
        <w:t>4. Tổ chức, cá nhân có hoạt động đấu thầu không thuộc trường hợp quy định tại các khoản 1, 2 và 3 Điều này được tự quyết định chọn áp dụng toàn bộ hoặc các điều, khoản, điểm cụ thể của Luật này.</w:t>
      </w:r>
      <w:bookmarkEnd w:id="59"/>
    </w:p>
    <w:p w:rsidR="001E0A03" w:rsidRDefault="00A00F9E" w:rsidP="001E0A03">
      <w:pPr>
        <w:pStyle w:val="NormalWeb"/>
        <w:shd w:val="clear" w:color="auto" w:fill="FFFFFF"/>
        <w:spacing w:before="80" w:beforeAutospacing="0" w:after="80" w:afterAutospacing="0" w:line="276" w:lineRule="auto"/>
        <w:ind w:firstLine="720"/>
        <w:jc w:val="both"/>
        <w:rPr>
          <w:b/>
          <w:color w:val="000000"/>
          <w:sz w:val="28"/>
          <w:szCs w:val="28"/>
          <w:shd w:val="clear" w:color="auto" w:fill="FFFFFF"/>
        </w:rPr>
      </w:pPr>
      <w:r w:rsidRPr="003A345E">
        <w:rPr>
          <w:b/>
          <w:color w:val="000000"/>
          <w:sz w:val="28"/>
          <w:szCs w:val="28"/>
          <w:shd w:val="clear" w:color="auto" w:fill="FFFFFF"/>
        </w:rPr>
        <w:t>Một số quy đ</w:t>
      </w:r>
      <w:r w:rsidR="00864FEF">
        <w:rPr>
          <w:b/>
          <w:color w:val="000000"/>
          <w:sz w:val="28"/>
          <w:szCs w:val="28"/>
          <w:shd w:val="clear" w:color="auto" w:fill="FFFFFF"/>
        </w:rPr>
        <w:t>ịnh mới và đáng chú</w:t>
      </w:r>
      <w:r w:rsidR="001E0A03">
        <w:rPr>
          <w:b/>
          <w:color w:val="000000"/>
          <w:sz w:val="28"/>
          <w:szCs w:val="28"/>
          <w:shd w:val="clear" w:color="auto" w:fill="FFFFFF"/>
        </w:rPr>
        <w:t xml:space="preserve"> ý của Luật:</w:t>
      </w:r>
    </w:p>
    <w:p w:rsidR="00571D80" w:rsidRPr="001E0A03" w:rsidRDefault="00571D80" w:rsidP="001E0A03">
      <w:pPr>
        <w:pStyle w:val="NormalWeb"/>
        <w:shd w:val="clear" w:color="auto" w:fill="FFFFFF"/>
        <w:spacing w:before="80" w:beforeAutospacing="0" w:after="80" w:afterAutospacing="0" w:line="276" w:lineRule="auto"/>
        <w:ind w:firstLine="720"/>
        <w:jc w:val="both"/>
        <w:rPr>
          <w:b/>
          <w:color w:val="000000"/>
          <w:sz w:val="28"/>
          <w:szCs w:val="28"/>
          <w:shd w:val="clear" w:color="auto" w:fill="FFFFFF"/>
        </w:rPr>
      </w:pPr>
      <w:r w:rsidRPr="001E0A03">
        <w:rPr>
          <w:i/>
          <w:color w:val="000000"/>
          <w:sz w:val="28"/>
          <w:szCs w:val="28"/>
          <w:shd w:val="clear" w:color="auto" w:fill="FFFFFF"/>
        </w:rPr>
        <w:t>Ưu đãi trong lựa chọn nhà thầu, nhà đầu tư</w:t>
      </w:r>
      <w:r w:rsidR="00361B82">
        <w:rPr>
          <w:i/>
          <w:color w:val="000000"/>
          <w:sz w:val="28"/>
          <w:szCs w:val="28"/>
          <w:shd w:val="clear" w:color="auto" w:fill="FFFFFF"/>
        </w:rPr>
        <w:t>:</w:t>
      </w:r>
    </w:p>
    <w:p w:rsidR="00571D80" w:rsidRPr="000A0FCD" w:rsidRDefault="00571D80" w:rsidP="00FF1CDB">
      <w:pPr>
        <w:shd w:val="clear" w:color="auto" w:fill="FFFFFF"/>
        <w:spacing w:before="80" w:after="80"/>
        <w:ind w:firstLine="720"/>
        <w:jc w:val="both"/>
        <w:rPr>
          <w:rFonts w:eastAsia="Times New Roman"/>
          <w:color w:val="000000"/>
          <w:shd w:val="clear" w:color="auto" w:fill="FFFFFF"/>
        </w:rPr>
      </w:pPr>
      <w:bookmarkStart w:id="60" w:name="khoan_1_10"/>
      <w:r w:rsidRPr="000A0FCD">
        <w:rPr>
          <w:rFonts w:eastAsia="Times New Roman"/>
          <w:color w:val="000000"/>
          <w:shd w:val="clear" w:color="auto" w:fill="FFFFFF"/>
        </w:rPr>
        <w:t>1. Đối tượng được hưởng ưu đãi trong lựa chọn nhà thầu bao gồm:</w:t>
      </w:r>
      <w:bookmarkEnd w:id="60"/>
    </w:p>
    <w:p w:rsidR="00571D80" w:rsidRPr="000A0FCD" w:rsidRDefault="00571D80" w:rsidP="00FF1CDB">
      <w:pPr>
        <w:shd w:val="clear" w:color="auto" w:fill="FFFFFF"/>
        <w:spacing w:before="80" w:after="80"/>
        <w:ind w:firstLine="720"/>
        <w:jc w:val="both"/>
        <w:rPr>
          <w:rFonts w:eastAsia="Times New Roman"/>
          <w:color w:val="000000"/>
          <w:shd w:val="clear" w:color="auto" w:fill="FFFFFF"/>
        </w:rPr>
      </w:pPr>
      <w:r w:rsidRPr="000A0FCD">
        <w:rPr>
          <w:rFonts w:eastAsia="Times New Roman"/>
          <w:color w:val="000000"/>
          <w:shd w:val="clear" w:color="auto" w:fill="FFFFFF"/>
        </w:rPr>
        <w:t>a) Hàng hóa có xuất xứ Việt Nam;</w:t>
      </w:r>
    </w:p>
    <w:p w:rsidR="00571D80" w:rsidRPr="000A0FCD" w:rsidRDefault="00571D80" w:rsidP="00FF1CDB">
      <w:pPr>
        <w:shd w:val="clear" w:color="auto" w:fill="FFFFFF"/>
        <w:spacing w:before="80" w:after="80"/>
        <w:ind w:firstLine="720"/>
        <w:jc w:val="both"/>
        <w:rPr>
          <w:rFonts w:eastAsia="Times New Roman"/>
          <w:color w:val="000000"/>
          <w:shd w:val="clear" w:color="auto" w:fill="FFFFFF"/>
        </w:rPr>
      </w:pPr>
      <w:r w:rsidRPr="000A0FCD">
        <w:rPr>
          <w:rFonts w:eastAsia="Times New Roman"/>
          <w:color w:val="000000"/>
          <w:shd w:val="clear" w:color="auto" w:fill="FFFFFF"/>
        </w:rPr>
        <w:t>b) Sản phẩm, dịch vụ thân thiện môi trường theo quy định của pháp luật về bảo vệ môi trường;</w:t>
      </w:r>
    </w:p>
    <w:p w:rsidR="00571D80" w:rsidRPr="000A0FCD" w:rsidRDefault="00571D80" w:rsidP="00FF1CDB">
      <w:pPr>
        <w:shd w:val="clear" w:color="auto" w:fill="FFFFFF"/>
        <w:spacing w:before="80" w:after="80"/>
        <w:ind w:firstLine="720"/>
        <w:jc w:val="both"/>
        <w:rPr>
          <w:rFonts w:eastAsia="Times New Roman"/>
          <w:color w:val="000000"/>
          <w:shd w:val="clear" w:color="auto" w:fill="FFFFFF"/>
        </w:rPr>
      </w:pPr>
      <w:r w:rsidRPr="000A0FCD">
        <w:rPr>
          <w:rFonts w:eastAsia="Times New Roman"/>
          <w:color w:val="000000"/>
          <w:shd w:val="clear" w:color="auto" w:fill="FFFFFF"/>
        </w:rPr>
        <w:t>c) Nhà thầu trong nước sản xuất hàng hóa có xuất xứ Việt Nam phù hợp với hồ sơ mời thầu;</w:t>
      </w:r>
    </w:p>
    <w:p w:rsidR="00571D80" w:rsidRPr="000A0FCD" w:rsidRDefault="00571D80" w:rsidP="00FF1CDB">
      <w:pPr>
        <w:shd w:val="clear" w:color="auto" w:fill="FFFFFF"/>
        <w:spacing w:before="80" w:after="80"/>
        <w:ind w:firstLine="720"/>
        <w:jc w:val="both"/>
        <w:rPr>
          <w:rFonts w:eastAsia="Times New Roman"/>
          <w:color w:val="000000"/>
        </w:rPr>
      </w:pPr>
      <w:r w:rsidRPr="000A0FCD">
        <w:rPr>
          <w:rFonts w:eastAsia="Times New Roman"/>
          <w:color w:val="000000"/>
        </w:rPr>
        <w:t>d) Nhà thầu nước ngoài liên danh với nhà thầu trong nước mà nhà thầu trong nước đảm nhận từ 25% trở lên giá trị công việc của gói thầu;</w:t>
      </w:r>
    </w:p>
    <w:p w:rsidR="00571D80" w:rsidRPr="000A0FCD" w:rsidRDefault="00571D80" w:rsidP="00FF1CDB">
      <w:pPr>
        <w:shd w:val="clear" w:color="auto" w:fill="FFFFFF"/>
        <w:spacing w:before="80" w:after="80"/>
        <w:ind w:firstLine="720"/>
        <w:jc w:val="both"/>
        <w:rPr>
          <w:rFonts w:eastAsia="Times New Roman"/>
          <w:color w:val="000000"/>
        </w:rPr>
      </w:pPr>
      <w:r w:rsidRPr="000A0FCD">
        <w:rPr>
          <w:rFonts w:eastAsia="Times New Roman"/>
          <w:color w:val="000000"/>
        </w:rPr>
        <w:t>đ) Nhà thầu trong nước tham dự thầu với tư cách độc lập hoặc liên danh với nhà thầu trong nước khác khi tham dự đấu thầu quốc tế;</w:t>
      </w:r>
    </w:p>
    <w:p w:rsidR="00571D80" w:rsidRPr="000A0FCD" w:rsidRDefault="00571D80" w:rsidP="00FF1CDB">
      <w:pPr>
        <w:shd w:val="clear" w:color="auto" w:fill="FFFFFF"/>
        <w:spacing w:before="80" w:after="80"/>
        <w:ind w:firstLine="720"/>
        <w:jc w:val="both"/>
        <w:rPr>
          <w:rFonts w:eastAsia="Times New Roman"/>
          <w:color w:val="000000"/>
        </w:rPr>
      </w:pPr>
      <w:r w:rsidRPr="000A0FCD">
        <w:rPr>
          <w:rFonts w:eastAsia="Times New Roman"/>
          <w:color w:val="000000"/>
        </w:rPr>
        <w:t>e) Nhà thầu là doanh nghiệp siêu nhỏ, doanh nghiệp nhỏ theo quy định của pháp luật về hỗ trợ doanh nghiệp nhỏ và vừa;</w:t>
      </w:r>
    </w:p>
    <w:p w:rsidR="00571D80" w:rsidRPr="000019AF" w:rsidRDefault="00571D80" w:rsidP="00FF1CDB">
      <w:pPr>
        <w:shd w:val="clear" w:color="auto" w:fill="FFFFFF"/>
        <w:spacing w:before="80" w:after="80"/>
        <w:ind w:firstLine="720"/>
        <w:jc w:val="both"/>
        <w:rPr>
          <w:rFonts w:eastAsia="Times New Roman"/>
          <w:color w:val="000000"/>
          <w:spacing w:val="-8"/>
        </w:rPr>
      </w:pPr>
      <w:r w:rsidRPr="000019AF">
        <w:rPr>
          <w:rFonts w:eastAsia="Times New Roman"/>
          <w:color w:val="000000"/>
          <w:spacing w:val="-8"/>
        </w:rPr>
        <w:t>g) Nhà thầu là doanh nghiệp khởi nghiệp sáng tạo theo quy định của pháp luật;</w:t>
      </w:r>
    </w:p>
    <w:p w:rsidR="00571D80" w:rsidRPr="000A0FCD" w:rsidRDefault="00571D80" w:rsidP="00FF1CDB">
      <w:pPr>
        <w:shd w:val="clear" w:color="auto" w:fill="FFFFFF"/>
        <w:spacing w:before="80" w:after="80"/>
        <w:ind w:firstLine="720"/>
        <w:jc w:val="both"/>
        <w:rPr>
          <w:rFonts w:eastAsia="Times New Roman"/>
          <w:color w:val="000000"/>
        </w:rPr>
      </w:pPr>
      <w:r w:rsidRPr="000A0FCD">
        <w:rPr>
          <w:rFonts w:eastAsia="Times New Roman"/>
          <w:color w:val="000000"/>
        </w:rPr>
        <w:t>h) Nhà thầu có sử dụng số lượng lao động nữ từ 25% trở lên; số lượng lao động là thương binh, người khuyết tật từ 25% trở lên; số lượng lao động là người dân tộc thiểu số từ 25% trở lên.</w:t>
      </w:r>
    </w:p>
    <w:p w:rsidR="00571D80" w:rsidRPr="000A0FCD" w:rsidRDefault="00571D80" w:rsidP="00FF1CDB">
      <w:pPr>
        <w:shd w:val="clear" w:color="auto" w:fill="FFFFFF"/>
        <w:spacing w:before="80" w:after="80"/>
        <w:ind w:firstLine="720"/>
        <w:jc w:val="both"/>
        <w:rPr>
          <w:rFonts w:eastAsia="Times New Roman"/>
          <w:color w:val="000000"/>
        </w:rPr>
      </w:pPr>
      <w:r w:rsidRPr="000A0FCD">
        <w:rPr>
          <w:rFonts w:eastAsia="Times New Roman"/>
          <w:color w:val="000000"/>
        </w:rPr>
        <w:t>2. Các ưu đãi trong lựa chọn nhà thầu bao gồm:</w:t>
      </w:r>
    </w:p>
    <w:p w:rsidR="00571D80" w:rsidRPr="000A0FCD" w:rsidRDefault="00571D80" w:rsidP="00FF1CDB">
      <w:pPr>
        <w:shd w:val="clear" w:color="auto" w:fill="FFFFFF"/>
        <w:spacing w:before="80" w:after="80"/>
        <w:ind w:firstLine="720"/>
        <w:jc w:val="both"/>
        <w:rPr>
          <w:rFonts w:eastAsia="Times New Roman"/>
          <w:color w:val="000000"/>
        </w:rPr>
      </w:pPr>
      <w:r w:rsidRPr="000A0FCD">
        <w:rPr>
          <w:rFonts w:eastAsia="Times New Roman"/>
          <w:color w:val="000000"/>
        </w:rPr>
        <w:t>a) Xếp hạng cao hơn cho nhà thầu thuộc đối tượng được hưởng ưu đãi trong trường hợp nhà thầu thuộc đối tượng được hưởng ưu đãi và nhà thầu không thuộc đối tượng được hưởng ưu đãi được đánh giá ngang nhau;</w:t>
      </w:r>
    </w:p>
    <w:p w:rsidR="00571D80" w:rsidRPr="000A0FCD" w:rsidRDefault="00571D80"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b) Cộng thêm điểm vào điểm đánh giá của nhà thầu thuộc đối tượng được ưu đãi đối với trường hợp áp dụng phương pháp giá cố định, dựa trên kỹ thuật, kết hợp giữa kỹ thuật và giá để so sánh, xếp hạng;</w:t>
      </w:r>
    </w:p>
    <w:p w:rsidR="00571D80" w:rsidRPr="000A0FCD" w:rsidRDefault="00571D80" w:rsidP="00FF1CDB">
      <w:pPr>
        <w:shd w:val="clear" w:color="auto" w:fill="FFFFFF"/>
        <w:spacing w:before="80" w:after="80"/>
        <w:ind w:firstLine="720"/>
        <w:jc w:val="both"/>
        <w:rPr>
          <w:rFonts w:eastAsia="Times New Roman"/>
          <w:color w:val="000000"/>
        </w:rPr>
      </w:pPr>
      <w:r w:rsidRPr="000A0FCD">
        <w:rPr>
          <w:rFonts w:eastAsia="Times New Roman"/>
          <w:color w:val="000000"/>
        </w:rPr>
        <w:t>c) Cộng thêm số tiền vào giá dự thầu hoặc vào giá đánh giá của nhà thầu không thuộc đối tượng được ưu đãi đối với trường hợp áp dụng phương pháp giá thấp nhất hoặc phương pháp giá đánh giá để so sánh, xếp hạng;</w:t>
      </w:r>
    </w:p>
    <w:p w:rsidR="00571D80" w:rsidRPr="000A0FCD" w:rsidRDefault="00571D80" w:rsidP="00FF1CDB">
      <w:pPr>
        <w:shd w:val="clear" w:color="auto" w:fill="FFFFFF"/>
        <w:spacing w:before="80" w:after="80"/>
        <w:ind w:firstLine="720"/>
        <w:jc w:val="both"/>
        <w:rPr>
          <w:rFonts w:eastAsia="Times New Roman"/>
          <w:color w:val="000000"/>
        </w:rPr>
      </w:pPr>
      <w:r w:rsidRPr="000A0FCD">
        <w:rPr>
          <w:rFonts w:eastAsia="Times New Roman"/>
          <w:color w:val="000000"/>
        </w:rPr>
        <w:t>d) Được ưu tiên trong đánh giá về năng lực, kinh nghiệm và các tiêu chí khác trong quá trình đánh giá hồ sơ dự thầu;</w:t>
      </w:r>
    </w:p>
    <w:p w:rsidR="00571D80" w:rsidRPr="000A0FCD" w:rsidRDefault="00571D80" w:rsidP="00FF1CDB">
      <w:pPr>
        <w:shd w:val="clear" w:color="auto" w:fill="FFFFFF"/>
        <w:spacing w:before="80" w:after="80"/>
        <w:ind w:firstLine="720"/>
        <w:jc w:val="both"/>
        <w:rPr>
          <w:rFonts w:eastAsia="Times New Roman"/>
          <w:color w:val="000000"/>
        </w:rPr>
      </w:pPr>
      <w:bookmarkStart w:id="61" w:name="diem_dd_2_10"/>
      <w:r w:rsidRPr="000A0FCD">
        <w:rPr>
          <w:rFonts w:eastAsia="Times New Roman"/>
          <w:color w:val="000000"/>
        </w:rPr>
        <w:t>đ) Gói thầu xây lắp có giá gói thầu không quá 05 tỷ đồng được dành cho doanh nghiệp siêu nhỏ, doanh nghiệp nhỏ tham dự thầu. </w:t>
      </w:r>
      <w:bookmarkEnd w:id="61"/>
      <w:r w:rsidRPr="000A0FCD">
        <w:rPr>
          <w:rFonts w:eastAsia="Times New Roman"/>
          <w:color w:val="000000"/>
          <w:lang w:val="es-ES_tradnl"/>
        </w:rPr>
        <w:t>Trường hợp đã tổ chức đấu thầu, nếu không có doanh nghiệp siêu nhỏ, doanh nghiệp nhỏ đáp ứng được yêu cầu thì được phép tổ chức đấu thầu lại và cho phép các doanh nghiệp khác được tham dự thầu</w:t>
      </w:r>
      <w:r w:rsidRPr="000A0FCD">
        <w:rPr>
          <w:rFonts w:eastAsia="Times New Roman"/>
          <w:color w:val="000000"/>
        </w:rPr>
        <w:t>.</w:t>
      </w:r>
    </w:p>
    <w:p w:rsidR="00BD544B" w:rsidRPr="000A0FCD" w:rsidRDefault="00BD544B" w:rsidP="00FF1CDB">
      <w:pPr>
        <w:pStyle w:val="NormalWeb"/>
        <w:shd w:val="clear" w:color="auto" w:fill="FFFFFF"/>
        <w:spacing w:before="80" w:beforeAutospacing="0" w:after="80" w:afterAutospacing="0" w:line="276" w:lineRule="auto"/>
        <w:ind w:firstLine="720"/>
        <w:jc w:val="both"/>
        <w:rPr>
          <w:i/>
          <w:color w:val="000000"/>
          <w:sz w:val="28"/>
          <w:szCs w:val="28"/>
        </w:rPr>
      </w:pPr>
      <w:bookmarkStart w:id="62" w:name="dieu_16"/>
      <w:r w:rsidRPr="000A0FCD">
        <w:rPr>
          <w:bCs/>
          <w:i/>
          <w:color w:val="000000"/>
          <w:sz w:val="28"/>
          <w:szCs w:val="28"/>
        </w:rPr>
        <w:t>Các hành vi bị cấm trong hoạt động đấu thầu</w:t>
      </w:r>
      <w:bookmarkEnd w:id="62"/>
      <w:r w:rsidR="00E5624B" w:rsidRPr="000A0FCD">
        <w:rPr>
          <w:bCs/>
          <w:i/>
          <w:color w:val="000000"/>
          <w:sz w:val="28"/>
          <w:szCs w:val="28"/>
        </w:rPr>
        <w:t>:</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1. Đưa, nhận, môi giới hối lộ.</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2. Lợi dụng chức vụ, quyền hạn để gây ảnh hưởng, can thiệp trái pháp luật vào hoạt động đấu thầu dưới mọi hình thức.</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3. Thông thầu bao gồm các hành vi sau đây:</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a) Dàn xếp, thỏa thuận, ép buộc để một hoặc các bên chuẩn bị hồ sơ dự thầu hoặc rút hồ sơ dự thầu để một bên trúng thầu;</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bookmarkStart w:id="63" w:name="diem_b_3_16"/>
      <w:r w:rsidRPr="000A0FCD">
        <w:rPr>
          <w:color w:val="000000"/>
          <w:sz w:val="28"/>
          <w:szCs w:val="28"/>
        </w:rPr>
        <w:t>b) Dàn xếp, thỏa thuận để từ chối cung cấp hàng hóa, dịch vụ, không ký hợp đồng thầu phụ hoặc thực hiện các hình thức thỏa thuận khác nhằm hạn chế cạnh tranh để một bên trúng thầu;</w:t>
      </w:r>
      <w:bookmarkEnd w:id="63"/>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bookmarkStart w:id="64" w:name="diem_c_3_16"/>
      <w:r w:rsidRPr="000A0FCD">
        <w:rPr>
          <w:color w:val="000000"/>
          <w:sz w:val="28"/>
          <w:szCs w:val="28"/>
        </w:rPr>
        <w:t>c) Nhà thầu, nhà đầu tư có năng lực, kinh nghiệm đã tham dự thầu và đáp ứng yêu cầu của hồ sơ mời thầu nhưng cố ý không cung cấp tài liệu để chứng minh năng lực, kinh nghiệm khi được bên mời thầu yêu cầu làm rõ hồ sơ dự thầu hoặc khi được yêu cầu đối chiếu tài liệu nhằm tạo điều kiện để một bên trúng thầu.</w:t>
      </w:r>
      <w:bookmarkEnd w:id="64"/>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bookmarkStart w:id="65" w:name="khoan_4_16"/>
      <w:r w:rsidRPr="000A0FCD">
        <w:rPr>
          <w:color w:val="000000"/>
          <w:sz w:val="28"/>
          <w:szCs w:val="28"/>
        </w:rPr>
        <w:t>4. Gian lận bao gồm các hành vi sau đây:</w:t>
      </w:r>
      <w:bookmarkEnd w:id="65"/>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a) Làm giả hoặc làm sai lệch thông tin, hồ sơ, tài liệu trong đấu thầu;</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b) Cố ý cung cấp thông tin, tài liệu không trung thực, không khách quan trong hồ sơ quan tâm, hồ sơ dự sơ tuyển, hồ sơ đăng ký thực hiện dự án đầu tư kinh doanh, hồ sơ dự thầu, hồ sơ đề xuất nhằm làm sai lệch kết quả lựa chọn nhà thầu, nhà đầu tư.</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5. Cản trở bao gồm các hành vi sau đây:</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lastRenderedPageBreak/>
        <w:t>a) Hủy hoại, lừa dối, thay đổi, che giấu chứng cứ hoặc báo cáo sai sự thật; đe dọa hoặc gợi ý đối với bất kỳ bên nào nhằm ngăn chặn việc làm rõ hành vi đưa, nhận, môi giới hối lộ, gian lận hoặc thông đồng với cơ quan có chức năng, thẩm quyền về giám sát, kiểm tra, thanh tra, kiểm toán;</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b) Cản trở người có thẩm quyền, chủ đầu tư, bên mời thầu, nhà thầu, nhà đầu tư trong lựa chọn nhà thầu, nhà đầu tư;</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c) Cản trở cơ quan có thẩm quyền giám sát, kiểm tra, thanh tra, kiểm toán đối với hoạt động đấu thầu;</w:t>
      </w:r>
    </w:p>
    <w:p w:rsidR="00BD544B" w:rsidRPr="000019AF" w:rsidRDefault="00BD544B" w:rsidP="00FF1CDB">
      <w:pPr>
        <w:pStyle w:val="NormalWeb"/>
        <w:shd w:val="clear" w:color="auto" w:fill="FFFFFF"/>
        <w:spacing w:before="80" w:beforeAutospacing="0" w:after="80" w:afterAutospacing="0" w:line="276" w:lineRule="auto"/>
        <w:ind w:firstLine="720"/>
        <w:jc w:val="both"/>
        <w:rPr>
          <w:color w:val="000000"/>
          <w:spacing w:val="-8"/>
          <w:sz w:val="28"/>
          <w:szCs w:val="28"/>
        </w:rPr>
      </w:pPr>
      <w:r w:rsidRPr="000019AF">
        <w:rPr>
          <w:color w:val="000000"/>
          <w:spacing w:val="-8"/>
          <w:sz w:val="28"/>
          <w:szCs w:val="28"/>
        </w:rPr>
        <w:t>d) Cố tình khiếu nại, tố cáo, kiến nghị sai sự thật để cản trở hoạt động đấu thầu;</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đ) Có hành vi vi phạm pháp luật về an toàn, an ninh mạng nhằm</w:t>
      </w:r>
      <w:r w:rsidRPr="000A0FCD">
        <w:rPr>
          <w:i/>
          <w:iCs/>
          <w:color w:val="000000"/>
          <w:sz w:val="28"/>
          <w:szCs w:val="28"/>
        </w:rPr>
        <w:t> </w:t>
      </w:r>
      <w:r w:rsidRPr="000A0FCD">
        <w:rPr>
          <w:color w:val="000000"/>
          <w:sz w:val="28"/>
          <w:szCs w:val="28"/>
        </w:rPr>
        <w:t>can thiệp, cản trở việc đấu thầu qua mạng.</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6. Không bảo đảm công bằng, minh bạch bao gồm các hành vi sau đây:</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bookmarkStart w:id="66" w:name="diem_a_6_16"/>
      <w:r w:rsidRPr="000A0FCD">
        <w:rPr>
          <w:color w:val="000000"/>
          <w:sz w:val="28"/>
          <w:szCs w:val="28"/>
        </w:rPr>
        <w:t>a) Tham dự thầu với tư cách là nhà thầu, nhà đầu tư đối với gói thầu, dự án đầu tư kinh doanh do mình làm bên mời thầu, chủ đầu tư hoặc thực hiện nhiệm vụ của bên mời thầu, chủ đầu tư không đúng quy định của Luật này;</w:t>
      </w:r>
      <w:bookmarkEnd w:id="66"/>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b) Tham gia lập, đồng thời tham gia thẩm định hồ sơ mời quan tâm, hồ sơ mời sơ tuyển, hồ sơ mời thầu, hồ sơ yêu cầu đối với cùng một gói thầu, dự án đầu tư kinh doanh;</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c) Tham gia đánh giá hồ sơ dự thầu, hồ sơ đề xuất đồng thời tham gia thẩm định kết quả lựa chọn nhà thầu, nhà đầu tư đối với cùng một gói thầu, dự án đầu tư kinh doanh;</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d) Cá nhân thuộc bên mời thầu, chủ đầu tư trực tiếp tham gia quá trình lựa chọn nhà thầu, nhà đầu tư hoặc tham gia tổ chuyên gia, tổ thẩm định kết quả lựa chọn nhà thầu, nhà đầu tư hoặc là người có thẩm quyền, người đứng đầu</w:t>
      </w:r>
      <w:r w:rsidRPr="000A0FCD">
        <w:rPr>
          <w:b/>
          <w:bCs/>
          <w:color w:val="000000"/>
          <w:sz w:val="28"/>
          <w:szCs w:val="28"/>
        </w:rPr>
        <w:t> </w:t>
      </w:r>
      <w:r w:rsidRPr="000A0FCD">
        <w:rPr>
          <w:color w:val="000000"/>
          <w:sz w:val="28"/>
          <w:szCs w:val="28"/>
        </w:rPr>
        <w:t>chủ đầu tư, bên mời thầu đối với các gói thầu, dự án đầu tư kinh doanh do</w:t>
      </w:r>
      <w:r w:rsidRPr="000A0FCD">
        <w:rPr>
          <w:b/>
          <w:bCs/>
          <w:color w:val="000000"/>
          <w:sz w:val="28"/>
          <w:szCs w:val="28"/>
        </w:rPr>
        <w:t> </w:t>
      </w:r>
      <w:r w:rsidRPr="000A0FCD">
        <w:rPr>
          <w:color w:val="000000"/>
          <w:sz w:val="28"/>
          <w:szCs w:val="28"/>
        </w:rPr>
        <w:t>người có quan hệ gia đình theo quy định của </w:t>
      </w:r>
      <w:bookmarkStart w:id="67" w:name="tvpllink_vschxswiyw_1"/>
      <w:r w:rsidRPr="000A0FCD">
        <w:rPr>
          <w:color w:val="000000"/>
          <w:sz w:val="28"/>
          <w:szCs w:val="28"/>
        </w:rPr>
        <w:fldChar w:fldCharType="begin"/>
      </w:r>
      <w:r w:rsidRPr="000A0FCD">
        <w:rPr>
          <w:color w:val="000000"/>
          <w:sz w:val="28"/>
          <w:szCs w:val="28"/>
        </w:rPr>
        <w:instrText xml:space="preserve"> HYPERLINK "https://thuvienphapluat.vn/van-ban/Doanh-nghiep/Luat-Doanh-nghiep-so-59-2020-QH14-427301.aspx" \t "_blank" </w:instrText>
      </w:r>
      <w:r w:rsidRPr="000A0FCD">
        <w:rPr>
          <w:color w:val="000000"/>
          <w:sz w:val="28"/>
          <w:szCs w:val="28"/>
        </w:rPr>
        <w:fldChar w:fldCharType="separate"/>
      </w:r>
      <w:r w:rsidRPr="000A0FCD">
        <w:rPr>
          <w:color w:val="000000"/>
          <w:sz w:val="28"/>
          <w:szCs w:val="28"/>
        </w:rPr>
        <w:t>Luật Doanh nghiệp</w:t>
      </w:r>
      <w:r w:rsidRPr="000A0FCD">
        <w:rPr>
          <w:color w:val="000000"/>
          <w:sz w:val="28"/>
          <w:szCs w:val="28"/>
        </w:rPr>
        <w:fldChar w:fldCharType="end"/>
      </w:r>
      <w:bookmarkEnd w:id="67"/>
      <w:r w:rsidRPr="000A0FCD">
        <w:rPr>
          <w:color w:val="000000"/>
          <w:sz w:val="28"/>
          <w:szCs w:val="28"/>
        </w:rPr>
        <w:t> đứng tên dự thầu hoặc là người đại diện hợp pháp của nhà thầu, nhà đầu tư tham dự thầu;</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đ) Nhà thầu tham dự thầu gói thầu mua sắm hàng hóa, xây lắp, phi tư vấn do nhà thầu đó cung cấp dịch vụ tư vấn: lập, thẩm tra, thẩm định dự toán, thiết kế kỹ thuật, thiết kế bản vẽ thi công, thiết kế kỹ thuật tổng thể (thiết kế FEED); lập, thẩm định hồ sơ mời sơ tuyển, hồ sơ mời thầu; đánh giá hồ sơ dự sơ tuyển, hồ sơ dự thầu; kiểm định hàng hóa; thẩm định kết quả lựa chọn nhà thầu; giám sát thực hiện hợp đồng;</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 xml:space="preserve">e) Đứng tên tham dự thầu gói thầu thuộc dự án, dự án đầu tư kinh doanh do chủ đầu tư, bên mời thầu là cơ quan, tổ chức nơi mình đã công tác và giữ </w:t>
      </w:r>
      <w:r w:rsidRPr="000A0FCD">
        <w:rPr>
          <w:color w:val="000000"/>
          <w:sz w:val="28"/>
          <w:szCs w:val="28"/>
        </w:rPr>
        <w:lastRenderedPageBreak/>
        <w:t>chức vụ lãnh đạo, quản lý trong thời gian 12 tháng kể từ ngày không còn làm việc tại cơ quan, tổ chức đó;</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g) Nhà thầu tư vấn giám sát đồng thời thực hiện tư vấn kiểm định đối với gói thầu do nhà thầu đó giám sát;</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h) Áp dụng hình thức lựa chọn nhà thầu, nhà đầu tư không phải là hình thức đấu thầu rộng rãi khi không đủ điều kiện theo quy định của Luật này;</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i) Nêu yêu cầu cụ thể về nhãn hiệu, xuất xứ hàng hóa trong hồ sơ mời thầu đối với gói thầu mua sắm hàng hóa, xây lắp hoặc gói thầu hỗn hợp khi áp dụng hình thức đấu thầu rộng rãi, đấu thầu hạn chế, chào hàng cạnh tranh, trừ trường hợp quy định tại </w:t>
      </w:r>
      <w:bookmarkStart w:id="68" w:name="tc_19"/>
      <w:r w:rsidRPr="000A0FCD">
        <w:rPr>
          <w:color w:val="000000"/>
          <w:sz w:val="28"/>
          <w:szCs w:val="28"/>
        </w:rPr>
        <w:t>điểm e khoản 3 Điều 10</w:t>
      </w:r>
      <w:bookmarkEnd w:id="68"/>
      <w:r w:rsidRPr="000A0FCD">
        <w:rPr>
          <w:color w:val="000000"/>
          <w:sz w:val="28"/>
          <w:szCs w:val="28"/>
        </w:rPr>
        <w:t>, </w:t>
      </w:r>
      <w:bookmarkStart w:id="69" w:name="tc_20"/>
      <w:r w:rsidRPr="000A0FCD">
        <w:rPr>
          <w:color w:val="000000"/>
          <w:sz w:val="28"/>
          <w:szCs w:val="28"/>
        </w:rPr>
        <w:t>khoản 2 Điều 44</w:t>
      </w:r>
      <w:bookmarkEnd w:id="69"/>
      <w:r w:rsidRPr="000A0FCD">
        <w:rPr>
          <w:color w:val="000000"/>
          <w:sz w:val="28"/>
          <w:szCs w:val="28"/>
        </w:rPr>
        <w:t> và </w:t>
      </w:r>
      <w:bookmarkStart w:id="70" w:name="tc_21"/>
      <w:r w:rsidRPr="000A0FCD">
        <w:rPr>
          <w:color w:val="000000"/>
          <w:sz w:val="28"/>
          <w:szCs w:val="28"/>
        </w:rPr>
        <w:t>khoản 1 Điều 56 của Luật này</w:t>
      </w:r>
      <w:bookmarkEnd w:id="70"/>
      <w:r w:rsidRPr="000A0FCD">
        <w:rPr>
          <w:color w:val="000000"/>
          <w:sz w:val="28"/>
          <w:szCs w:val="28"/>
        </w:rPr>
        <w:t>;</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bookmarkStart w:id="71" w:name="diem_k_6_16"/>
      <w:r w:rsidRPr="000A0FCD">
        <w:rPr>
          <w:color w:val="000000"/>
          <w:sz w:val="28"/>
          <w:szCs w:val="28"/>
        </w:rPr>
        <w:t>k) Nêu điều kiện trong hồ sơ mời thầu nhằm hạn chế sự tham gia của nhà thầu, nhà đầu tư hoặc nhằm tạo lợi thế cho một hoặc một số nhà thầu, nhà đầu tư gây ra sự cạnh tranh không bình đẳng, vi phạm quy định tại</w:t>
      </w:r>
      <w:bookmarkEnd w:id="71"/>
      <w:r w:rsidRPr="000A0FCD">
        <w:rPr>
          <w:color w:val="000000"/>
          <w:sz w:val="28"/>
          <w:szCs w:val="28"/>
        </w:rPr>
        <w:t> </w:t>
      </w:r>
      <w:bookmarkStart w:id="72" w:name="tc_22"/>
      <w:r w:rsidRPr="000A0FCD">
        <w:rPr>
          <w:color w:val="000000"/>
          <w:sz w:val="28"/>
          <w:szCs w:val="28"/>
        </w:rPr>
        <w:t>khoản 3 Điều 44</w:t>
      </w:r>
      <w:bookmarkEnd w:id="72"/>
      <w:r w:rsidRPr="000A0FCD">
        <w:rPr>
          <w:color w:val="000000"/>
          <w:sz w:val="28"/>
          <w:szCs w:val="28"/>
        </w:rPr>
        <w:t> và </w:t>
      </w:r>
      <w:bookmarkStart w:id="73" w:name="tc_23"/>
      <w:r w:rsidRPr="000A0FCD">
        <w:rPr>
          <w:color w:val="000000"/>
          <w:sz w:val="28"/>
          <w:szCs w:val="28"/>
        </w:rPr>
        <w:t>khoản 2 Điều 48 của Luật này</w:t>
      </w:r>
      <w:bookmarkEnd w:id="73"/>
      <w:r w:rsidRPr="000A0FCD">
        <w:rPr>
          <w:color w:val="000000"/>
          <w:sz w:val="28"/>
          <w:szCs w:val="28"/>
        </w:rPr>
        <w:t>;</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 xml:space="preserve">l) Chia nhỏ dự án, dự toán mua sắm thành các gói thầu nhằm mục đích chỉ </w:t>
      </w:r>
      <w:r w:rsidRPr="000019AF">
        <w:rPr>
          <w:color w:val="000000"/>
          <w:spacing w:val="-6"/>
          <w:sz w:val="28"/>
          <w:szCs w:val="28"/>
        </w:rPr>
        <w:t>định thầu; chia dự án, dự toán mua sắm nhằm hạn chế sự tham gia của các nhà thầu</w:t>
      </w:r>
      <w:r w:rsidRPr="000A0FCD">
        <w:rPr>
          <w:color w:val="000000"/>
          <w:sz w:val="28"/>
          <w:szCs w:val="28"/>
        </w:rPr>
        <w:t>.</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7. Tiết lộ những tài liệu, thông tin về quá trình lựa chọn nhà thầu, nhà đầu tư, trừ trường hợp cung cấp thông tin theo quy định tại </w:t>
      </w:r>
      <w:bookmarkStart w:id="74" w:name="tc_24"/>
      <w:r w:rsidRPr="000A0FCD">
        <w:rPr>
          <w:color w:val="000000"/>
          <w:sz w:val="28"/>
          <w:szCs w:val="28"/>
        </w:rPr>
        <w:t>điểm b khoản 8 và điểm g khoản 9 Điều 77</w:t>
      </w:r>
      <w:bookmarkEnd w:id="74"/>
      <w:r w:rsidRPr="000A0FCD">
        <w:rPr>
          <w:color w:val="000000"/>
          <w:sz w:val="28"/>
          <w:szCs w:val="28"/>
        </w:rPr>
        <w:t>, </w:t>
      </w:r>
      <w:bookmarkStart w:id="75" w:name="tc_25"/>
      <w:r w:rsidRPr="000A0FCD">
        <w:rPr>
          <w:color w:val="000000"/>
          <w:sz w:val="28"/>
          <w:szCs w:val="28"/>
        </w:rPr>
        <w:t>khoản 11 Điều 78</w:t>
      </w:r>
      <w:bookmarkEnd w:id="75"/>
      <w:r w:rsidRPr="000A0FCD">
        <w:rPr>
          <w:color w:val="000000"/>
          <w:sz w:val="28"/>
          <w:szCs w:val="28"/>
        </w:rPr>
        <w:t>, </w:t>
      </w:r>
      <w:bookmarkStart w:id="76" w:name="tc_26"/>
      <w:r w:rsidRPr="000A0FCD">
        <w:rPr>
          <w:color w:val="000000"/>
          <w:sz w:val="28"/>
          <w:szCs w:val="28"/>
        </w:rPr>
        <w:t>điểm h khoản 1 Điều 79</w:t>
      </w:r>
      <w:bookmarkEnd w:id="76"/>
      <w:r w:rsidRPr="000A0FCD">
        <w:rPr>
          <w:color w:val="000000"/>
          <w:sz w:val="28"/>
          <w:szCs w:val="28"/>
        </w:rPr>
        <w:t>, </w:t>
      </w:r>
      <w:bookmarkStart w:id="77" w:name="tc_27"/>
      <w:r w:rsidRPr="000A0FCD">
        <w:rPr>
          <w:color w:val="000000"/>
          <w:sz w:val="28"/>
          <w:szCs w:val="28"/>
        </w:rPr>
        <w:t>khoản 4 Điều 80</w:t>
      </w:r>
      <w:bookmarkEnd w:id="77"/>
      <w:r w:rsidRPr="000A0FCD">
        <w:rPr>
          <w:color w:val="000000"/>
          <w:sz w:val="28"/>
          <w:szCs w:val="28"/>
        </w:rPr>
        <w:t>, </w:t>
      </w:r>
      <w:bookmarkStart w:id="78" w:name="tc_28"/>
      <w:r w:rsidRPr="000A0FCD">
        <w:rPr>
          <w:color w:val="000000"/>
          <w:sz w:val="28"/>
          <w:szCs w:val="28"/>
        </w:rPr>
        <w:t>khoản 4 Điều 81</w:t>
      </w:r>
      <w:bookmarkEnd w:id="78"/>
      <w:r w:rsidRPr="000A0FCD">
        <w:rPr>
          <w:color w:val="000000"/>
          <w:sz w:val="28"/>
          <w:szCs w:val="28"/>
        </w:rPr>
        <w:t>, khoản 2 Điều 82, </w:t>
      </w:r>
      <w:bookmarkStart w:id="79" w:name="tc_30"/>
      <w:r w:rsidRPr="000A0FCD">
        <w:rPr>
          <w:color w:val="000000"/>
          <w:sz w:val="28"/>
          <w:szCs w:val="28"/>
        </w:rPr>
        <w:t>điểm b khoản 4 Điều 93 của Luật này</w:t>
      </w:r>
      <w:bookmarkEnd w:id="79"/>
      <w:r w:rsidRPr="000A0FCD">
        <w:rPr>
          <w:color w:val="000000"/>
          <w:sz w:val="28"/>
          <w:szCs w:val="28"/>
        </w:rPr>
        <w:t>, bao gồm:</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a) Nội dung hồ sơ mời quan tâm, hồ sơ mời sơ tuyển, hồ sơ mời thầu, hồ sơ yêu cầu trước thời điểm phát hành theo quy định;</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b) Nội dung hồ sơ quan tâm, hồ sơ dự sơ tuyển, hồ sơ đăng ký thực hiện dự án đầu tư kinh doanh, hồ sơ dự thầu, hồ sơ đề xuất; nội dung yêu cầu làm rõ hồ sơ quan tâm, hồ sơ dự sơ tuyển, hồ sơ đăng ký thực hiện dự án đầu tư kinh doanh, hồ sơ dự thầu, hồ sơ đề xuất của bên mời thầu và trả lời của nhà thầu, nhà đầu tư trong quá trình đánh giá hồ sơ quan tâm, hồ sơ dự sơ tuyển, hồ sơ đăng ký thực hiện dự án đầu tư kinh doanh, hồ sơ dự thầu, hồ sơ đề xuất; báo cáo của bên mời thầu, báo cáo của tổ chuyên gia, báo cáo thẩm định, báo cáo của nhà thầu tư vấn, báo cáo của cơ quan chuyên môn có liên quan trong quá trình lựa chọn nhà thầu, nhà đầu tư; tài liệu ghi chép, biên bản cuộc họp xét thầu, các ý kiến nhận xét, đánh giá đối với từng hồ sơ quan tâm, hồ sơ dự sơ tuyển, hồ sơ đăng ký thực hiện dự án đầu tư kinh doanh, hồ sơ dự thầu, hồ sơ đề xuất trước khi được công khai theo quy định;</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lastRenderedPageBreak/>
        <w:t>c) Kết quả lựa chọn nhà thầu, nhà đầu tư trước khi được công khai theo quy định;</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d) Các tài liệu khác trong quá trình lựa chọn nhà thầu, nhà đầu tư được xác định chứa nội dung bí mật nhà nước theo quy định của pháp luật.</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8. Chuyển nhượng thầu trong trường hợp sau đây:</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a) Nhà thầu chuyển nhượng cho nhà thầu khác phần công việc thuộc gói thầu ngoài giá trị tối đa dành cho nhà thầu phụ và khối lượng công việc dành cho nhà thầu phụ đặc biệt đã nêu trong hợp đồng;</w:t>
      </w:r>
    </w:p>
    <w:p w:rsidR="00BD544B" w:rsidRPr="009113AE" w:rsidRDefault="00BD544B" w:rsidP="00FF1CDB">
      <w:pPr>
        <w:pStyle w:val="NormalWeb"/>
        <w:shd w:val="clear" w:color="auto" w:fill="FFFFFF"/>
        <w:spacing w:before="80" w:beforeAutospacing="0" w:after="80" w:afterAutospacing="0" w:line="276" w:lineRule="auto"/>
        <w:ind w:firstLine="720"/>
        <w:jc w:val="both"/>
        <w:rPr>
          <w:color w:val="000000"/>
          <w:spacing w:val="-6"/>
          <w:sz w:val="28"/>
          <w:szCs w:val="28"/>
        </w:rPr>
      </w:pPr>
      <w:r w:rsidRPr="000A0FCD">
        <w:rPr>
          <w:color w:val="000000"/>
          <w:sz w:val="28"/>
          <w:szCs w:val="28"/>
        </w:rPr>
        <w:t xml:space="preserve">b) Nhà thầu chuyển nhượng cho nhà thầu khác phần công việc thuộc gói thầu chưa vượt mức tối đa giá trị công việc dành cho nhà thầu phụ nêu trong hợp đồng nhưng ngoài phạm vi công việc dành cho nhà thầu phụ đã đề xuất trong hồ </w:t>
      </w:r>
      <w:r w:rsidRPr="009113AE">
        <w:rPr>
          <w:color w:val="000000"/>
          <w:spacing w:val="-6"/>
          <w:sz w:val="28"/>
          <w:szCs w:val="28"/>
        </w:rPr>
        <w:t>sơ dự thầu, hồ sơ đề xuất mà không được chủ đầu tư, tư vấn giám sát chấp thuận;</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c) Chủ đầu tư, tư vấn giám sát chấp thuận để nhà thầu chuyển nhượng công việc quy định tại điểm a khoản này;</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d) Chủ đầu tư, tư vấn giám sát chấp thuận để nhà thầu chuyển nhượng công việc quy định tại điểm b khoản này mà vượt mức tối đa giá trị công việc dành cho nhà thầu phụ nêu trong hợp đồng.</w:t>
      </w:r>
    </w:p>
    <w:p w:rsidR="00BD544B" w:rsidRPr="000A0FCD" w:rsidRDefault="00BD544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9. Tổ chức lựa chọn nhà thầu khi chưa xác định được nguồn vốn theo quy định tại </w:t>
      </w:r>
      <w:bookmarkStart w:id="80" w:name="tc_31"/>
      <w:r w:rsidRPr="000A0FCD">
        <w:rPr>
          <w:color w:val="000000"/>
          <w:sz w:val="28"/>
          <w:szCs w:val="28"/>
        </w:rPr>
        <w:t>khoản 3 Điều 39 của Luật này</w:t>
      </w:r>
      <w:bookmarkEnd w:id="80"/>
      <w:r w:rsidRPr="000A0FCD">
        <w:rPr>
          <w:color w:val="000000"/>
          <w:sz w:val="28"/>
          <w:szCs w:val="28"/>
        </w:rPr>
        <w:t>.</w:t>
      </w:r>
    </w:p>
    <w:p w:rsidR="003D57C2" w:rsidRPr="000A0FCD" w:rsidRDefault="007E2627" w:rsidP="00FF1CDB">
      <w:pPr>
        <w:pStyle w:val="NormalWeb"/>
        <w:shd w:val="clear" w:color="auto" w:fill="FFFFFF"/>
        <w:spacing w:before="80" w:beforeAutospacing="0" w:after="80" w:afterAutospacing="0" w:line="276" w:lineRule="auto"/>
        <w:ind w:firstLine="720"/>
        <w:jc w:val="both"/>
        <w:rPr>
          <w:i/>
          <w:color w:val="000000"/>
          <w:sz w:val="28"/>
          <w:szCs w:val="28"/>
        </w:rPr>
      </w:pPr>
      <w:r w:rsidRPr="000A0FCD">
        <w:rPr>
          <w:i/>
          <w:color w:val="000000"/>
          <w:sz w:val="28"/>
          <w:szCs w:val="28"/>
        </w:rPr>
        <w:t>Chào hàng cạnh tranh</w:t>
      </w:r>
      <w:r w:rsidR="00AA0C46" w:rsidRPr="000A0FCD">
        <w:rPr>
          <w:i/>
          <w:color w:val="000000"/>
          <w:sz w:val="28"/>
          <w:szCs w:val="28"/>
        </w:rPr>
        <w:t>:</w:t>
      </w:r>
    </w:p>
    <w:p w:rsidR="00AA0C46" w:rsidRPr="000A0FCD" w:rsidRDefault="00AA0C46" w:rsidP="00FF1CDB">
      <w:pPr>
        <w:pStyle w:val="NormalWeb"/>
        <w:shd w:val="clear" w:color="auto" w:fill="FFFFFF"/>
        <w:spacing w:before="80" w:beforeAutospacing="0" w:after="80" w:afterAutospacing="0" w:line="276" w:lineRule="auto"/>
        <w:ind w:firstLine="720"/>
        <w:jc w:val="both"/>
        <w:rPr>
          <w:color w:val="000000"/>
          <w:sz w:val="28"/>
          <w:szCs w:val="28"/>
          <w:shd w:val="clear" w:color="auto" w:fill="FFFFFF"/>
        </w:rPr>
      </w:pPr>
      <w:r w:rsidRPr="000A0FCD">
        <w:rPr>
          <w:color w:val="000000"/>
          <w:sz w:val="28"/>
          <w:szCs w:val="28"/>
        </w:rPr>
        <w:t>Điều 24 Luật quy định:</w:t>
      </w:r>
    </w:p>
    <w:p w:rsidR="00AA76AD" w:rsidRPr="000A0FCD" w:rsidRDefault="00AA76AD" w:rsidP="00FF1CDB">
      <w:pPr>
        <w:shd w:val="clear" w:color="auto" w:fill="FFFFFF"/>
        <w:spacing w:before="80" w:after="80"/>
        <w:ind w:firstLine="720"/>
        <w:jc w:val="both"/>
        <w:rPr>
          <w:rFonts w:eastAsia="Times New Roman"/>
          <w:color w:val="000000"/>
        </w:rPr>
      </w:pPr>
      <w:r w:rsidRPr="000A0FCD">
        <w:rPr>
          <w:rFonts w:eastAsia="Times New Roman"/>
          <w:color w:val="000000"/>
        </w:rPr>
        <w:t>Chào hàng cạnh tranh được áp dụng đối với gói thầu có giá gói thầu không quá 05 tỷ đồng</w:t>
      </w:r>
      <w:r w:rsidRPr="000A0FCD">
        <w:rPr>
          <w:rFonts w:eastAsia="Times New Roman"/>
          <w:b/>
          <w:bCs/>
          <w:i/>
          <w:iCs/>
          <w:color w:val="000000"/>
        </w:rPr>
        <w:t> </w:t>
      </w:r>
      <w:r w:rsidRPr="000A0FCD">
        <w:rPr>
          <w:rFonts w:eastAsia="Times New Roman"/>
          <w:color w:val="000000"/>
        </w:rPr>
        <w:t>thuộc một trong các trường hợp sau đây:</w:t>
      </w:r>
    </w:p>
    <w:p w:rsidR="00AA76AD" w:rsidRPr="000A0FCD" w:rsidRDefault="00AA76AD" w:rsidP="00FF1CDB">
      <w:pPr>
        <w:shd w:val="clear" w:color="auto" w:fill="FFFFFF"/>
        <w:spacing w:before="80" w:after="80"/>
        <w:ind w:firstLine="720"/>
        <w:jc w:val="both"/>
        <w:rPr>
          <w:rFonts w:eastAsia="Times New Roman"/>
          <w:color w:val="000000"/>
        </w:rPr>
      </w:pPr>
      <w:r w:rsidRPr="000A0FCD">
        <w:rPr>
          <w:rFonts w:eastAsia="Times New Roman"/>
          <w:color w:val="000000"/>
        </w:rPr>
        <w:t>1. </w:t>
      </w:r>
      <w:r w:rsidRPr="000A0FCD">
        <w:rPr>
          <w:rFonts w:eastAsia="Times New Roman"/>
          <w:color w:val="000000"/>
          <w:lang w:val="nl-NL"/>
        </w:rPr>
        <w:t>Gói thầu dịch vụ phi tư vấn thông dụng, đơn giản;</w:t>
      </w:r>
    </w:p>
    <w:p w:rsidR="00AA76AD" w:rsidRPr="000A0FCD" w:rsidRDefault="00AA76AD" w:rsidP="00FF1CDB">
      <w:pPr>
        <w:shd w:val="clear" w:color="auto" w:fill="FFFFFF"/>
        <w:spacing w:before="80" w:after="80"/>
        <w:ind w:firstLine="720"/>
        <w:jc w:val="both"/>
        <w:rPr>
          <w:rFonts w:eastAsia="Times New Roman"/>
          <w:color w:val="000000"/>
        </w:rPr>
      </w:pPr>
      <w:r w:rsidRPr="000A0FCD">
        <w:rPr>
          <w:rFonts w:eastAsia="Times New Roman"/>
          <w:color w:val="000000"/>
          <w:lang w:val="nl-NL"/>
        </w:rPr>
        <w:t>2. </w:t>
      </w:r>
      <w:r w:rsidRPr="000A0FCD">
        <w:rPr>
          <w:rFonts w:eastAsia="Times New Roman"/>
          <w:color w:val="000000"/>
        </w:rPr>
        <w:t>Gói thầu mua sắm hàng hóa thông dụng, sẵn có trên thị trường với đặc tính kỹ thuật được tiêu chuẩn hóa và tương đương nhau về chất lượng;</w:t>
      </w:r>
    </w:p>
    <w:p w:rsidR="00AA76AD" w:rsidRPr="000A0FCD" w:rsidRDefault="00AA76AD" w:rsidP="00FF1CDB">
      <w:pPr>
        <w:shd w:val="clear" w:color="auto" w:fill="FFFFFF"/>
        <w:spacing w:before="80" w:after="80"/>
        <w:ind w:firstLine="720"/>
        <w:jc w:val="both"/>
        <w:rPr>
          <w:rFonts w:eastAsia="Times New Roman"/>
          <w:color w:val="000000"/>
        </w:rPr>
      </w:pPr>
      <w:bookmarkStart w:id="81" w:name="khoan_3_24"/>
      <w:r w:rsidRPr="000A0FCD">
        <w:rPr>
          <w:rFonts w:eastAsia="Times New Roman"/>
          <w:color w:val="000000"/>
        </w:rPr>
        <w:t>3. Gói thầu xây lắp công trình đơn giản đã có thiết kế bản vẽ thi công được phê duyệt;</w:t>
      </w:r>
      <w:bookmarkEnd w:id="81"/>
    </w:p>
    <w:p w:rsidR="00AA76AD" w:rsidRPr="000A0FCD" w:rsidRDefault="00AA76AD" w:rsidP="00FF1CDB">
      <w:pPr>
        <w:shd w:val="clear" w:color="auto" w:fill="FFFFFF"/>
        <w:spacing w:before="80" w:after="80"/>
        <w:ind w:firstLine="720"/>
        <w:jc w:val="both"/>
        <w:rPr>
          <w:rFonts w:eastAsia="Times New Roman"/>
          <w:color w:val="000000"/>
        </w:rPr>
      </w:pPr>
      <w:r w:rsidRPr="000A0FCD">
        <w:rPr>
          <w:rFonts w:eastAsia="Times New Roman"/>
          <w:color w:val="000000"/>
        </w:rPr>
        <w:t>4. Gói thầu hỗn hợp cung cấp hàng hóa và xây lắp, trong đó nội dung xây lắp đáp ứng quy định tại khoản 3 Điều này.</w:t>
      </w:r>
    </w:p>
    <w:p w:rsidR="00EA39A2" w:rsidRPr="000A0FCD" w:rsidRDefault="00EA39A2" w:rsidP="00FF1CDB">
      <w:pPr>
        <w:shd w:val="clear" w:color="auto" w:fill="FFFFFF"/>
        <w:spacing w:before="80" w:after="80"/>
        <w:ind w:firstLine="720"/>
        <w:jc w:val="both"/>
        <w:rPr>
          <w:rFonts w:eastAsia="Times New Roman"/>
          <w:i/>
          <w:color w:val="000000"/>
        </w:rPr>
      </w:pPr>
      <w:r w:rsidRPr="000A0FCD">
        <w:rPr>
          <w:rFonts w:eastAsia="Times New Roman"/>
          <w:i/>
          <w:color w:val="000000"/>
        </w:rPr>
        <w:t>Mức bảo đảm dự thầu:</w:t>
      </w:r>
    </w:p>
    <w:p w:rsidR="00EA39A2" w:rsidRPr="000A0FCD" w:rsidRDefault="00EA39A2" w:rsidP="00FF1CDB">
      <w:pPr>
        <w:shd w:val="clear" w:color="auto" w:fill="FFFFFF"/>
        <w:spacing w:before="80" w:after="80"/>
        <w:ind w:firstLine="720"/>
        <w:jc w:val="both"/>
        <w:rPr>
          <w:rFonts w:eastAsia="Times New Roman"/>
          <w:color w:val="000000"/>
        </w:rPr>
      </w:pPr>
      <w:r w:rsidRPr="000A0FCD">
        <w:rPr>
          <w:rFonts w:eastAsia="Times New Roman"/>
          <w:color w:val="000000"/>
        </w:rPr>
        <w:t>Căn cứ quy mô và tính chất của từng dự án, dự án đầu tư kinh doanh, gói thầu cụ thể, mức bảo đảm dự thầu trong hồ sơ mời thầu được quy định như sau:</w:t>
      </w:r>
    </w:p>
    <w:p w:rsidR="00EA39A2" w:rsidRPr="000A0FCD" w:rsidRDefault="00EA39A2"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a) Từ 1% đến 1,5% giá gói thầu áp dụng đối với gói thầu xây lắp, hỗn hợp có giá gói thầu không quá 20 tỷ đồng, gói thầu mua sắm hàng hóa, dịch vụ phi tư vấn có giá gói thầu không quá 10 tỷ đồng;</w:t>
      </w:r>
    </w:p>
    <w:p w:rsidR="00EA39A2" w:rsidRPr="000A0FCD" w:rsidRDefault="00EA39A2" w:rsidP="00FF1CDB">
      <w:pPr>
        <w:shd w:val="clear" w:color="auto" w:fill="FFFFFF"/>
        <w:spacing w:before="80" w:after="80"/>
        <w:ind w:firstLine="720"/>
        <w:jc w:val="both"/>
        <w:rPr>
          <w:rFonts w:eastAsia="Times New Roman"/>
          <w:color w:val="000000"/>
        </w:rPr>
      </w:pPr>
      <w:r w:rsidRPr="000A0FCD">
        <w:rPr>
          <w:rFonts w:eastAsia="Times New Roman"/>
          <w:color w:val="000000"/>
        </w:rPr>
        <w:t>b) Từ 1,5% đến 3% giá gói thầu áp dụng đối với gói thầu không thuộc trường hợp quy định tại điểm a khoản này;</w:t>
      </w:r>
    </w:p>
    <w:p w:rsidR="00EA39A2" w:rsidRPr="000A0FCD" w:rsidRDefault="00EA39A2" w:rsidP="00FF1CDB">
      <w:pPr>
        <w:shd w:val="clear" w:color="auto" w:fill="FFFFFF"/>
        <w:spacing w:before="80" w:after="80"/>
        <w:ind w:firstLine="720"/>
        <w:jc w:val="both"/>
        <w:rPr>
          <w:rFonts w:eastAsia="Times New Roman"/>
          <w:color w:val="000000"/>
        </w:rPr>
      </w:pPr>
      <w:r w:rsidRPr="000A0FCD">
        <w:rPr>
          <w:rFonts w:eastAsia="Times New Roman"/>
          <w:color w:val="000000"/>
        </w:rPr>
        <w:t>c) Từ 0,5% đến 1,5% tổng vốn đầu tư của dự án đầu tư kinh doanh áp dụng đối với lựa chọn nhà đầu tư.</w:t>
      </w:r>
    </w:p>
    <w:p w:rsidR="00912D2A" w:rsidRPr="000A0FCD" w:rsidRDefault="00912D2A" w:rsidP="00FF1CDB">
      <w:pPr>
        <w:shd w:val="clear" w:color="auto" w:fill="FFFFFF"/>
        <w:spacing w:before="80" w:after="80"/>
        <w:ind w:firstLine="720"/>
        <w:rPr>
          <w:rFonts w:eastAsia="Times New Roman"/>
          <w:b/>
          <w:color w:val="000000"/>
        </w:rPr>
      </w:pPr>
      <w:r w:rsidRPr="000A0FCD">
        <w:rPr>
          <w:rFonts w:eastAsia="Times New Roman"/>
          <w:b/>
          <w:color w:val="000000"/>
        </w:rPr>
        <w:t>V.</w:t>
      </w:r>
      <w:r w:rsidR="0037041F" w:rsidRPr="000A0FCD">
        <w:rPr>
          <w:rFonts w:eastAsia="Times New Roman"/>
          <w:b/>
          <w:color w:val="000000"/>
        </w:rPr>
        <w:t xml:space="preserve"> Luật Phòng thủ dân sự</w:t>
      </w:r>
      <w:r w:rsidR="0035403F" w:rsidRPr="000A0FCD">
        <w:rPr>
          <w:rFonts w:eastAsia="Times New Roman"/>
          <w:b/>
          <w:color w:val="000000"/>
        </w:rPr>
        <w:t>:</w:t>
      </w:r>
    </w:p>
    <w:p w:rsidR="0035403F" w:rsidRPr="000A0FCD" w:rsidRDefault="0035403F" w:rsidP="00FF1CDB">
      <w:pPr>
        <w:shd w:val="clear" w:color="auto" w:fill="FFFFFF"/>
        <w:spacing w:before="80" w:after="80"/>
        <w:ind w:firstLine="720"/>
        <w:jc w:val="both"/>
        <w:rPr>
          <w:rFonts w:eastAsia="Times New Roman"/>
          <w:color w:val="000000"/>
        </w:rPr>
      </w:pPr>
      <w:r w:rsidRPr="000A0FCD">
        <w:rPr>
          <w:rFonts w:eastAsia="Times New Roman"/>
          <w:color w:val="000000"/>
        </w:rPr>
        <w:t>Luật Phòng thủ dân sự được Quốc hội thông qua ngày 20/6/2023, có hiệu lực thi hành từ ngày 01/7/2024.</w:t>
      </w:r>
    </w:p>
    <w:p w:rsidR="00E23811" w:rsidRPr="000A0FCD" w:rsidRDefault="00E23811" w:rsidP="00FF1CDB">
      <w:pPr>
        <w:shd w:val="clear" w:color="auto" w:fill="FFFFFF"/>
        <w:spacing w:before="80" w:after="80"/>
        <w:ind w:firstLine="720"/>
        <w:jc w:val="both"/>
        <w:rPr>
          <w:rFonts w:eastAsia="Times New Roman"/>
          <w:color w:val="000000"/>
        </w:rPr>
      </w:pPr>
      <w:r w:rsidRPr="000A0FCD">
        <w:rPr>
          <w:rFonts w:eastAsia="Times New Roman"/>
          <w:color w:val="000000"/>
        </w:rPr>
        <w:t>Luật này quy định nguyên tắc, hoạt động phòng thủ dân sự; quyền, nghĩa vụ, trách nhiệm của cơ quan, tổ chức, cá nhân trong hoạt động phòng thủ dân sự; quản lý nhà nước và nguồn lực bảo đảm thực hiện phòng thủ dân sự.</w:t>
      </w:r>
    </w:p>
    <w:p w:rsidR="0020248E" w:rsidRPr="000A0FCD" w:rsidRDefault="0020248E" w:rsidP="00FF1CDB">
      <w:pPr>
        <w:shd w:val="clear" w:color="auto" w:fill="FFFFFF"/>
        <w:spacing w:before="80" w:after="80"/>
        <w:ind w:firstLine="720"/>
        <w:jc w:val="both"/>
        <w:rPr>
          <w:rFonts w:eastAsia="Times New Roman"/>
          <w:b/>
          <w:color w:val="000000"/>
        </w:rPr>
      </w:pPr>
      <w:r w:rsidRPr="000A0FCD">
        <w:rPr>
          <w:rFonts w:eastAsia="Times New Roman"/>
          <w:b/>
          <w:color w:val="000000"/>
        </w:rPr>
        <w:t>Một số nội dung cơ bản của Luật:</w:t>
      </w:r>
    </w:p>
    <w:p w:rsidR="00E23811" w:rsidRPr="000A0FCD" w:rsidRDefault="00E23811" w:rsidP="00FF1CDB">
      <w:pPr>
        <w:shd w:val="clear" w:color="auto" w:fill="FFFFFF"/>
        <w:spacing w:before="80" w:after="80"/>
        <w:ind w:firstLine="720"/>
        <w:jc w:val="both"/>
        <w:rPr>
          <w:rFonts w:eastAsia="Times New Roman"/>
          <w:i/>
          <w:color w:val="000000"/>
        </w:rPr>
      </w:pPr>
      <w:r w:rsidRPr="000A0FCD">
        <w:rPr>
          <w:rFonts w:eastAsia="Times New Roman"/>
          <w:bCs/>
          <w:i/>
          <w:color w:val="000000"/>
        </w:rPr>
        <w:t>Giải thích từ ngữ</w:t>
      </w:r>
      <w:r w:rsidR="00D26801">
        <w:rPr>
          <w:rFonts w:eastAsia="Times New Roman"/>
          <w:bCs/>
          <w:i/>
          <w:color w:val="000000"/>
        </w:rPr>
        <w:t>:</w:t>
      </w:r>
    </w:p>
    <w:p w:rsidR="00E23811" w:rsidRPr="000A0FCD" w:rsidRDefault="00E23811" w:rsidP="00FF1CDB">
      <w:pPr>
        <w:shd w:val="clear" w:color="auto" w:fill="FFFFFF"/>
        <w:spacing w:before="80" w:after="80"/>
        <w:ind w:firstLine="720"/>
        <w:jc w:val="both"/>
        <w:rPr>
          <w:rFonts w:eastAsia="Times New Roman"/>
          <w:color w:val="000000"/>
        </w:rPr>
      </w:pPr>
      <w:r w:rsidRPr="000A0FCD">
        <w:rPr>
          <w:rFonts w:eastAsia="Times New Roman"/>
          <w:color w:val="000000"/>
        </w:rPr>
        <w:t>Trong Luật này, các từ ngữ dưới đây được hiểu như sau:</w:t>
      </w:r>
    </w:p>
    <w:p w:rsidR="00E23811"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i/>
          <w:iCs/>
          <w:color w:val="000000"/>
        </w:rPr>
        <w:t xml:space="preserve">1. </w:t>
      </w:r>
      <w:r w:rsidR="00E23811" w:rsidRPr="000A0FCD">
        <w:rPr>
          <w:rFonts w:eastAsia="Times New Roman"/>
          <w:i/>
          <w:iCs/>
          <w:color w:val="000000"/>
        </w:rPr>
        <w:t>Phòng thủ dân sự</w:t>
      </w:r>
      <w:r w:rsidR="00E23811" w:rsidRPr="000A0FCD">
        <w:rPr>
          <w:rFonts w:eastAsia="Times New Roman"/>
          <w:color w:val="000000"/>
        </w:rPr>
        <w:t> là bộ phận của phòng thủ đất nước, bao gồm các biện pháp phòng, chống, khắc phục hậu quả chiến tranh; phòng, chống, khắc phục hậu quả sự cố, thảm họa, thiên tai, dịch bệnh; bảo vệ Nhân dân, cơ quan, tổ chức và nền kinh tế quốc dân</w:t>
      </w:r>
      <w:r w:rsidR="0020248E" w:rsidRPr="000A0FCD">
        <w:rPr>
          <w:rFonts w:eastAsia="Times New Roman"/>
          <w:color w:val="000000"/>
        </w:rPr>
        <w:t>.</w:t>
      </w:r>
    </w:p>
    <w:p w:rsidR="0020248E" w:rsidRPr="000A0FCD" w:rsidRDefault="0020248E" w:rsidP="00FF1CDB">
      <w:pPr>
        <w:shd w:val="clear" w:color="auto" w:fill="FFFFFF"/>
        <w:spacing w:before="80" w:after="80"/>
        <w:ind w:firstLine="720"/>
        <w:jc w:val="both"/>
        <w:rPr>
          <w:rFonts w:eastAsia="Times New Roman"/>
          <w:color w:val="000000"/>
        </w:rPr>
      </w:pPr>
      <w:r w:rsidRPr="000A0FCD">
        <w:rPr>
          <w:rFonts w:eastAsia="Times New Roman"/>
          <w:color w:val="000000"/>
        </w:rPr>
        <w:t>2. </w:t>
      </w:r>
      <w:r w:rsidRPr="000A0FCD">
        <w:rPr>
          <w:rFonts w:eastAsia="Times New Roman"/>
          <w:i/>
          <w:iCs/>
          <w:color w:val="000000"/>
        </w:rPr>
        <w:t>Sự cố</w:t>
      </w:r>
      <w:r w:rsidRPr="000A0FCD">
        <w:rPr>
          <w:rFonts w:eastAsia="Times New Roman"/>
          <w:color w:val="000000"/>
        </w:rPr>
        <w:t> là tình huống bất thường do thiên tai, dịch bệnh, con người, hậu quả chiến tranh gây ra hoặc đe dọa gây ra thiệt hại về người, tài sản, môi trường.</w:t>
      </w:r>
    </w:p>
    <w:p w:rsidR="0020248E" w:rsidRPr="000A0FCD" w:rsidRDefault="0020248E" w:rsidP="00FF1CDB">
      <w:pPr>
        <w:shd w:val="clear" w:color="auto" w:fill="FFFFFF"/>
        <w:spacing w:before="80" w:after="80"/>
        <w:ind w:firstLine="720"/>
        <w:jc w:val="both"/>
        <w:rPr>
          <w:rFonts w:eastAsia="Times New Roman"/>
          <w:color w:val="000000"/>
        </w:rPr>
      </w:pPr>
      <w:r w:rsidRPr="000A0FCD">
        <w:rPr>
          <w:rFonts w:eastAsia="Times New Roman"/>
          <w:color w:val="000000"/>
        </w:rPr>
        <w:t>3. </w:t>
      </w:r>
      <w:r w:rsidRPr="000A0FCD">
        <w:rPr>
          <w:rFonts w:eastAsia="Times New Roman"/>
          <w:i/>
          <w:iCs/>
          <w:color w:val="000000"/>
        </w:rPr>
        <w:t>Thảm họa</w:t>
      </w:r>
      <w:r w:rsidRPr="000A0FCD">
        <w:rPr>
          <w:rFonts w:eastAsia="Times New Roman"/>
          <w:color w:val="000000"/>
        </w:rPr>
        <w:t> là biến động do thiên tai, dịch bệnh nguy hiểm lây lan trên quy mô rộng hoặc do con người, hậu quả chiến tranh gây ra làm thiệt hại nghiêm trọng về người, tài sản, môi trường,</w:t>
      </w:r>
    </w:p>
    <w:p w:rsidR="0020248E" w:rsidRPr="000A0FCD" w:rsidRDefault="0020248E" w:rsidP="00FF1CDB">
      <w:pPr>
        <w:shd w:val="clear" w:color="auto" w:fill="FFFFFF"/>
        <w:spacing w:before="80" w:after="80"/>
        <w:ind w:firstLine="720"/>
        <w:jc w:val="both"/>
        <w:rPr>
          <w:rFonts w:eastAsia="Times New Roman"/>
          <w:color w:val="000000"/>
        </w:rPr>
      </w:pPr>
      <w:r w:rsidRPr="000A0FCD">
        <w:rPr>
          <w:rFonts w:eastAsia="Times New Roman"/>
          <w:color w:val="000000"/>
        </w:rPr>
        <w:t>4. </w:t>
      </w:r>
      <w:r w:rsidRPr="000A0FCD">
        <w:rPr>
          <w:rFonts w:eastAsia="Times New Roman"/>
          <w:i/>
          <w:iCs/>
          <w:color w:val="000000"/>
        </w:rPr>
        <w:t>Đối tượng dễ bị tổn thương</w:t>
      </w:r>
      <w:r w:rsidRPr="000A0FCD">
        <w:rPr>
          <w:rFonts w:eastAsia="Times New Roman"/>
          <w:color w:val="000000"/>
        </w:rPr>
        <w:t> là người, nhóm người có đặc điểm và hoàn cảnh khiến họ có khả năng phải chịu nhiều tác động bất lợi hơn từ sự cố, thảm họa so với những nhóm người khác trong cộng đồng, bao gồm trẻ em, người cao tuổi, phụ nữ đang mang thai hoặc đang nuôi con dưới 36 tháng tuổi, người khuyết tật, người bị bệnh hiểm nghèo, người nghèo, người mất năng lực hành vi dân sự, người dân tộc thiểu số sinh sống tại vùng có điều kiện kinh tế - xã hội khó khăn, người sinh sống tại vùng có điều kiện kinh tế - xã hội đặc biệt khó khăn và các đối tượng khác theo quy định của pháp luật.</w:t>
      </w:r>
    </w:p>
    <w:p w:rsidR="005A3892" w:rsidRPr="000A0FCD" w:rsidRDefault="005A3892" w:rsidP="00FF1CDB">
      <w:pPr>
        <w:pStyle w:val="NormalWeb"/>
        <w:shd w:val="clear" w:color="auto" w:fill="FFFFFF"/>
        <w:spacing w:before="80" w:beforeAutospacing="0" w:after="80" w:afterAutospacing="0" w:line="276" w:lineRule="auto"/>
        <w:ind w:firstLine="720"/>
        <w:jc w:val="both"/>
        <w:rPr>
          <w:i/>
          <w:color w:val="000000"/>
          <w:sz w:val="28"/>
          <w:szCs w:val="28"/>
        </w:rPr>
      </w:pPr>
      <w:bookmarkStart w:id="82" w:name="dieu_3"/>
      <w:r w:rsidRPr="000A0FCD">
        <w:rPr>
          <w:bCs/>
          <w:i/>
          <w:color w:val="000000"/>
          <w:sz w:val="28"/>
          <w:szCs w:val="28"/>
        </w:rPr>
        <w:t>Nguyên tắc hoạt động phòng thủ dân sự</w:t>
      </w:r>
      <w:bookmarkEnd w:id="82"/>
      <w:r w:rsidR="00874CFF" w:rsidRPr="000A0FCD">
        <w:rPr>
          <w:bCs/>
          <w:i/>
          <w:color w:val="000000"/>
          <w:sz w:val="28"/>
          <w:szCs w:val="28"/>
        </w:rPr>
        <w:t>:</w:t>
      </w:r>
    </w:p>
    <w:p w:rsidR="005A3892" w:rsidRPr="000A0FCD" w:rsidRDefault="005A3892"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lastRenderedPageBreak/>
        <w:t>1. Tuân thủ </w:t>
      </w:r>
      <w:bookmarkStart w:id="83" w:name="tvpllink_khhhnejlqt_1"/>
      <w:r w:rsidRPr="000A0FCD">
        <w:rPr>
          <w:color w:val="000000"/>
          <w:sz w:val="28"/>
          <w:szCs w:val="28"/>
        </w:rPr>
        <w:fldChar w:fldCharType="begin"/>
      </w:r>
      <w:r w:rsidRPr="000A0FCD">
        <w:rPr>
          <w:color w:val="000000"/>
          <w:sz w:val="28"/>
          <w:szCs w:val="28"/>
        </w:rPr>
        <w:instrText xml:space="preserve"> HYPERLINK "https://thuvienphapluat.vn/van-ban/Bo-may-hanh-chinh/Hien-phap-nam-2013-215627.aspx" \t "_blank" </w:instrText>
      </w:r>
      <w:r w:rsidRPr="000A0FCD">
        <w:rPr>
          <w:color w:val="000000"/>
          <w:sz w:val="28"/>
          <w:szCs w:val="28"/>
        </w:rPr>
        <w:fldChar w:fldCharType="separate"/>
      </w:r>
      <w:r w:rsidRPr="000A0FCD">
        <w:rPr>
          <w:color w:val="000000"/>
          <w:sz w:val="28"/>
          <w:szCs w:val="28"/>
        </w:rPr>
        <w:t>Hiến pháp</w:t>
      </w:r>
      <w:r w:rsidRPr="000A0FCD">
        <w:rPr>
          <w:color w:val="000000"/>
          <w:sz w:val="28"/>
          <w:szCs w:val="28"/>
        </w:rPr>
        <w:fldChar w:fldCharType="end"/>
      </w:r>
      <w:bookmarkEnd w:id="83"/>
      <w:r w:rsidRPr="000A0FCD">
        <w:rPr>
          <w:color w:val="000000"/>
          <w:sz w:val="28"/>
          <w:szCs w:val="28"/>
        </w:rPr>
        <w:t>, pháp luật Việt Nam và điều ước quốc tế mà nước Cộng hòa xã hội chủ nghĩa Việt Nam là thành viên.</w:t>
      </w:r>
    </w:p>
    <w:p w:rsidR="005A3892" w:rsidRPr="000A0FCD" w:rsidRDefault="005A3892"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2. Đặt dưới sự lãnh đạo của Đảng, sự quản lý thống nhất của Nhà nước; phát huy vai trò, sự tham gia của Mặt trận Tổ quốc Việt Nam, các tổ chức chính trị - xã hội, các đoàn thể và Nhân dân.</w:t>
      </w:r>
    </w:p>
    <w:p w:rsidR="005A3892" w:rsidRPr="000A0FCD" w:rsidRDefault="005A3892"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3. Được tổ chức thống nhất từ trung ương đến địa phương; có sự phân công, phân cấp, phối hợp chặt chẽ giữa các cơ quan, tổ chức và lực lượng trong hoạt động phòng thủ dân sự.</w:t>
      </w:r>
    </w:p>
    <w:p w:rsidR="005A3892" w:rsidRPr="000A0FCD" w:rsidRDefault="005A3892"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4. Phòng thủ dân sự phải chuẩn bị từ sớm, từ xa, phòng là chính; thực hiện phương châm bốn tại chỗ kết hợp với chi viện, hỗ trợ của trung ương, địa phương khác và cộng đồng quốc tế; chủ động đánh giá nguy cơ xảy ra sự cơ, thảm họa, xác định cấp độ phòng thủ dân sự và áp dụng các biện pháp phòng thủ dân sự phù hợp để ứng phó, khắc phục kịp thời hậu quả chiến tranh, sự cố, thảm họa, thiên tai, dịch bệnh, bảo vệ Nhân dân, cơ quan, tổ chức và nền kinh tế quốc dân, hạn chế thấp nhất thiệt hại về người và tài sản, ổn định đời sống Nhân dân.</w:t>
      </w:r>
    </w:p>
    <w:p w:rsidR="005A3892" w:rsidRPr="000A0FCD" w:rsidRDefault="005A3892"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5. Kết hợp phòng thủ dân sự với bảo đảm quốc phòng, an ninh, phát triển kinh tế - xã hội, bảo vệ tính mạng, sức khỏe, tài sản của Nhân dân, bảo vệ môi trường, hộ sinh thái và thích ứng với biến đổi khí hậu.</w:t>
      </w:r>
    </w:p>
    <w:p w:rsidR="005A3892" w:rsidRPr="000A0FCD" w:rsidRDefault="005A3892"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6. Việc áp dụng các biện pháp, huy động nguồn lực trong phòng thủ dân sự phải kịp thời, hợp lý, khả thi, hiệu quả, tránh lãng phí và phù hợp với đối tượng, cấp độ phòng thủ dân sự theo quy định của Luật này và quy định khác của pháp luật có liên quan.</w:t>
      </w:r>
    </w:p>
    <w:p w:rsidR="005A3892" w:rsidRPr="000A0FCD" w:rsidRDefault="005A3892"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7. Hoạt động phòng thủ dân sự phải bảo đảm tính nhân đạo, công bằng, minh bạch, bình đẳng giới và ưu tiên đối tượng dễ bị tổn thương.</w:t>
      </w:r>
    </w:p>
    <w:p w:rsidR="009B332B" w:rsidRPr="000A0FCD" w:rsidRDefault="009B332B" w:rsidP="00FF1CDB">
      <w:pPr>
        <w:shd w:val="clear" w:color="auto" w:fill="FFFFFF"/>
        <w:spacing w:before="80" w:after="80"/>
        <w:ind w:firstLine="720"/>
        <w:jc w:val="both"/>
        <w:rPr>
          <w:rFonts w:eastAsia="Times New Roman"/>
          <w:i/>
          <w:color w:val="000000"/>
        </w:rPr>
      </w:pPr>
      <w:r w:rsidRPr="000A0FCD">
        <w:rPr>
          <w:rFonts w:eastAsia="Times New Roman"/>
          <w:bCs/>
          <w:i/>
          <w:color w:val="000000"/>
        </w:rPr>
        <w:t>Áp dụng Luật Phòng thủ dân sự và pháp luật có liên quan</w:t>
      </w:r>
      <w:r w:rsidR="00C06622" w:rsidRPr="000A0FCD">
        <w:rPr>
          <w:rFonts w:eastAsia="Times New Roman"/>
          <w:bCs/>
          <w:i/>
          <w:color w:val="000000"/>
        </w:rPr>
        <w:t>:</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1. Hoạt động phòng thủ dân sự trên lãnh thổ Việt Nam thực hiện theo quy định của Luật Phòng thủ dân sự và quy định của pháp luật có liên quan.</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2. Trường hợp luật khác ban hành trước ngày Luật Phòng thủ dân sự có hiệu lực thi hành có quy định khác về hoạt động phòng, chống, khắc phục hậu quả sự cố, thảm họa mà không trái với nguyên tắc của Luật này thì thực hiện theo quy định của luật đó.</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3. Trường hợp luật khác ban hành sau ngày Luật Phòng thủ dân sự có hiệu lực thi hành cần quy định đặc thù về phòng thủ dân sự khác với quy định của Luật Phòng thủ dân sự thì phải xác định cụ thể nội dung thực hiện hoặc không thực hiện theo quy định của Luật Phòng thủ dân sự, nội dung thực hiện theo quy định của luật khác đó.</w:t>
      </w:r>
    </w:p>
    <w:p w:rsidR="009B332B" w:rsidRPr="000A0FCD" w:rsidRDefault="009B332B" w:rsidP="00FF1CDB">
      <w:pPr>
        <w:shd w:val="clear" w:color="auto" w:fill="FFFFFF"/>
        <w:spacing w:before="80" w:after="80"/>
        <w:ind w:firstLine="720"/>
        <w:jc w:val="both"/>
        <w:rPr>
          <w:rFonts w:eastAsia="Times New Roman"/>
          <w:i/>
          <w:color w:val="000000"/>
        </w:rPr>
      </w:pPr>
      <w:r w:rsidRPr="000A0FCD">
        <w:rPr>
          <w:rFonts w:eastAsia="Times New Roman"/>
          <w:bCs/>
          <w:i/>
          <w:color w:val="000000"/>
        </w:rPr>
        <w:lastRenderedPageBreak/>
        <w:t>Chính sách của Nhà nước về phòng thủ dân sự</w:t>
      </w:r>
      <w:r w:rsidR="00C06622" w:rsidRPr="000A0FCD">
        <w:rPr>
          <w:rFonts w:eastAsia="Times New Roman"/>
          <w:bCs/>
          <w:i/>
          <w:color w:val="000000"/>
        </w:rPr>
        <w:t>:</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1. Ưu tiên đầu tư xây dựng công trình phòng thủ dân sự chuyên dụng theo quy hoạch, kế hoạch; mua sắm trang thiết bị phòng thủ dân sự.</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2. Nâng cao năng lực cho lực lượng phòng thủ dân sự, xây dựng lực lượng chuyên trách về tổ chức và trang bị hiện đại, chuyên nghiệp; tăng cường trang bị, phương tiện lưỡng dụng cho lực lượng vũ trang.</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3. Huy động các nguồn lực của cơ quan, tổ chức, cá nhân để thực hiện, hoạt động phòng thủ dân sự.</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4. Phát triển, nghiên cứu, chuyển giao, ứng dụng khoa học, công nghệ cao, công nghệ tiên tiến và hiện đại vào hoạt động phòng thủ dân sự.</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5. Đào tạo, bồi dưỡng nguồn nhân lực, ưu tiên thu hút nguồn nhân lực chất lượng cao để bảo đảm cho hoạt động phòng thủ dân sự.</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6. Khuyến khích, tạo điều kiện để cơ quan, tổ chức, cá nhân ủng hộ vật chất, tài chính, tinh thần cho hoạt động phòng thủ dân sự trên nguyên tắc tự nguyện, không trái với pháp luật Việt Nam và phù hợp với luật pháp quốc tế.</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7. Bảo đảm dự trữ quốc gia cho hoạt động phòng thủ dân sự.</w:t>
      </w:r>
    </w:p>
    <w:p w:rsidR="009B332B" w:rsidRPr="000A0FCD" w:rsidRDefault="00D2421F" w:rsidP="00FF1CDB">
      <w:pPr>
        <w:shd w:val="clear" w:color="auto" w:fill="FFFFFF"/>
        <w:spacing w:before="80" w:after="80"/>
        <w:ind w:firstLine="720"/>
        <w:jc w:val="both"/>
        <w:rPr>
          <w:rFonts w:eastAsia="Times New Roman"/>
          <w:i/>
          <w:color w:val="000000"/>
        </w:rPr>
      </w:pPr>
      <w:r w:rsidRPr="000A0FCD">
        <w:rPr>
          <w:rFonts w:eastAsia="Times New Roman"/>
          <w:bCs/>
          <w:i/>
          <w:color w:val="000000"/>
        </w:rPr>
        <w:t>C</w:t>
      </w:r>
      <w:r w:rsidR="009B332B" w:rsidRPr="000A0FCD">
        <w:rPr>
          <w:rFonts w:eastAsia="Times New Roman"/>
          <w:bCs/>
          <w:i/>
          <w:color w:val="000000"/>
        </w:rPr>
        <w:t>ấp độ phòng thủ dân sự</w:t>
      </w:r>
      <w:r w:rsidR="00C06622" w:rsidRPr="000A0FCD">
        <w:rPr>
          <w:rFonts w:eastAsia="Times New Roman"/>
          <w:bCs/>
          <w:i/>
          <w:color w:val="000000"/>
        </w:rPr>
        <w:t>:</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1. Cấp độ phòng thủ dân sự là sự phân định mức độ áp dụng các biện pháp của các cấp chính quyền trong phạm vi quản lý để ứng phó, khắc phục hậu quả sự cố, thảm họa, làm cơ sở xác định trách nhiệm, biện pháp, nguồn lực của các cấp chính quyền, cơ quan, tổ chức, cá nhân trong phòng thủ dân sự.</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2. Căn cứ xác định cấp độ phòng thủ dân sự bao gồm:</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a) Phạm vi ảnh hưởng, khả năng lan rộng và hậu quả có thể xảy ra của sự cố, thảm họa;</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b) Vị trí địa lý, điều kiện tự nhiên, xã hội, dân cư, đặc điểm tình hình quốc phòng, an ninh của địa bàn chịu ảnh hưởng của sự cố, thảm họa;</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c) Diễn biến, mức độ gây thiệt hại và thiệt hại do sự cố, thảm họa gây ra;</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d) Khả năng ứng phó, khắc phục hậu quả sự cố, thảm họa của chính quyền địa phương và lực lượng phòng thủ dân sự.</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3. Cấp độ phòng thủ dân sự được quy định như sau:</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a) Phòng thủ dân sự cấp độ 1 được áp dụng để ứng phó, khắc phục hậu quả sự cố, thảm họa trọng phạm vi địa bàn cấp huyện, khi diễn biến, mức độ thiệt hại của sự cố, thảm họa vượt quá khả năng, điều kiện ứng phó, khắc phục hậu quả của lực lượng chuyên trách và chính quyền địa phương cấp xã;</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b) Phòng thủ dân sự cấp độ 2 được áp dụng để ứng phó, khắc phục hậu quả sự cố, thảm họa trong phạm vi địa bàn cấp tỉnh, khi diễn biến, mức độ thiệt hại của sự cố, thảm họa vượt quá khả năng, điều kiện ứng phó, khắc phục hậu quả của chính quyền địa phương cấp huyện;</w:t>
      </w:r>
    </w:p>
    <w:p w:rsidR="009B332B" w:rsidRPr="000A0FCD" w:rsidRDefault="009B332B" w:rsidP="00FF1CDB">
      <w:pPr>
        <w:shd w:val="clear" w:color="auto" w:fill="FFFFFF"/>
        <w:spacing w:before="80" w:after="80"/>
        <w:ind w:firstLine="720"/>
        <w:jc w:val="both"/>
        <w:rPr>
          <w:rFonts w:eastAsia="Times New Roman"/>
          <w:color w:val="000000"/>
        </w:rPr>
      </w:pPr>
      <w:r w:rsidRPr="000A0FCD">
        <w:rPr>
          <w:rFonts w:eastAsia="Times New Roman"/>
          <w:color w:val="000000"/>
        </w:rPr>
        <w:t xml:space="preserve">c) Phòng thủ dân sự cấp độ 3 được áp dụng để ứng phó, khắc phục hậu quả sự cố, thảm họa trên địa bàn một hoặc một số tỉnh, thành phố trực thuộc trung ương, khi diễn biến, mức độ thiệt hại của sự cố, thảm họa vượt quá khả </w:t>
      </w:r>
      <w:r w:rsidRPr="00D26801">
        <w:rPr>
          <w:rFonts w:eastAsia="Times New Roman"/>
          <w:color w:val="000000"/>
          <w:spacing w:val="-6"/>
        </w:rPr>
        <w:t>năng, điều kiện ứng phó, khắc phục hậu quả của chính quyền địa phương cấp tỉnh</w:t>
      </w:r>
      <w:r w:rsidRPr="000A0FCD">
        <w:rPr>
          <w:rFonts w:eastAsia="Times New Roman"/>
          <w:color w:val="000000"/>
        </w:rPr>
        <w:t>.</w:t>
      </w:r>
    </w:p>
    <w:p w:rsidR="00F11162" w:rsidRPr="00F11162" w:rsidRDefault="00F11162" w:rsidP="00FF1CDB">
      <w:pPr>
        <w:shd w:val="clear" w:color="auto" w:fill="FFFFFF"/>
        <w:spacing w:before="80" w:after="80"/>
        <w:ind w:firstLine="720"/>
        <w:jc w:val="both"/>
        <w:rPr>
          <w:rFonts w:eastAsia="Times New Roman"/>
          <w:i/>
          <w:color w:val="000000"/>
        </w:rPr>
      </w:pPr>
      <w:r w:rsidRPr="00F11162">
        <w:rPr>
          <w:rFonts w:eastAsia="Times New Roman"/>
          <w:bCs/>
          <w:i/>
          <w:color w:val="000000"/>
        </w:rPr>
        <w:t>Các hành vi bị nghiêm cấm trong phòng thủ dân sự</w:t>
      </w:r>
      <w:r w:rsidR="00C06622" w:rsidRPr="000A0FCD">
        <w:rPr>
          <w:rFonts w:eastAsia="Times New Roman"/>
          <w:bCs/>
          <w:i/>
          <w:color w:val="000000"/>
        </w:rPr>
        <w:t>:</w:t>
      </w:r>
    </w:p>
    <w:p w:rsidR="00F11162" w:rsidRPr="00F11162" w:rsidRDefault="00F11162" w:rsidP="00FF1CDB">
      <w:pPr>
        <w:shd w:val="clear" w:color="auto" w:fill="FFFFFF"/>
        <w:spacing w:before="80" w:after="80"/>
        <w:ind w:firstLine="720"/>
        <w:jc w:val="both"/>
        <w:rPr>
          <w:rFonts w:eastAsia="Times New Roman"/>
          <w:color w:val="000000"/>
        </w:rPr>
      </w:pPr>
      <w:r w:rsidRPr="00F11162">
        <w:rPr>
          <w:rFonts w:eastAsia="Times New Roman"/>
          <w:color w:val="000000"/>
        </w:rPr>
        <w:t>1. Chống đối, cản trở, cố ý trì hoãn hoặc không chấp hành, sự chỉ đạo, chỉ huy phòng thủ dân sự của cơ quan hoặc người có thẩm quyền; từ chối tham gia tìm kiếm, cứu nạn trong trường hợp điều kiện thực tế cho phép.</w:t>
      </w:r>
    </w:p>
    <w:p w:rsidR="00F11162" w:rsidRPr="00F11162" w:rsidRDefault="00F11162" w:rsidP="00FF1CDB">
      <w:pPr>
        <w:shd w:val="clear" w:color="auto" w:fill="FFFFFF"/>
        <w:spacing w:before="80" w:after="80"/>
        <w:ind w:firstLine="720"/>
        <w:jc w:val="both"/>
        <w:rPr>
          <w:rFonts w:eastAsia="Times New Roman"/>
          <w:color w:val="000000"/>
        </w:rPr>
      </w:pPr>
      <w:r w:rsidRPr="00F11162">
        <w:rPr>
          <w:rFonts w:eastAsia="Times New Roman"/>
          <w:color w:val="000000"/>
        </w:rPr>
        <w:t>2. Làm hư hỏng, phá hủy, chiếm đoạt trang thiết bị, công trình phòng thủ dân sự.</w:t>
      </w:r>
    </w:p>
    <w:p w:rsidR="00F11162" w:rsidRPr="00F11162" w:rsidRDefault="00F11162" w:rsidP="00FF1CDB">
      <w:pPr>
        <w:shd w:val="clear" w:color="auto" w:fill="FFFFFF"/>
        <w:spacing w:before="80" w:after="80"/>
        <w:ind w:firstLine="720"/>
        <w:jc w:val="both"/>
        <w:rPr>
          <w:rFonts w:eastAsia="Times New Roman"/>
          <w:color w:val="000000"/>
        </w:rPr>
      </w:pPr>
      <w:r w:rsidRPr="00F11162">
        <w:rPr>
          <w:rFonts w:eastAsia="Times New Roman"/>
          <w:color w:val="000000"/>
        </w:rPr>
        <w:t>3. Gây ra sự cố, thảm họa làm tổn hại đến tính mạng, sức khỏe con người; thiệt hại tài sản của Nhà nước, Nhân dân, cơ quan, tổ chức, môi trường và nền kinh tế quốc dân.</w:t>
      </w:r>
    </w:p>
    <w:p w:rsidR="00F11162" w:rsidRPr="00F11162" w:rsidRDefault="00F11162" w:rsidP="00FF1CDB">
      <w:pPr>
        <w:shd w:val="clear" w:color="auto" w:fill="FFFFFF"/>
        <w:spacing w:before="80" w:after="80"/>
        <w:ind w:firstLine="720"/>
        <w:jc w:val="both"/>
        <w:rPr>
          <w:rFonts w:eastAsia="Times New Roman"/>
          <w:color w:val="000000"/>
        </w:rPr>
      </w:pPr>
      <w:r w:rsidRPr="00F11162">
        <w:rPr>
          <w:rFonts w:eastAsia="Times New Roman"/>
          <w:color w:val="000000"/>
        </w:rPr>
        <w:t>4. Đưa tin sai sự thật về sự cố, thảm họa.</w:t>
      </w:r>
    </w:p>
    <w:p w:rsidR="00F11162" w:rsidRPr="00F11162" w:rsidRDefault="00F11162" w:rsidP="00FF1CDB">
      <w:pPr>
        <w:shd w:val="clear" w:color="auto" w:fill="FFFFFF"/>
        <w:spacing w:before="80" w:after="80"/>
        <w:ind w:firstLine="720"/>
        <w:jc w:val="both"/>
        <w:rPr>
          <w:rFonts w:eastAsia="Times New Roman"/>
          <w:color w:val="000000"/>
        </w:rPr>
      </w:pPr>
      <w:r w:rsidRPr="00F11162">
        <w:rPr>
          <w:rFonts w:eastAsia="Times New Roman"/>
          <w:color w:val="000000"/>
        </w:rPr>
        <w:t>5. Cố ý tạo chướng ngại vật cản trở hoạt động phòng thủ dân sự.</w:t>
      </w:r>
    </w:p>
    <w:p w:rsidR="00F11162" w:rsidRPr="00F11162" w:rsidRDefault="00F11162" w:rsidP="00FF1CDB">
      <w:pPr>
        <w:shd w:val="clear" w:color="auto" w:fill="FFFFFF"/>
        <w:spacing w:before="80" w:after="80"/>
        <w:ind w:firstLine="720"/>
        <w:jc w:val="both"/>
        <w:rPr>
          <w:rFonts w:eastAsia="Times New Roman"/>
          <w:color w:val="000000"/>
        </w:rPr>
      </w:pPr>
      <w:r w:rsidRPr="00F11162">
        <w:rPr>
          <w:rFonts w:eastAsia="Times New Roman"/>
          <w:color w:val="000000"/>
        </w:rPr>
        <w:t>6. Xây dựng công trình làm giảm hoặc làm mất công năng của công trình phòng thủ dân sự; xây dựng trái phép công trình trong phạm vi quy hoạch công trình phòng thủ dân sự, công trình phòng thủ dân sự hiện có.</w:t>
      </w:r>
    </w:p>
    <w:p w:rsidR="00F11162" w:rsidRPr="00F11162" w:rsidRDefault="00F11162" w:rsidP="00FF1CDB">
      <w:pPr>
        <w:shd w:val="clear" w:color="auto" w:fill="FFFFFF"/>
        <w:spacing w:before="80" w:after="80"/>
        <w:ind w:firstLine="720"/>
        <w:jc w:val="both"/>
        <w:rPr>
          <w:rFonts w:eastAsia="Times New Roman"/>
          <w:color w:val="000000"/>
        </w:rPr>
      </w:pPr>
      <w:r w:rsidRPr="00F11162">
        <w:rPr>
          <w:rFonts w:eastAsia="Times New Roman"/>
          <w:color w:val="000000"/>
        </w:rPr>
        <w:t>7. Sử dụng trang thiết bị phòng thủ dân sự chuyên dụng không đúng mục đích khai thác, sử dụng không đúng công năng của công trình phòng thủ dân sự chuyên dụng.</w:t>
      </w:r>
    </w:p>
    <w:p w:rsidR="00F11162" w:rsidRPr="00F11162" w:rsidRDefault="00F11162" w:rsidP="00FF1CDB">
      <w:pPr>
        <w:shd w:val="clear" w:color="auto" w:fill="FFFFFF"/>
        <w:spacing w:before="80" w:after="80"/>
        <w:ind w:firstLine="720"/>
        <w:jc w:val="both"/>
        <w:rPr>
          <w:rFonts w:eastAsia="Times New Roman"/>
          <w:color w:val="000000"/>
        </w:rPr>
      </w:pPr>
      <w:r w:rsidRPr="00F11162">
        <w:rPr>
          <w:rFonts w:eastAsia="Times New Roman"/>
          <w:color w:val="000000"/>
        </w:rPr>
        <w:t>8. Lợi dụng chức vụ, quyền hạn làm trái quy định của pháp luật về phòng thủ dân sự; bao che cho người có hành vi vi phạm pháp luật về phòng thủ dân sự; lợi dụng sự cố, thảm họa để huy động, sử dụng nguồn lực cho phòng thủ dân sự không đúng mục đích.</w:t>
      </w:r>
    </w:p>
    <w:p w:rsidR="00F11162" w:rsidRPr="00F11162" w:rsidRDefault="00F11162" w:rsidP="00FF1CDB">
      <w:pPr>
        <w:shd w:val="clear" w:color="auto" w:fill="FFFFFF"/>
        <w:spacing w:before="80" w:after="80"/>
        <w:ind w:firstLine="720"/>
        <w:jc w:val="both"/>
        <w:rPr>
          <w:rFonts w:eastAsia="Times New Roman"/>
          <w:color w:val="000000"/>
        </w:rPr>
      </w:pPr>
      <w:r w:rsidRPr="00F11162">
        <w:rPr>
          <w:rFonts w:eastAsia="Times New Roman"/>
          <w:color w:val="000000"/>
        </w:rPr>
        <w:t>9. Lợi dụng hoạt động phòng thủ dân sự hoặc sự cố, thảm họa để xâm phạm lợi ích Nhà nước, quyền, lợi ích hợp pháp của tổ chức, cá nhân.</w:t>
      </w:r>
    </w:p>
    <w:p w:rsidR="00E23811" w:rsidRPr="000A0FCD" w:rsidRDefault="00DD5F2C" w:rsidP="00FF1CDB">
      <w:pPr>
        <w:shd w:val="clear" w:color="auto" w:fill="FFFFFF"/>
        <w:spacing w:before="80" w:after="80"/>
        <w:ind w:firstLine="720"/>
        <w:jc w:val="both"/>
        <w:rPr>
          <w:b/>
          <w:color w:val="000000"/>
          <w:shd w:val="clear" w:color="auto" w:fill="FFFFFF"/>
        </w:rPr>
      </w:pPr>
      <w:r w:rsidRPr="000A0FCD">
        <w:rPr>
          <w:b/>
          <w:color w:val="000000"/>
          <w:shd w:val="clear" w:color="auto" w:fill="FFFFFF"/>
        </w:rPr>
        <w:t>VI. Luật Quản lý, bảo vệ công trình quốc phòng và khu quân sự:</w:t>
      </w:r>
    </w:p>
    <w:p w:rsidR="00CF634A" w:rsidRPr="000A0FCD" w:rsidRDefault="00CF634A"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 xml:space="preserve"> Luật </w:t>
      </w:r>
      <w:r w:rsidRPr="000A0FCD">
        <w:rPr>
          <w:color w:val="000000"/>
          <w:sz w:val="28"/>
          <w:szCs w:val="28"/>
          <w:shd w:val="clear" w:color="auto" w:fill="FFFFFF"/>
        </w:rPr>
        <w:t xml:space="preserve">Quản lý, bảo vệ công trình quốc phòng và khu quân sự được </w:t>
      </w:r>
      <w:r w:rsidRPr="000A0FCD">
        <w:rPr>
          <w:iCs/>
          <w:color w:val="000000"/>
          <w:sz w:val="28"/>
          <w:szCs w:val="28"/>
        </w:rPr>
        <w:t>Q</w:t>
      </w:r>
      <w:r w:rsidR="002B65C2">
        <w:rPr>
          <w:iCs/>
          <w:color w:val="000000"/>
          <w:sz w:val="28"/>
          <w:szCs w:val="28"/>
        </w:rPr>
        <w:t>uốc hội thông qua ngày 24/11/</w:t>
      </w:r>
      <w:r w:rsidRPr="000A0FCD">
        <w:rPr>
          <w:iCs/>
          <w:color w:val="000000"/>
          <w:sz w:val="28"/>
          <w:szCs w:val="28"/>
        </w:rPr>
        <w:t>2023</w:t>
      </w:r>
      <w:r w:rsidRPr="000A0FCD">
        <w:rPr>
          <w:i/>
          <w:iCs/>
          <w:color w:val="000000"/>
          <w:sz w:val="28"/>
          <w:szCs w:val="28"/>
        </w:rPr>
        <w:t xml:space="preserve">, </w:t>
      </w:r>
      <w:r w:rsidRPr="000A0FCD">
        <w:rPr>
          <w:color w:val="000000"/>
          <w:sz w:val="28"/>
          <w:szCs w:val="28"/>
        </w:rPr>
        <w:t>có hiệu lực thi hành từ ng</w:t>
      </w:r>
      <w:r w:rsidR="002B65C2">
        <w:rPr>
          <w:color w:val="000000"/>
          <w:sz w:val="28"/>
          <w:szCs w:val="28"/>
        </w:rPr>
        <w:t>ày 01/01/</w:t>
      </w:r>
      <w:r w:rsidRPr="000A0FCD">
        <w:rPr>
          <w:color w:val="000000"/>
          <w:sz w:val="28"/>
          <w:szCs w:val="28"/>
        </w:rPr>
        <w:t>2025.</w:t>
      </w:r>
    </w:p>
    <w:p w:rsidR="00CF634A" w:rsidRPr="000A0FCD" w:rsidRDefault="00CF634A"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lastRenderedPageBreak/>
        <w:t>Pháp lệnh Bảo vệ công trình quốc phòng và khu quân sự số </w:t>
      </w:r>
      <w:bookmarkStart w:id="84" w:name="tvpllink_ddemsnibnn"/>
      <w:r w:rsidRPr="000A0FCD">
        <w:rPr>
          <w:color w:val="000000"/>
          <w:sz w:val="28"/>
          <w:szCs w:val="28"/>
        </w:rPr>
        <w:fldChar w:fldCharType="begin"/>
      </w:r>
      <w:r w:rsidRPr="000A0FCD">
        <w:rPr>
          <w:color w:val="000000"/>
          <w:sz w:val="28"/>
          <w:szCs w:val="28"/>
        </w:rPr>
        <w:instrText xml:space="preserve"> HYPERLINK "https://thuvienphapluat.vn/van-ban/Linh-vuc-khac/Phap-lenh-bao-ve-cong-trinh-quoc-phong-khu-quan-su-1994-32-L-CTN-38699.aspx" \t "_blank" </w:instrText>
      </w:r>
      <w:r w:rsidRPr="000A0FCD">
        <w:rPr>
          <w:color w:val="000000"/>
          <w:sz w:val="28"/>
          <w:szCs w:val="28"/>
        </w:rPr>
        <w:fldChar w:fldCharType="separate"/>
      </w:r>
      <w:r w:rsidRPr="000A0FCD">
        <w:rPr>
          <w:color w:val="000000"/>
          <w:sz w:val="28"/>
          <w:szCs w:val="28"/>
        </w:rPr>
        <w:t>32-L/CTN</w:t>
      </w:r>
      <w:r w:rsidRPr="000A0FCD">
        <w:rPr>
          <w:color w:val="000000"/>
          <w:sz w:val="28"/>
          <w:szCs w:val="28"/>
        </w:rPr>
        <w:fldChar w:fldCharType="end"/>
      </w:r>
      <w:bookmarkEnd w:id="84"/>
      <w:r w:rsidRPr="000A0FCD">
        <w:rPr>
          <w:color w:val="000000"/>
          <w:sz w:val="28"/>
          <w:szCs w:val="28"/>
        </w:rPr>
        <w:t> hết hiệu lực kể từ ngày Luật này có hiệu lực thi hành.</w:t>
      </w:r>
    </w:p>
    <w:p w:rsidR="005F5B8B" w:rsidRPr="000A0FCD" w:rsidRDefault="005F5B8B" w:rsidP="00FF1CDB">
      <w:pPr>
        <w:shd w:val="clear" w:color="auto" w:fill="FFFFFF"/>
        <w:spacing w:before="80" w:after="80"/>
        <w:ind w:firstLine="720"/>
        <w:jc w:val="both"/>
        <w:rPr>
          <w:rFonts w:eastAsia="Times New Roman"/>
          <w:color w:val="000000"/>
        </w:rPr>
      </w:pPr>
      <w:r w:rsidRPr="000A0FCD">
        <w:rPr>
          <w:rFonts w:eastAsia="Times New Roman"/>
          <w:color w:val="000000"/>
        </w:rPr>
        <w:t>L</w:t>
      </w:r>
      <w:r w:rsidRPr="005F5B8B">
        <w:rPr>
          <w:rFonts w:eastAsia="Times New Roman"/>
          <w:color w:val="000000"/>
        </w:rPr>
        <w:t>uật này quy định về quản lý, bảo vệ công trình quốc phòng và khu quân sự; quyền, nghĩa vụ, trách nhiệm của cơ quan, đơn vị, tổ chức, hộ gia đình, cá nhân; chế độ, chính sách trong hoạt động quản lý, bảo vệ công trình quốc phòng và khu quân sự.</w:t>
      </w:r>
    </w:p>
    <w:p w:rsidR="00A8637A" w:rsidRPr="005F5B8B" w:rsidRDefault="00A8637A" w:rsidP="00FF1CDB">
      <w:pPr>
        <w:shd w:val="clear" w:color="auto" w:fill="FFFFFF"/>
        <w:spacing w:before="80" w:after="80"/>
        <w:ind w:firstLine="720"/>
        <w:jc w:val="both"/>
        <w:rPr>
          <w:rFonts w:eastAsia="Times New Roman"/>
          <w:color w:val="000000"/>
        </w:rPr>
      </w:pPr>
      <w:r w:rsidRPr="000A0FCD">
        <w:rPr>
          <w:rFonts w:eastAsia="Times New Roman"/>
          <w:color w:val="000000"/>
        </w:rPr>
        <w:t>Một số nội dung đáng chú ý của Luật:</w:t>
      </w:r>
    </w:p>
    <w:p w:rsidR="005F5B8B" w:rsidRPr="005F5B8B" w:rsidRDefault="005F5B8B" w:rsidP="00FF1CDB">
      <w:pPr>
        <w:shd w:val="clear" w:color="auto" w:fill="FFFFFF"/>
        <w:spacing w:before="80" w:after="80"/>
        <w:ind w:firstLine="720"/>
        <w:jc w:val="both"/>
        <w:rPr>
          <w:rFonts w:eastAsia="Times New Roman"/>
          <w:i/>
          <w:color w:val="000000"/>
        </w:rPr>
      </w:pPr>
      <w:r w:rsidRPr="005F5B8B">
        <w:rPr>
          <w:rFonts w:eastAsia="Times New Roman"/>
          <w:bCs/>
          <w:i/>
          <w:color w:val="000000"/>
        </w:rPr>
        <w:t>Giải thích từ ngữ</w:t>
      </w:r>
      <w:r w:rsidR="00A8637A" w:rsidRPr="000A0FCD">
        <w:rPr>
          <w:rFonts w:eastAsia="Times New Roman"/>
          <w:bCs/>
          <w:i/>
          <w:color w:val="000000"/>
        </w:rPr>
        <w:t>:</w:t>
      </w:r>
    </w:p>
    <w:p w:rsidR="005F5B8B" w:rsidRPr="005F5B8B" w:rsidRDefault="005F5B8B" w:rsidP="00FF1CDB">
      <w:pPr>
        <w:shd w:val="clear" w:color="auto" w:fill="FFFFFF"/>
        <w:spacing w:before="80" w:after="80"/>
        <w:ind w:firstLine="720"/>
        <w:jc w:val="both"/>
        <w:rPr>
          <w:rFonts w:eastAsia="Times New Roman"/>
          <w:color w:val="000000"/>
        </w:rPr>
      </w:pPr>
      <w:r w:rsidRPr="005F5B8B">
        <w:rPr>
          <w:rFonts w:eastAsia="Times New Roman"/>
          <w:color w:val="000000"/>
        </w:rPr>
        <w:t>Trong Luật này, các từ ngữ dưới đây được hiểu như sau:</w:t>
      </w:r>
    </w:p>
    <w:p w:rsidR="005F5B8B" w:rsidRPr="005F5B8B" w:rsidRDefault="005F5B8B" w:rsidP="00FF1CDB">
      <w:pPr>
        <w:shd w:val="clear" w:color="auto" w:fill="FFFFFF"/>
        <w:spacing w:before="80" w:after="80"/>
        <w:ind w:firstLine="720"/>
        <w:jc w:val="both"/>
        <w:rPr>
          <w:rFonts w:eastAsia="Times New Roman"/>
          <w:color w:val="000000"/>
        </w:rPr>
      </w:pPr>
      <w:r w:rsidRPr="005F5B8B">
        <w:rPr>
          <w:rFonts w:eastAsia="Times New Roman"/>
          <w:color w:val="000000"/>
        </w:rPr>
        <w:t>1. </w:t>
      </w:r>
      <w:r w:rsidRPr="005F5B8B">
        <w:rPr>
          <w:rFonts w:eastAsia="Times New Roman"/>
          <w:i/>
          <w:iCs/>
          <w:color w:val="000000"/>
        </w:rPr>
        <w:t>Công trình quốc phòng</w:t>
      </w:r>
      <w:r w:rsidRPr="005F5B8B">
        <w:rPr>
          <w:rFonts w:eastAsia="Times New Roman"/>
          <w:color w:val="000000"/>
        </w:rPr>
        <w:t> là công trình xây dựng, địa hình, địa vật tự nhiên được xác định, cải tạo do quân đội, cơ quan, tổ chức được giao quản lý, bảo vệ để phục vụ cho hoạt động quân sự, quốc phòng, phòng thủ bảo vệ Tổ quốc. Công trình quốc phòng có thể nằm trong hoặc ngoài khu quân sự.</w:t>
      </w:r>
    </w:p>
    <w:p w:rsidR="005F5B8B" w:rsidRPr="005F5B8B" w:rsidRDefault="005F5B8B" w:rsidP="00FF1CDB">
      <w:pPr>
        <w:shd w:val="clear" w:color="auto" w:fill="FFFFFF"/>
        <w:spacing w:before="80" w:after="80"/>
        <w:ind w:firstLine="720"/>
        <w:jc w:val="both"/>
        <w:rPr>
          <w:rFonts w:eastAsia="Times New Roman"/>
          <w:color w:val="000000"/>
        </w:rPr>
      </w:pPr>
      <w:r w:rsidRPr="005F5B8B">
        <w:rPr>
          <w:rFonts w:eastAsia="Times New Roman"/>
          <w:color w:val="000000"/>
        </w:rPr>
        <w:t>2. </w:t>
      </w:r>
      <w:r w:rsidRPr="005F5B8B">
        <w:rPr>
          <w:rFonts w:eastAsia="Times New Roman"/>
          <w:i/>
          <w:iCs/>
          <w:color w:val="000000"/>
        </w:rPr>
        <w:t>Khu quân sự</w:t>
      </w:r>
      <w:r w:rsidRPr="005F5B8B">
        <w:rPr>
          <w:rFonts w:eastAsia="Times New Roman"/>
          <w:color w:val="000000"/>
        </w:rPr>
        <w:t> là khu vực có giới hạn được thiết lập trên mặt đất, trong lòng đất, trên mặt nước, dưới mặt nước, trên không, xác định chuyên dùng cho mục đích quân sự, quốc phòng.</w:t>
      </w:r>
    </w:p>
    <w:p w:rsidR="00421909" w:rsidRPr="000A0FCD" w:rsidRDefault="00A8637A" w:rsidP="00FF1CDB">
      <w:pPr>
        <w:pStyle w:val="NormalWeb"/>
        <w:shd w:val="clear" w:color="auto" w:fill="FFFFFF"/>
        <w:spacing w:before="80" w:beforeAutospacing="0" w:after="80" w:afterAutospacing="0" w:line="276" w:lineRule="auto"/>
        <w:ind w:firstLine="720"/>
        <w:jc w:val="both"/>
        <w:rPr>
          <w:i/>
          <w:color w:val="000000"/>
          <w:sz w:val="28"/>
          <w:szCs w:val="28"/>
        </w:rPr>
      </w:pPr>
      <w:r w:rsidRPr="000A0FCD">
        <w:rPr>
          <w:bCs/>
          <w:i/>
          <w:color w:val="000000"/>
          <w:sz w:val="28"/>
          <w:szCs w:val="28"/>
        </w:rPr>
        <w:t>N</w:t>
      </w:r>
      <w:r w:rsidR="00421909" w:rsidRPr="000A0FCD">
        <w:rPr>
          <w:bCs/>
          <w:i/>
          <w:color w:val="000000"/>
          <w:sz w:val="28"/>
          <w:szCs w:val="28"/>
        </w:rPr>
        <w:t>guyên tắc quản lý, bảo vệ công trình quốc phòng và khu quân sự</w:t>
      </w:r>
      <w:r w:rsidRPr="000A0FCD">
        <w:rPr>
          <w:bCs/>
          <w:i/>
          <w:color w:val="000000"/>
          <w:sz w:val="28"/>
          <w:szCs w:val="28"/>
        </w:rPr>
        <w:t>:</w:t>
      </w:r>
    </w:p>
    <w:p w:rsidR="00421909" w:rsidRPr="000A0FCD" w:rsidRDefault="00421909"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1. Tuân thủ </w:t>
      </w:r>
      <w:hyperlink r:id="rId18" w:tgtFrame="_blank" w:history="1">
        <w:r w:rsidRPr="000A0FCD">
          <w:rPr>
            <w:color w:val="000000"/>
            <w:sz w:val="28"/>
            <w:szCs w:val="28"/>
          </w:rPr>
          <w:t>Hiến pháp</w:t>
        </w:r>
      </w:hyperlink>
      <w:r w:rsidRPr="000A0FCD">
        <w:rPr>
          <w:color w:val="000000"/>
          <w:sz w:val="28"/>
          <w:szCs w:val="28"/>
        </w:rPr>
        <w:t> và pháp luật; phù hợp với điều ước quốc tế mà nước Cộng hòa xã hội chủ nghĩa Việt Nam là thành viên và thỏa thuận quốc tế có liên quan; bảo vệ lợi ích của Nhà nước, quyền và lợi ích hợp pháp của tổ chức, cá nhân.</w:t>
      </w:r>
    </w:p>
    <w:p w:rsidR="00421909" w:rsidRPr="000A0FCD" w:rsidRDefault="00421909"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2. Quản lý, bảo vệ công trình quốc phòng và khu quân sự là nhiệm vụ trọng yếu, thường xuyên, là trách nhiệm của toàn dân, của cả hệ thống chính trị, trong đó Quân đội nhân dân làm nòng cốt.</w:t>
      </w:r>
    </w:p>
    <w:p w:rsidR="00421909" w:rsidRPr="000A0FCD" w:rsidRDefault="00421909"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3. Kết hợp quản lý, bảo vệ công trình quốc phòng và khu quân sự với phát triển kinh tế - xã hội, gắn phát triển kinh tế - xã hội với quản lý, bảo vệ công trình quốc phòng và khu quân sự.</w:t>
      </w:r>
    </w:p>
    <w:p w:rsidR="00421909" w:rsidRPr="000A0FCD" w:rsidRDefault="00421909"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4. Quản lý, bảo vệ công trình quốc phòng và khu quân sự phải thống nhất theo quy hoạch, kế hoạch được phê duyệt; bảo đảm bí mật, an toàn, đúng mục đích, công năng sử dụng, phù hợp với từng loại, nhóm công trình quốc phòng và khu quân sự.</w:t>
      </w:r>
    </w:p>
    <w:p w:rsidR="00421909" w:rsidRPr="000A0FCD" w:rsidRDefault="00421909" w:rsidP="00FF1CDB">
      <w:pPr>
        <w:pStyle w:val="NormalWeb"/>
        <w:shd w:val="clear" w:color="auto" w:fill="FFFFFF"/>
        <w:spacing w:before="80" w:beforeAutospacing="0" w:after="80" w:afterAutospacing="0" w:line="276" w:lineRule="auto"/>
        <w:ind w:firstLine="720"/>
        <w:jc w:val="both"/>
        <w:rPr>
          <w:i/>
          <w:color w:val="000000"/>
          <w:sz w:val="28"/>
          <w:szCs w:val="28"/>
        </w:rPr>
      </w:pPr>
      <w:r w:rsidRPr="000A0FCD">
        <w:rPr>
          <w:bCs/>
          <w:i/>
          <w:color w:val="000000"/>
          <w:sz w:val="28"/>
          <w:szCs w:val="28"/>
        </w:rPr>
        <w:t>Chính sách của Nhà nước trong quản lý, bảo vệ công trình quốc phòng và khu quân sự</w:t>
      </w:r>
      <w:r w:rsidR="00A8637A" w:rsidRPr="000A0FCD">
        <w:rPr>
          <w:bCs/>
          <w:i/>
          <w:color w:val="000000"/>
          <w:sz w:val="28"/>
          <w:szCs w:val="28"/>
        </w:rPr>
        <w:t>:</w:t>
      </w:r>
    </w:p>
    <w:p w:rsidR="00421909" w:rsidRPr="000A0FCD" w:rsidRDefault="00421909"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 xml:space="preserve">1. Bảo đảm nguồn lực cho quản lý, bảo vệ công trình quốc phòng và khu quân sự, ưu tiên địa bàn chiến lược, trọng điểm về quốc phòng, công trình quốc </w:t>
      </w:r>
      <w:r w:rsidRPr="000A0FCD">
        <w:rPr>
          <w:color w:val="000000"/>
          <w:sz w:val="28"/>
          <w:szCs w:val="28"/>
        </w:rPr>
        <w:lastRenderedPageBreak/>
        <w:t>phòng, khu quân sự đặc biệt quan trọng, đáp ứng yêu cầu nhiệm vụ quân sự, quốc phòng, phòng thủ bảo vệ Tổ quốc.</w:t>
      </w:r>
    </w:p>
    <w:p w:rsidR="00421909" w:rsidRPr="000A0FCD" w:rsidRDefault="00421909"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2. Có chế độ, chính sách phù hợp cho các lực lượng quản lý, bảo vệ công trình quốc phòng và khu quân sự.</w:t>
      </w:r>
    </w:p>
    <w:p w:rsidR="00421909" w:rsidRPr="000A0FCD" w:rsidRDefault="00421909"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3. Có chế độ, chính sách phù hợp để bảo đảm yêu cầu phát triển kinh tế - xã hội của địa phương, quyền và lợi ích hợp pháp của tổ chức, hộ gia đình, cá nhân bị tác động, ảnh hưởng do hoạt động quản lý, bảo vệ công trình quốc phòng và khu quân sự.</w:t>
      </w:r>
    </w:p>
    <w:p w:rsidR="00421909" w:rsidRPr="000A0FCD" w:rsidRDefault="00421909"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4. Nghiên cứu, ứng dụng khoa học, công nghệ tiên tiến, hiện đại vào hoạt động quản lý, bảo vệ công trình quốc phòng và khu quân sự.</w:t>
      </w:r>
    </w:p>
    <w:p w:rsidR="00EA59D7" w:rsidRPr="000A0FCD" w:rsidRDefault="00EA59D7" w:rsidP="00FF1CDB">
      <w:pPr>
        <w:shd w:val="clear" w:color="auto" w:fill="FFFFFF"/>
        <w:spacing w:before="80" w:after="80"/>
        <w:ind w:firstLine="720"/>
        <w:jc w:val="both"/>
        <w:rPr>
          <w:color w:val="000000"/>
          <w:shd w:val="clear" w:color="auto" w:fill="FFFFFF"/>
        </w:rPr>
      </w:pPr>
      <w:r w:rsidRPr="000A0FCD">
        <w:rPr>
          <w:i/>
          <w:color w:val="000000"/>
          <w:shd w:val="clear" w:color="auto" w:fill="FFFFFF"/>
        </w:rPr>
        <w:t>Phân loại công trình quốc phòng và khu quân sự:</w:t>
      </w:r>
      <w:r w:rsidRPr="000A0FCD">
        <w:rPr>
          <w:color w:val="000000"/>
          <w:shd w:val="clear" w:color="auto" w:fill="FFFFFF"/>
        </w:rPr>
        <w:t xml:space="preserve"> Theo chức năng nhiệm vụ, mục đích sử dụng, công trình quốc phòng và khu quân sự phân thành loại A, loại B, loại C và loại D.</w:t>
      </w:r>
    </w:p>
    <w:p w:rsidR="00EA59D7" w:rsidRPr="000A0FCD" w:rsidRDefault="00EA59D7"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i/>
          <w:color w:val="000000"/>
          <w:sz w:val="28"/>
          <w:szCs w:val="28"/>
          <w:shd w:val="clear" w:color="auto" w:fill="FFFFFF"/>
        </w:rPr>
        <w:t>Phân nhóm công trình quốc phòng và khu quân sự</w:t>
      </w:r>
      <w:r w:rsidRPr="000A0FCD">
        <w:rPr>
          <w:color w:val="000000"/>
          <w:sz w:val="28"/>
          <w:szCs w:val="28"/>
          <w:shd w:val="clear" w:color="auto" w:fill="FFFFFF"/>
        </w:rPr>
        <w:t>: Theo tính chất quan trọng và yêu cầu quản lý, bảo vệ, công trình quốc phòng và khu quân sự phân thành Nhóm đặc biệt, Nhóm I, Nhóm II và Nhóm III</w:t>
      </w:r>
      <w:r w:rsidR="00BB2611" w:rsidRPr="000A0FCD">
        <w:rPr>
          <w:color w:val="000000"/>
          <w:sz w:val="28"/>
          <w:szCs w:val="28"/>
          <w:shd w:val="clear" w:color="auto" w:fill="FFFFFF"/>
        </w:rPr>
        <w:t>.</w:t>
      </w:r>
    </w:p>
    <w:p w:rsidR="00421909" w:rsidRPr="00421909" w:rsidRDefault="00421909" w:rsidP="00FF1CDB">
      <w:pPr>
        <w:shd w:val="clear" w:color="auto" w:fill="FFFFFF"/>
        <w:spacing w:before="80" w:after="80"/>
        <w:ind w:firstLine="720"/>
        <w:jc w:val="both"/>
        <w:rPr>
          <w:rFonts w:eastAsia="Times New Roman"/>
          <w:i/>
          <w:color w:val="000000"/>
        </w:rPr>
      </w:pPr>
      <w:r w:rsidRPr="00421909">
        <w:rPr>
          <w:rFonts w:eastAsia="Times New Roman"/>
          <w:bCs/>
          <w:i/>
          <w:color w:val="000000"/>
        </w:rPr>
        <w:t> Những hành vi bị nghiêm cấm</w:t>
      </w:r>
      <w:r w:rsidR="00A8637A" w:rsidRPr="000A0FCD">
        <w:rPr>
          <w:rFonts w:eastAsia="Times New Roman"/>
          <w:bCs/>
          <w:i/>
          <w:color w:val="000000"/>
        </w:rPr>
        <w:t>:</w:t>
      </w:r>
    </w:p>
    <w:p w:rsidR="00421909" w:rsidRPr="00421909" w:rsidRDefault="00421909" w:rsidP="00FF1CDB">
      <w:pPr>
        <w:shd w:val="clear" w:color="auto" w:fill="FFFFFF"/>
        <w:spacing w:before="80" w:after="80"/>
        <w:ind w:firstLine="720"/>
        <w:jc w:val="both"/>
        <w:rPr>
          <w:rFonts w:eastAsia="Times New Roman"/>
          <w:color w:val="000000"/>
        </w:rPr>
      </w:pPr>
      <w:r w:rsidRPr="00421909">
        <w:rPr>
          <w:rFonts w:eastAsia="Times New Roman"/>
          <w:color w:val="000000"/>
        </w:rPr>
        <w:t xml:space="preserve">1. Chiếm đoạt, chiếm giữ, lấn chiếm, xâm nhập trái phép; phá hoại, làm </w:t>
      </w:r>
      <w:r w:rsidRPr="0015464B">
        <w:rPr>
          <w:rFonts w:eastAsia="Times New Roman"/>
          <w:color w:val="000000"/>
          <w:spacing w:val="-6"/>
        </w:rPr>
        <w:t>hư hỏng kiến trúc, kết cấu, trang thiết bị của công trình quốc phòng và khu quân sự.</w:t>
      </w:r>
    </w:p>
    <w:p w:rsidR="00421909" w:rsidRPr="00421909" w:rsidRDefault="00421909" w:rsidP="00FF1CDB">
      <w:pPr>
        <w:shd w:val="clear" w:color="auto" w:fill="FFFFFF"/>
        <w:spacing w:before="80" w:after="80"/>
        <w:ind w:firstLine="720"/>
        <w:jc w:val="both"/>
        <w:rPr>
          <w:rFonts w:eastAsia="Times New Roman"/>
          <w:color w:val="000000"/>
        </w:rPr>
      </w:pPr>
      <w:r w:rsidRPr="00421909">
        <w:rPr>
          <w:rFonts w:eastAsia="Times New Roman"/>
          <w:color w:val="000000"/>
        </w:rPr>
        <w:t>2. Thu thập trái phép, chiếm đoạt, hủy hoại, làm lộ bí mật hồ sơ, tài liệu, thông tin công trình quốc phòng và khu quân sự.</w:t>
      </w:r>
    </w:p>
    <w:p w:rsidR="00421909" w:rsidRPr="00421909" w:rsidRDefault="00421909" w:rsidP="00FF1CDB">
      <w:pPr>
        <w:shd w:val="clear" w:color="auto" w:fill="FFFFFF"/>
        <w:spacing w:before="80" w:after="80"/>
        <w:ind w:firstLine="720"/>
        <w:jc w:val="both"/>
        <w:rPr>
          <w:rFonts w:eastAsia="Times New Roman"/>
          <w:color w:val="000000"/>
        </w:rPr>
      </w:pPr>
      <w:r w:rsidRPr="00421909">
        <w:rPr>
          <w:rFonts w:eastAsia="Times New Roman"/>
          <w:color w:val="000000"/>
        </w:rPr>
        <w:t>3. Sử dụng trái phép, sai mục đích; chuyển mục đích sử dụng, phá dỡ công trình quốc phòng và di dời khu quân sự trái quy định của pháp luật.</w:t>
      </w:r>
    </w:p>
    <w:p w:rsidR="00421909" w:rsidRPr="00421909" w:rsidRDefault="00421909" w:rsidP="00FF1CDB">
      <w:pPr>
        <w:shd w:val="clear" w:color="auto" w:fill="FFFFFF"/>
        <w:spacing w:before="80" w:after="80"/>
        <w:ind w:firstLine="720"/>
        <w:jc w:val="both"/>
        <w:rPr>
          <w:rFonts w:eastAsia="Times New Roman"/>
          <w:color w:val="000000"/>
        </w:rPr>
      </w:pPr>
      <w:r w:rsidRPr="00421909">
        <w:rPr>
          <w:rFonts w:eastAsia="Times New Roman"/>
          <w:color w:val="000000"/>
        </w:rPr>
        <w:t>4. Xây dựng, khai thác, đặt thiết bị làm ảnh hưởng đến kiến trúc, kết cấu, công năng sử dụng, an toàn, bí mật của công trình quốc phòng và khu quân sự.</w:t>
      </w:r>
    </w:p>
    <w:p w:rsidR="00421909" w:rsidRPr="00421909" w:rsidRDefault="00421909" w:rsidP="00FF1CDB">
      <w:pPr>
        <w:shd w:val="clear" w:color="auto" w:fill="FFFFFF"/>
        <w:spacing w:before="80" w:after="80"/>
        <w:ind w:firstLine="720"/>
        <w:jc w:val="both"/>
        <w:rPr>
          <w:rFonts w:eastAsia="Times New Roman"/>
          <w:color w:val="000000"/>
        </w:rPr>
      </w:pPr>
      <w:r w:rsidRPr="00421909">
        <w:rPr>
          <w:rFonts w:eastAsia="Times New Roman"/>
          <w:color w:val="000000"/>
        </w:rPr>
        <w:t>5. Cản trở, chống đối việc thực hiện nhiệm vụ của lực lượng quản lý, bảo vệ hoặc cơ quan, tổ chức, cá nhân tham gia quản lý, bảo vệ công trình quốc phòng và khu quân sự.</w:t>
      </w:r>
    </w:p>
    <w:p w:rsidR="00421909" w:rsidRPr="00421909" w:rsidRDefault="00421909" w:rsidP="00FF1CDB">
      <w:pPr>
        <w:shd w:val="clear" w:color="auto" w:fill="FFFFFF"/>
        <w:spacing w:before="80" w:after="80"/>
        <w:ind w:firstLine="720"/>
        <w:jc w:val="both"/>
        <w:rPr>
          <w:rFonts w:eastAsia="Times New Roman"/>
          <w:color w:val="000000"/>
        </w:rPr>
      </w:pPr>
      <w:r w:rsidRPr="00421909">
        <w:rPr>
          <w:rFonts w:eastAsia="Times New Roman"/>
          <w:color w:val="000000"/>
        </w:rPr>
        <w:t>6. Lợi dụng, lạm dụng chức vụ, quyền hạn, nhiệm vụ được giao trong quản lý, bảo vệ công trình quốc phòng và khu quân sự để trục lợi, xâm hại lợi ích của Nhà nước, quyền và lợi ích hợp pháp của tổ chức, hộ gia đình, cá nhân.</w:t>
      </w:r>
    </w:p>
    <w:p w:rsidR="009106C8" w:rsidRPr="000A0FCD" w:rsidRDefault="004F35A6" w:rsidP="00FF1CDB">
      <w:pPr>
        <w:shd w:val="clear" w:color="auto" w:fill="FFFFFF"/>
        <w:spacing w:before="80" w:after="80"/>
        <w:ind w:firstLine="720"/>
        <w:jc w:val="both"/>
        <w:rPr>
          <w:rFonts w:eastAsia="Times New Roman"/>
          <w:b/>
          <w:color w:val="000000"/>
        </w:rPr>
      </w:pPr>
      <w:r w:rsidRPr="000A0FCD">
        <w:rPr>
          <w:color w:val="000000"/>
          <w:shd w:val="clear" w:color="auto" w:fill="FFFFFF"/>
        </w:rPr>
        <w:t xml:space="preserve">Luật </w:t>
      </w:r>
      <w:r w:rsidR="00743B76" w:rsidRPr="000A0FCD">
        <w:rPr>
          <w:color w:val="000000"/>
          <w:shd w:val="clear" w:color="auto" w:fill="FFFFFF"/>
        </w:rPr>
        <w:t xml:space="preserve"> có </w:t>
      </w:r>
      <w:r w:rsidRPr="000A0FCD">
        <w:rPr>
          <w:color w:val="000000"/>
          <w:shd w:val="clear" w:color="auto" w:fill="FFFFFF"/>
        </w:rPr>
        <w:t>quy định về công trình lưỡng dụng (công trình sử dụng cho cả mục đích quân sự, quốc phòng và mục đích dân sự, gồm công trình dân sự có tính lưỡng dụng và công trình quốc phòng sử dụng lưỡng dụng, được cấp có thẩm quyền quyết định khi phê duyệt chủ trương đầu tư hoặc chuyển đổi, bổ sung mục đích sử dụng</w:t>
      </w:r>
      <w:r w:rsidR="00A8637A" w:rsidRPr="000A0FCD">
        <w:rPr>
          <w:color w:val="000000"/>
          <w:shd w:val="clear" w:color="auto" w:fill="FFFFFF"/>
        </w:rPr>
        <w:t>)</w:t>
      </w:r>
      <w:r w:rsidR="009106C8" w:rsidRPr="000A0FCD">
        <w:rPr>
          <w:color w:val="000000"/>
          <w:shd w:val="clear" w:color="auto" w:fill="FFFFFF"/>
        </w:rPr>
        <w:t>.</w:t>
      </w:r>
    </w:p>
    <w:p w:rsidR="00743B76" w:rsidRPr="00743B76" w:rsidRDefault="00743B76" w:rsidP="00FF1CDB">
      <w:pPr>
        <w:shd w:val="clear" w:color="auto" w:fill="FFFFFF"/>
        <w:spacing w:before="80" w:after="80"/>
        <w:ind w:firstLine="720"/>
        <w:jc w:val="both"/>
        <w:rPr>
          <w:rFonts w:eastAsia="Times New Roman"/>
          <w:i/>
          <w:color w:val="000000"/>
        </w:rPr>
      </w:pPr>
      <w:bookmarkStart w:id="85" w:name="dieu_24"/>
      <w:r w:rsidRPr="00743B76">
        <w:rPr>
          <w:rFonts w:eastAsia="Times New Roman"/>
          <w:bCs/>
          <w:i/>
          <w:color w:val="000000"/>
        </w:rPr>
        <w:lastRenderedPageBreak/>
        <w:t>Quyền, nghĩa vụ của tổ chức, hộ gia đình, cá nhân trong quản lý, bảo vệ công trình quốc phòng và khu quân sự</w:t>
      </w:r>
      <w:bookmarkEnd w:id="85"/>
      <w:r w:rsidR="0049750C" w:rsidRPr="000A0FCD">
        <w:rPr>
          <w:rFonts w:eastAsia="Times New Roman"/>
          <w:bCs/>
          <w:i/>
          <w:color w:val="000000"/>
        </w:rPr>
        <w:t>:</w:t>
      </w:r>
    </w:p>
    <w:p w:rsidR="00743B76" w:rsidRPr="00743B76" w:rsidRDefault="00743B76" w:rsidP="00FF1CDB">
      <w:pPr>
        <w:shd w:val="clear" w:color="auto" w:fill="FFFFFF"/>
        <w:spacing w:before="80" w:after="80"/>
        <w:ind w:firstLine="720"/>
        <w:jc w:val="both"/>
        <w:rPr>
          <w:rFonts w:eastAsia="Times New Roman"/>
          <w:color w:val="000000"/>
        </w:rPr>
      </w:pPr>
      <w:r w:rsidRPr="00743B76">
        <w:rPr>
          <w:rFonts w:eastAsia="Times New Roman"/>
          <w:color w:val="000000"/>
        </w:rPr>
        <w:t>1. Tổ chức, hộ gia đình, cá nhân có quyền sau đây:</w:t>
      </w:r>
    </w:p>
    <w:p w:rsidR="00743B76" w:rsidRPr="00743B76" w:rsidRDefault="00743B76" w:rsidP="00FF1CDB">
      <w:pPr>
        <w:shd w:val="clear" w:color="auto" w:fill="FFFFFF"/>
        <w:spacing w:before="80" w:after="80"/>
        <w:ind w:firstLine="720"/>
        <w:jc w:val="both"/>
        <w:rPr>
          <w:rFonts w:eastAsia="Times New Roman"/>
          <w:color w:val="000000"/>
        </w:rPr>
      </w:pPr>
      <w:r w:rsidRPr="00743B76">
        <w:rPr>
          <w:rFonts w:eastAsia="Times New Roman"/>
          <w:color w:val="000000"/>
        </w:rPr>
        <w:t>a) Cư trú, sản xuất, kinh doanh, đầu tư, xây dựng và các hoạt động khác theo quy định của Luật này và pháp luật có liên quan;</w:t>
      </w:r>
    </w:p>
    <w:p w:rsidR="00743B76" w:rsidRPr="00743B76" w:rsidRDefault="00743B76" w:rsidP="00FF1CDB">
      <w:pPr>
        <w:shd w:val="clear" w:color="auto" w:fill="FFFFFF"/>
        <w:spacing w:before="80" w:after="80"/>
        <w:ind w:firstLine="720"/>
        <w:jc w:val="both"/>
        <w:rPr>
          <w:rFonts w:eastAsia="Times New Roman"/>
          <w:color w:val="000000"/>
        </w:rPr>
      </w:pPr>
      <w:r w:rsidRPr="00743B76">
        <w:rPr>
          <w:rFonts w:eastAsia="Times New Roman"/>
          <w:color w:val="000000"/>
        </w:rPr>
        <w:t>b) Được bồi thường, hỗ trợ khi bị thiệt hại do thực hiện các biện pháp quản lý, bảo vệ công trình quốc phòng và khu quân sự theo quy định của Luật này và pháp luật có liên quan;</w:t>
      </w:r>
    </w:p>
    <w:p w:rsidR="00743B76" w:rsidRPr="00743B76" w:rsidRDefault="00743B76" w:rsidP="00FF1CDB">
      <w:pPr>
        <w:shd w:val="clear" w:color="auto" w:fill="FFFFFF"/>
        <w:spacing w:before="80" w:after="80"/>
        <w:ind w:firstLine="720"/>
        <w:jc w:val="both"/>
        <w:rPr>
          <w:rFonts w:eastAsia="Times New Roman"/>
          <w:color w:val="000000"/>
        </w:rPr>
      </w:pPr>
      <w:r w:rsidRPr="00743B76">
        <w:rPr>
          <w:rFonts w:eastAsia="Times New Roman"/>
          <w:color w:val="000000"/>
        </w:rPr>
        <w:t>c) Được hưởng các chế độ, chính sách hỗ trợ quy định tại </w:t>
      </w:r>
      <w:bookmarkStart w:id="86" w:name="tc_5"/>
      <w:r w:rsidRPr="00743B76">
        <w:rPr>
          <w:rFonts w:eastAsia="Times New Roman"/>
          <w:color w:val="000000"/>
        </w:rPr>
        <w:t>khoản 2 và khoản 3 Điều 26 của Luật này</w:t>
      </w:r>
      <w:bookmarkEnd w:id="86"/>
      <w:r w:rsidRPr="00743B76">
        <w:rPr>
          <w:rFonts w:eastAsia="Times New Roman"/>
          <w:color w:val="000000"/>
        </w:rPr>
        <w:t>.</w:t>
      </w:r>
    </w:p>
    <w:p w:rsidR="00743B76" w:rsidRPr="00743B76" w:rsidRDefault="00743B76" w:rsidP="00FF1CDB">
      <w:pPr>
        <w:shd w:val="clear" w:color="auto" w:fill="FFFFFF"/>
        <w:spacing w:before="80" w:after="80"/>
        <w:ind w:firstLine="720"/>
        <w:jc w:val="both"/>
        <w:rPr>
          <w:rFonts w:eastAsia="Times New Roman"/>
          <w:color w:val="000000"/>
        </w:rPr>
      </w:pPr>
      <w:r w:rsidRPr="00743B76">
        <w:rPr>
          <w:rFonts w:eastAsia="Times New Roman"/>
          <w:color w:val="000000"/>
        </w:rPr>
        <w:t>2. Tổ chức, hộ gia đình, cá nhân có nghĩa vụ sau đây:</w:t>
      </w:r>
    </w:p>
    <w:p w:rsidR="00743B76" w:rsidRPr="00743B76" w:rsidRDefault="00743B76" w:rsidP="00FF1CDB">
      <w:pPr>
        <w:shd w:val="clear" w:color="auto" w:fill="FFFFFF"/>
        <w:spacing w:before="80" w:after="80"/>
        <w:ind w:firstLine="720"/>
        <w:jc w:val="both"/>
        <w:rPr>
          <w:rFonts w:eastAsia="Times New Roman"/>
          <w:color w:val="000000"/>
        </w:rPr>
      </w:pPr>
      <w:r w:rsidRPr="00743B76">
        <w:rPr>
          <w:rFonts w:eastAsia="Times New Roman"/>
          <w:color w:val="000000"/>
        </w:rPr>
        <w:t>a) Tuân thủ quy định của pháp luật về quản lý, bảo vệ công trình quốc phòng và khu quân sự;</w:t>
      </w:r>
    </w:p>
    <w:p w:rsidR="00743B76" w:rsidRPr="00743B76" w:rsidRDefault="00743B76" w:rsidP="00FF1CDB">
      <w:pPr>
        <w:shd w:val="clear" w:color="auto" w:fill="FFFFFF"/>
        <w:spacing w:before="80" w:after="80"/>
        <w:ind w:firstLine="720"/>
        <w:jc w:val="both"/>
        <w:rPr>
          <w:rFonts w:eastAsia="Times New Roman"/>
          <w:color w:val="000000"/>
        </w:rPr>
      </w:pPr>
      <w:r w:rsidRPr="00743B76">
        <w:rPr>
          <w:rFonts w:eastAsia="Times New Roman"/>
          <w:color w:val="000000"/>
        </w:rPr>
        <w:t>b) Thông báo, cung cấp thông tin cho chính quyền địa phương hoặc đơn vị quản lý, bảo vệ ngay khi phát hiện hành vi vi phạm quy định về quản lý, bảo vệ công trình quốc phòng và khu quân sự;</w:t>
      </w:r>
    </w:p>
    <w:p w:rsidR="00743B76" w:rsidRPr="00743B76" w:rsidRDefault="00743B76" w:rsidP="00FF1CDB">
      <w:pPr>
        <w:shd w:val="clear" w:color="auto" w:fill="FFFFFF"/>
        <w:spacing w:before="80" w:after="80"/>
        <w:ind w:firstLine="720"/>
        <w:jc w:val="both"/>
        <w:rPr>
          <w:rFonts w:eastAsia="Times New Roman"/>
          <w:color w:val="000000"/>
        </w:rPr>
      </w:pPr>
      <w:r w:rsidRPr="00743B76">
        <w:rPr>
          <w:rFonts w:eastAsia="Times New Roman"/>
          <w:color w:val="000000"/>
        </w:rPr>
        <w:t>c) Thực hiện yêu cầu của cơ quan có thẩm quyền trong quản lý, bảo vệ công trình quốc phòng và khu quân sự; hỗ trợ, giúp đỡ cơ quan, tổ chức và người có trách nhiệm thực hiện quản lý, bảo vệ công trình quốc phòng và khu quân sự.</w:t>
      </w:r>
    </w:p>
    <w:p w:rsidR="00DB6288" w:rsidRPr="00DB6288" w:rsidRDefault="00DB6288" w:rsidP="00FF1CDB">
      <w:pPr>
        <w:shd w:val="clear" w:color="auto" w:fill="FFFFFF"/>
        <w:spacing w:before="80" w:after="80"/>
        <w:ind w:firstLine="720"/>
        <w:jc w:val="both"/>
        <w:rPr>
          <w:rFonts w:eastAsia="Times New Roman"/>
          <w:i/>
          <w:color w:val="000000"/>
        </w:rPr>
      </w:pPr>
      <w:bookmarkStart w:id="87" w:name="dieu_32"/>
      <w:r w:rsidRPr="00DB6288">
        <w:rPr>
          <w:rFonts w:eastAsia="Times New Roman"/>
          <w:bCs/>
          <w:i/>
          <w:color w:val="000000"/>
        </w:rPr>
        <w:t>Nội dung quản lý công trình quốc phòng và khu quân sự</w:t>
      </w:r>
      <w:r w:rsidRPr="000A0FCD">
        <w:rPr>
          <w:rFonts w:eastAsia="Times New Roman"/>
          <w:bCs/>
          <w:i/>
          <w:color w:val="000000"/>
        </w:rPr>
        <w:t>:</w:t>
      </w:r>
    </w:p>
    <w:p w:rsidR="00DB6288" w:rsidRPr="00DB6288" w:rsidRDefault="00DB6288" w:rsidP="00FF1CDB">
      <w:pPr>
        <w:shd w:val="clear" w:color="auto" w:fill="FFFFFF"/>
        <w:spacing w:before="80" w:after="80"/>
        <w:ind w:firstLine="720"/>
        <w:jc w:val="both"/>
        <w:rPr>
          <w:rFonts w:eastAsia="Times New Roman"/>
          <w:color w:val="000000"/>
        </w:rPr>
      </w:pPr>
      <w:r w:rsidRPr="00DB6288">
        <w:rPr>
          <w:rFonts w:eastAsia="Times New Roman"/>
          <w:color w:val="000000"/>
        </w:rPr>
        <w:t>1. Lập hồ sơ quản lý công trình quốc phòng và khu quân sự.</w:t>
      </w:r>
    </w:p>
    <w:p w:rsidR="00DB6288" w:rsidRPr="00DB6288" w:rsidRDefault="00DB6288" w:rsidP="00FF1CDB">
      <w:pPr>
        <w:shd w:val="clear" w:color="auto" w:fill="FFFFFF"/>
        <w:spacing w:before="80" w:after="80"/>
        <w:ind w:firstLine="720"/>
        <w:jc w:val="both"/>
        <w:rPr>
          <w:rFonts w:eastAsia="Times New Roman"/>
          <w:color w:val="000000"/>
        </w:rPr>
      </w:pPr>
      <w:r w:rsidRPr="00DB6288">
        <w:rPr>
          <w:rFonts w:eastAsia="Times New Roman"/>
          <w:color w:val="000000"/>
        </w:rPr>
        <w:t>2. Bảo quản, bảo trì công trình quốc phòng.</w:t>
      </w:r>
    </w:p>
    <w:p w:rsidR="00DB6288" w:rsidRPr="00DB6288" w:rsidRDefault="00DB6288" w:rsidP="00FF1CDB">
      <w:pPr>
        <w:shd w:val="clear" w:color="auto" w:fill="FFFFFF"/>
        <w:spacing w:before="80" w:after="80"/>
        <w:ind w:firstLine="720"/>
        <w:jc w:val="both"/>
        <w:rPr>
          <w:rFonts w:eastAsia="Times New Roman"/>
          <w:color w:val="000000"/>
        </w:rPr>
      </w:pPr>
      <w:r w:rsidRPr="00DB6288">
        <w:rPr>
          <w:rFonts w:eastAsia="Times New Roman"/>
          <w:color w:val="000000"/>
        </w:rPr>
        <w:t>3. Chuyển mục đích sử dụng công trình quốc phòng và khu quân sự.</w:t>
      </w:r>
    </w:p>
    <w:p w:rsidR="00DB6288" w:rsidRPr="00DB6288" w:rsidRDefault="00DB6288" w:rsidP="00FF1CDB">
      <w:pPr>
        <w:shd w:val="clear" w:color="auto" w:fill="FFFFFF"/>
        <w:spacing w:before="80" w:after="80"/>
        <w:ind w:firstLine="720"/>
        <w:jc w:val="both"/>
        <w:rPr>
          <w:rFonts w:eastAsia="Times New Roman"/>
          <w:color w:val="000000"/>
        </w:rPr>
      </w:pPr>
      <w:r w:rsidRPr="00DB6288">
        <w:rPr>
          <w:rFonts w:eastAsia="Times New Roman"/>
          <w:color w:val="000000"/>
        </w:rPr>
        <w:t>4. Phá dỡ công trình quốc phòng, di dời khu quân sự.</w:t>
      </w:r>
    </w:p>
    <w:p w:rsidR="00DB6288" w:rsidRPr="00DB6288" w:rsidRDefault="00DB6288" w:rsidP="00FF1CDB">
      <w:pPr>
        <w:shd w:val="clear" w:color="auto" w:fill="FFFFFF"/>
        <w:spacing w:before="80" w:after="80"/>
        <w:ind w:firstLine="720"/>
        <w:jc w:val="both"/>
        <w:rPr>
          <w:rFonts w:eastAsia="Times New Roman"/>
          <w:color w:val="000000"/>
        </w:rPr>
      </w:pPr>
      <w:r w:rsidRPr="00DB6288">
        <w:rPr>
          <w:rFonts w:eastAsia="Times New Roman"/>
          <w:color w:val="000000"/>
        </w:rPr>
        <w:t>5. Thống kê, kiểm kê công trình quốc phòng và khu quân sự.</w:t>
      </w:r>
    </w:p>
    <w:p w:rsidR="00DB6288" w:rsidRPr="00DB6288" w:rsidRDefault="00DB6288" w:rsidP="00FF1CDB">
      <w:pPr>
        <w:shd w:val="clear" w:color="auto" w:fill="FFFFFF"/>
        <w:spacing w:before="80" w:after="80"/>
        <w:ind w:firstLine="720"/>
        <w:jc w:val="both"/>
        <w:rPr>
          <w:rFonts w:eastAsia="Times New Roman"/>
          <w:i/>
          <w:color w:val="000000"/>
        </w:rPr>
      </w:pPr>
      <w:r w:rsidRPr="00DB6288">
        <w:rPr>
          <w:rFonts w:eastAsia="Times New Roman"/>
          <w:bCs/>
          <w:i/>
          <w:color w:val="000000"/>
        </w:rPr>
        <w:t>Nội dung bảo vệ công trình quốc phòng và khu quân sự</w:t>
      </w:r>
      <w:r w:rsidRPr="000A0FCD">
        <w:rPr>
          <w:rFonts w:eastAsia="Times New Roman"/>
          <w:bCs/>
          <w:i/>
          <w:color w:val="000000"/>
        </w:rPr>
        <w:t>:</w:t>
      </w:r>
    </w:p>
    <w:p w:rsidR="00DB6288" w:rsidRPr="00DB6288" w:rsidRDefault="00DB6288" w:rsidP="00FF1CDB">
      <w:pPr>
        <w:shd w:val="clear" w:color="auto" w:fill="FFFFFF"/>
        <w:spacing w:before="80" w:after="80"/>
        <w:ind w:firstLine="720"/>
        <w:jc w:val="both"/>
        <w:rPr>
          <w:rFonts w:eastAsia="Times New Roman"/>
          <w:color w:val="000000"/>
        </w:rPr>
      </w:pPr>
      <w:r w:rsidRPr="00DB6288">
        <w:rPr>
          <w:rFonts w:eastAsia="Times New Roman"/>
          <w:color w:val="000000"/>
        </w:rPr>
        <w:t>1. Xác định phạm vi bảo vệ công trình quốc phòng và khu quân sự.</w:t>
      </w:r>
    </w:p>
    <w:p w:rsidR="00DB6288" w:rsidRPr="00DB6288" w:rsidRDefault="00DB6288" w:rsidP="00FF1CDB">
      <w:pPr>
        <w:shd w:val="clear" w:color="auto" w:fill="FFFFFF"/>
        <w:spacing w:before="80" w:after="80"/>
        <w:ind w:firstLine="720"/>
        <w:jc w:val="both"/>
        <w:rPr>
          <w:rFonts w:eastAsia="Times New Roman"/>
          <w:color w:val="000000"/>
        </w:rPr>
      </w:pPr>
      <w:r w:rsidRPr="00DB6288">
        <w:rPr>
          <w:rFonts w:eastAsia="Times New Roman"/>
          <w:color w:val="000000"/>
        </w:rPr>
        <w:t>2. Xây dựng và tổ chức thực hiện kế hoạch bảo vệ, phòng chống các hành vi xâm hại đến an toàn, bí mật của công trình quốc phòng và khu quân sự; phòng chống thiên tai, hỏa hoạn.</w:t>
      </w:r>
    </w:p>
    <w:p w:rsidR="00DB6288" w:rsidRPr="00DB6288" w:rsidRDefault="00DB6288" w:rsidP="00FF1CDB">
      <w:pPr>
        <w:shd w:val="clear" w:color="auto" w:fill="FFFFFF"/>
        <w:spacing w:before="80" w:after="80"/>
        <w:ind w:firstLine="720"/>
        <w:jc w:val="both"/>
        <w:rPr>
          <w:rFonts w:eastAsia="Times New Roman"/>
          <w:color w:val="000000"/>
        </w:rPr>
      </w:pPr>
      <w:r w:rsidRPr="00DB6288">
        <w:rPr>
          <w:rFonts w:eastAsia="Times New Roman"/>
          <w:color w:val="000000"/>
        </w:rPr>
        <w:t xml:space="preserve">3. Bảo đảm an toàn về người, vũ khí, công cụ hỗ trợ, phương tiện kỹ thuật nghiệp vụ và cơ sở vật chất trong quản lý, bảo vệ công trình quốc phòng và khu </w:t>
      </w:r>
      <w:r w:rsidRPr="00DB6288">
        <w:rPr>
          <w:rFonts w:eastAsia="Times New Roman"/>
          <w:color w:val="000000"/>
        </w:rPr>
        <w:lastRenderedPageBreak/>
        <w:t>quân sự; xây dựng địa bàn nơi có công trình quốc phòng và khu quân sự ổn định về an ninh chính trị, trật tự, an toàn xã hội.</w:t>
      </w:r>
    </w:p>
    <w:p w:rsidR="00B328CB" w:rsidRPr="00B328CB" w:rsidRDefault="00B328CB" w:rsidP="00FF1CDB">
      <w:pPr>
        <w:shd w:val="clear" w:color="auto" w:fill="FFFFFF"/>
        <w:spacing w:before="80" w:after="80"/>
        <w:ind w:firstLine="720"/>
        <w:jc w:val="both"/>
        <w:rPr>
          <w:rFonts w:eastAsia="Times New Roman"/>
          <w:i/>
          <w:color w:val="000000"/>
        </w:rPr>
      </w:pPr>
      <w:r w:rsidRPr="00B328CB">
        <w:rPr>
          <w:rFonts w:eastAsia="Times New Roman"/>
          <w:bCs/>
          <w:i/>
          <w:color w:val="000000"/>
        </w:rPr>
        <w:t>Trách nhiệm của Hội đồng nhân dân, Ủy ban nhân dân các cấp</w:t>
      </w:r>
      <w:bookmarkEnd w:id="87"/>
      <w:r w:rsidR="0049750C" w:rsidRPr="000A0FCD">
        <w:rPr>
          <w:rFonts w:eastAsia="Times New Roman"/>
          <w:bCs/>
          <w:i/>
          <w:color w:val="000000"/>
        </w:rPr>
        <w:t>:</w:t>
      </w:r>
    </w:p>
    <w:p w:rsidR="00B328CB" w:rsidRPr="00B328CB" w:rsidRDefault="00B328CB" w:rsidP="00FF1CDB">
      <w:pPr>
        <w:shd w:val="clear" w:color="auto" w:fill="FFFFFF"/>
        <w:spacing w:before="80" w:after="80"/>
        <w:ind w:firstLine="720"/>
        <w:jc w:val="both"/>
        <w:rPr>
          <w:rFonts w:eastAsia="Times New Roman"/>
          <w:color w:val="000000"/>
        </w:rPr>
      </w:pPr>
      <w:r w:rsidRPr="00B328CB">
        <w:rPr>
          <w:rFonts w:eastAsia="Times New Roman"/>
          <w:color w:val="000000"/>
        </w:rPr>
        <w:t>1. Trong phạm vi nhiệm vụ, quyền hạn của mình, Hội đồng nhân dân các cấp có trách nhiệm sau đây:</w:t>
      </w:r>
    </w:p>
    <w:p w:rsidR="00B328CB" w:rsidRPr="00B328CB" w:rsidRDefault="00B328CB" w:rsidP="00FF1CDB">
      <w:pPr>
        <w:shd w:val="clear" w:color="auto" w:fill="FFFFFF"/>
        <w:spacing w:before="80" w:after="80"/>
        <w:ind w:firstLine="720"/>
        <w:jc w:val="both"/>
        <w:rPr>
          <w:rFonts w:eastAsia="Times New Roman"/>
          <w:color w:val="000000"/>
        </w:rPr>
      </w:pPr>
      <w:r w:rsidRPr="00B328CB">
        <w:rPr>
          <w:rFonts w:eastAsia="Times New Roman"/>
          <w:color w:val="000000"/>
        </w:rPr>
        <w:t>a) Quyết định chủ trương, biện pháp bảo đảm cho hoạt động quản lý, bảo vệ công trình quốc phòng và khu quân sự được giao theo quy định của pháp luật;</w:t>
      </w:r>
    </w:p>
    <w:p w:rsidR="00B328CB" w:rsidRPr="00B328CB" w:rsidRDefault="00B328CB" w:rsidP="00FF1CDB">
      <w:pPr>
        <w:shd w:val="clear" w:color="auto" w:fill="FFFFFF"/>
        <w:spacing w:before="80" w:after="80"/>
        <w:ind w:firstLine="720"/>
        <w:jc w:val="both"/>
        <w:rPr>
          <w:rFonts w:eastAsia="Times New Roman"/>
          <w:color w:val="000000"/>
        </w:rPr>
      </w:pPr>
      <w:r w:rsidRPr="00B328CB">
        <w:rPr>
          <w:rFonts w:eastAsia="Times New Roman"/>
          <w:color w:val="000000"/>
        </w:rPr>
        <w:t>b) Giám sát việc tuân theo pháp luật và thực hiện nghị quyết của Hội đồng nhân dân về quản lý, bảo vệ công trình quốc phòng và khu quân sự.</w:t>
      </w:r>
    </w:p>
    <w:p w:rsidR="00B328CB" w:rsidRPr="00B328CB" w:rsidRDefault="00B328CB" w:rsidP="00FF1CDB">
      <w:pPr>
        <w:shd w:val="clear" w:color="auto" w:fill="FFFFFF"/>
        <w:spacing w:before="80" w:after="80"/>
        <w:ind w:firstLine="720"/>
        <w:jc w:val="both"/>
        <w:rPr>
          <w:rFonts w:eastAsia="Times New Roman"/>
          <w:color w:val="000000"/>
        </w:rPr>
      </w:pPr>
      <w:r w:rsidRPr="00B328CB">
        <w:rPr>
          <w:rFonts w:eastAsia="Times New Roman"/>
          <w:color w:val="000000"/>
        </w:rPr>
        <w:t>2. Trong phạm vi nhiệm vụ, quyền hạn của mình, Ủy ban nhân dân các cấp có trách nhiệm sau đây:</w:t>
      </w:r>
    </w:p>
    <w:p w:rsidR="00B328CB" w:rsidRPr="00B328CB" w:rsidRDefault="00B328CB" w:rsidP="00FF1CDB">
      <w:pPr>
        <w:shd w:val="clear" w:color="auto" w:fill="FFFFFF"/>
        <w:spacing w:before="80" w:after="80"/>
        <w:ind w:firstLine="720"/>
        <w:jc w:val="both"/>
        <w:rPr>
          <w:rFonts w:eastAsia="Times New Roman"/>
          <w:color w:val="000000"/>
        </w:rPr>
      </w:pPr>
      <w:r w:rsidRPr="00B328CB">
        <w:rPr>
          <w:rFonts w:eastAsia="Times New Roman"/>
          <w:color w:val="000000"/>
        </w:rPr>
        <w:t>a) Ban hành theo thẩm quyền hoặc trình cấp có thẩm quyền ban hành chủ trương, biện pháp bảo đảm cho hoạt động quản lý, bảo vệ công trình quốc phòng và khu quân sự được giao theo quy định của pháp luật;</w:t>
      </w:r>
    </w:p>
    <w:p w:rsidR="00B328CB" w:rsidRPr="00B328CB" w:rsidRDefault="00B328CB" w:rsidP="00FF1CDB">
      <w:pPr>
        <w:shd w:val="clear" w:color="auto" w:fill="FFFFFF"/>
        <w:spacing w:before="80" w:after="80"/>
        <w:ind w:firstLine="720"/>
        <w:jc w:val="both"/>
        <w:rPr>
          <w:rFonts w:eastAsia="Times New Roman"/>
          <w:color w:val="000000"/>
        </w:rPr>
      </w:pPr>
      <w:r w:rsidRPr="00B328CB">
        <w:rPr>
          <w:rFonts w:eastAsia="Times New Roman"/>
          <w:color w:val="000000"/>
        </w:rPr>
        <w:t>b) Quản lý, bảo vệ công trình quốc phòng và khu quân sự thuộc phạm vi được giao theo quy định của Luật này và pháp luật có liên quan; kết hợp phát triển kinh tế - xã hội với quản lý, bảo vệ công trình quốc phòng và khu quân sự trên địa bàn; phối hợp với các đơn vị lực lượng vũ trang nhân dân trên địa bàn trong quản lý, bảo vệ công trình quốc phòng và khu quân sự;</w:t>
      </w:r>
    </w:p>
    <w:p w:rsidR="00B328CB" w:rsidRPr="00B328CB" w:rsidRDefault="00B328CB" w:rsidP="00FF1CDB">
      <w:pPr>
        <w:shd w:val="clear" w:color="auto" w:fill="FFFFFF"/>
        <w:spacing w:before="80" w:after="80"/>
        <w:ind w:firstLine="720"/>
        <w:jc w:val="both"/>
        <w:rPr>
          <w:rFonts w:eastAsia="Times New Roman"/>
          <w:color w:val="000000"/>
        </w:rPr>
      </w:pPr>
      <w:r w:rsidRPr="00B328CB">
        <w:rPr>
          <w:rFonts w:eastAsia="Times New Roman"/>
          <w:color w:val="000000"/>
        </w:rPr>
        <w:t>c) Phối hợp với các đơn vị quản lý, bảo vệ công trình quốc phòng và khu quân sự của Bộ Quốc phòng lập bản đồ địa chính, xác định phạm vi bảo vệ, cắm mốc giới tại thực địa các công trình quốc phòng và khu quân sự trên địa bàn và cấp giấy chứng nhận quyền sử dụng đất theo thẩm quyền;</w:t>
      </w:r>
    </w:p>
    <w:p w:rsidR="00B328CB" w:rsidRPr="00B328CB" w:rsidRDefault="00B328CB" w:rsidP="00FF1CDB">
      <w:pPr>
        <w:shd w:val="clear" w:color="auto" w:fill="FFFFFF"/>
        <w:spacing w:before="80" w:after="80"/>
        <w:ind w:firstLine="720"/>
        <w:jc w:val="both"/>
        <w:rPr>
          <w:rFonts w:eastAsia="Times New Roman"/>
          <w:color w:val="000000"/>
        </w:rPr>
      </w:pPr>
      <w:r w:rsidRPr="00B328CB">
        <w:rPr>
          <w:rFonts w:eastAsia="Times New Roman"/>
          <w:color w:val="000000"/>
        </w:rPr>
        <w:t>d) Tuyên truyền, phổ biến, giáo dục pháp luật về quản lý, bảo vệ công trình quốc phòng và khu quân sự;</w:t>
      </w:r>
    </w:p>
    <w:p w:rsidR="00B328CB" w:rsidRPr="000A0FCD" w:rsidRDefault="00B328CB" w:rsidP="00FF1CDB">
      <w:pPr>
        <w:shd w:val="clear" w:color="auto" w:fill="FFFFFF"/>
        <w:spacing w:before="80" w:after="80"/>
        <w:ind w:firstLine="720"/>
        <w:jc w:val="both"/>
        <w:rPr>
          <w:rFonts w:eastAsia="Times New Roman"/>
          <w:color w:val="000000"/>
        </w:rPr>
      </w:pPr>
      <w:r w:rsidRPr="00B328CB">
        <w:rPr>
          <w:rFonts w:eastAsia="Times New Roman"/>
          <w:color w:val="000000"/>
        </w:rPr>
        <w:t>đ) Xử lý vi phạm pháp luật về quản lý, bảo vệ công trình quốc phòng và khu quân sự theo thẩm quyền.</w:t>
      </w:r>
    </w:p>
    <w:p w:rsidR="00C868CF" w:rsidRPr="000A0FCD" w:rsidRDefault="00D27B6D" w:rsidP="00FF1CDB">
      <w:pPr>
        <w:shd w:val="clear" w:color="auto" w:fill="FFFFFF"/>
        <w:spacing w:before="80" w:after="80"/>
        <w:ind w:firstLine="720"/>
        <w:jc w:val="both"/>
        <w:rPr>
          <w:rFonts w:eastAsia="Times New Roman"/>
          <w:b/>
          <w:color w:val="000000"/>
        </w:rPr>
      </w:pPr>
      <w:r w:rsidRPr="000A0FCD">
        <w:rPr>
          <w:rFonts w:eastAsia="Times New Roman"/>
          <w:b/>
          <w:color w:val="000000"/>
        </w:rPr>
        <w:t xml:space="preserve">VII. Luật Hợp tác </w:t>
      </w:r>
      <w:r w:rsidR="00BA4B91" w:rsidRPr="000A0FCD">
        <w:rPr>
          <w:rFonts w:eastAsia="Times New Roman"/>
          <w:b/>
          <w:color w:val="000000"/>
        </w:rPr>
        <w:t>xã năm 2023:</w:t>
      </w:r>
    </w:p>
    <w:p w:rsidR="003320DB" w:rsidRPr="000A0FCD" w:rsidRDefault="00BA4B91"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Luật Hợp tác xã số 17/2023/QH15 được Quốc hội thông qua</w:t>
      </w:r>
      <w:r w:rsidR="003320DB" w:rsidRPr="000A0FCD">
        <w:rPr>
          <w:color w:val="000000"/>
          <w:sz w:val="28"/>
          <w:szCs w:val="28"/>
        </w:rPr>
        <w:t xml:space="preserve"> ngày 20/6/2023, có hi</w:t>
      </w:r>
      <w:r w:rsidR="00AC4549">
        <w:rPr>
          <w:color w:val="000000"/>
          <w:sz w:val="28"/>
          <w:szCs w:val="28"/>
        </w:rPr>
        <w:t>ệu lực thi hành từ ngày 01/ 7/</w:t>
      </w:r>
      <w:r w:rsidR="003320DB" w:rsidRPr="000A0FCD">
        <w:rPr>
          <w:color w:val="000000"/>
          <w:sz w:val="28"/>
          <w:szCs w:val="28"/>
        </w:rPr>
        <w:t xml:space="preserve"> 2024, t</w:t>
      </w:r>
      <w:r w:rsidR="00BA6B78" w:rsidRPr="000A0FCD">
        <w:rPr>
          <w:color w:val="000000"/>
          <w:sz w:val="28"/>
          <w:szCs w:val="28"/>
        </w:rPr>
        <w:t>rừ quy định tại khoản 2 Điều 114 Luật này</w:t>
      </w:r>
      <w:r w:rsidR="003320DB" w:rsidRPr="000A0FCD">
        <w:rPr>
          <w:color w:val="000000"/>
          <w:sz w:val="28"/>
          <w:szCs w:val="28"/>
        </w:rPr>
        <w:t>.</w:t>
      </w:r>
    </w:p>
    <w:p w:rsidR="003320DB" w:rsidRPr="003320DB" w:rsidRDefault="00BA6B78" w:rsidP="00FF1CDB">
      <w:pPr>
        <w:shd w:val="clear" w:color="auto" w:fill="FFFFFF"/>
        <w:spacing w:before="80" w:after="80"/>
        <w:ind w:firstLine="720"/>
        <w:jc w:val="both"/>
        <w:rPr>
          <w:rFonts w:eastAsia="Times New Roman"/>
          <w:color w:val="000000"/>
        </w:rPr>
      </w:pPr>
      <w:r w:rsidRPr="000A0FCD">
        <w:rPr>
          <w:rFonts w:eastAsia="Times New Roman"/>
          <w:color w:val="000000"/>
        </w:rPr>
        <w:t>(</w:t>
      </w:r>
      <w:r w:rsidR="006E4927">
        <w:rPr>
          <w:rFonts w:eastAsia="Times New Roman"/>
          <w:color w:val="000000"/>
        </w:rPr>
        <w:t>Khoản 2 Điều 114:</w:t>
      </w:r>
      <w:r w:rsidR="003320DB" w:rsidRPr="003320DB">
        <w:rPr>
          <w:rFonts w:eastAsia="Times New Roman"/>
          <w:color w:val="000000"/>
        </w:rPr>
        <w:t xml:space="preserve"> Quy định tại </w:t>
      </w:r>
      <w:bookmarkStart w:id="88" w:name="tc_40"/>
      <w:r w:rsidR="003320DB" w:rsidRPr="003320DB">
        <w:rPr>
          <w:rFonts w:eastAsia="Times New Roman"/>
          <w:color w:val="000000"/>
        </w:rPr>
        <w:t>khoản 3 và khoản 4 Điều 115 của Luật này</w:t>
      </w:r>
      <w:bookmarkEnd w:id="88"/>
      <w:r w:rsidR="003320DB" w:rsidRPr="003320DB">
        <w:rPr>
          <w:rFonts w:eastAsia="Times New Roman"/>
          <w:color w:val="000000"/>
        </w:rPr>
        <w:t> có hiệu lực thi hành từ ngày 01 tháng 9 năm 2023</w:t>
      </w:r>
      <w:r w:rsidRPr="000A0FCD">
        <w:rPr>
          <w:rFonts w:eastAsia="Times New Roman"/>
          <w:color w:val="000000"/>
        </w:rPr>
        <w:t>)</w:t>
      </w:r>
      <w:r w:rsidR="003320DB" w:rsidRPr="003320DB">
        <w:rPr>
          <w:rFonts w:eastAsia="Times New Roman"/>
          <w:color w:val="000000"/>
        </w:rPr>
        <w:t>.</w:t>
      </w:r>
    </w:p>
    <w:p w:rsidR="003320DB" w:rsidRPr="000A0FCD" w:rsidRDefault="003320DB" w:rsidP="00FF1CDB">
      <w:pPr>
        <w:shd w:val="clear" w:color="auto" w:fill="FFFFFF"/>
        <w:spacing w:before="80" w:after="80"/>
        <w:ind w:firstLine="720"/>
        <w:jc w:val="both"/>
        <w:rPr>
          <w:rFonts w:eastAsia="Times New Roman"/>
          <w:color w:val="000000"/>
        </w:rPr>
      </w:pPr>
      <w:r w:rsidRPr="003320DB">
        <w:rPr>
          <w:rFonts w:eastAsia="Times New Roman"/>
          <w:color w:val="000000"/>
        </w:rPr>
        <w:t xml:space="preserve"> Luật Hợp tác xã số 23/2012/QH13 hết hiệu lực kể từ ngày Luật này có hiệu lực thi hành, trừ quy định tại </w:t>
      </w:r>
      <w:bookmarkStart w:id="89" w:name="tc_41"/>
      <w:r w:rsidRPr="003320DB">
        <w:rPr>
          <w:rFonts w:eastAsia="Times New Roman"/>
          <w:color w:val="000000"/>
        </w:rPr>
        <w:t>khoản 5 Điều 115 của Luật này</w:t>
      </w:r>
      <w:bookmarkEnd w:id="89"/>
      <w:r w:rsidRPr="003320DB">
        <w:rPr>
          <w:rFonts w:eastAsia="Times New Roman"/>
          <w:color w:val="000000"/>
        </w:rPr>
        <w:t>.</w:t>
      </w:r>
    </w:p>
    <w:p w:rsidR="00AC6717" w:rsidRPr="003320DB" w:rsidRDefault="00AC6717" w:rsidP="00FF1CDB">
      <w:pPr>
        <w:shd w:val="clear" w:color="auto" w:fill="FFFFFF"/>
        <w:spacing w:before="80" w:after="80"/>
        <w:ind w:firstLine="720"/>
        <w:jc w:val="both"/>
        <w:rPr>
          <w:rFonts w:eastAsia="Times New Roman"/>
          <w:color w:val="000000"/>
        </w:rPr>
      </w:pPr>
      <w:r w:rsidRPr="000A0FCD">
        <w:rPr>
          <w:rFonts w:eastAsia="Times New Roman"/>
          <w:color w:val="000000"/>
        </w:rPr>
        <w:lastRenderedPageBreak/>
        <w:t>(Điều 115 Luật là quy định chuyển tiếp).</w:t>
      </w:r>
    </w:p>
    <w:p w:rsidR="003320DB" w:rsidRPr="000A0FCD" w:rsidRDefault="003320DB" w:rsidP="00FF1CDB">
      <w:pPr>
        <w:shd w:val="clear" w:color="auto" w:fill="FFFFFF"/>
        <w:spacing w:before="80" w:after="80"/>
        <w:ind w:firstLine="720"/>
        <w:jc w:val="both"/>
        <w:rPr>
          <w:rFonts w:eastAsia="Times New Roman"/>
          <w:color w:val="000000"/>
        </w:rPr>
      </w:pPr>
      <w:r w:rsidRPr="003320DB">
        <w:rPr>
          <w:rFonts w:eastAsia="Times New Roman"/>
          <w:color w:val="000000"/>
        </w:rPr>
        <w:t>Trong thời gian Cơ sở dữ liệu quốc gia về dân cư chưa kết nối với cơ sở dữ liệu về đăng ký tổ hợp tác, hợp tác xã, liên hiệp hợp tác xã, cá nhân là công dân Việt Nam được sử dụng bản sao giấy tờ pháp lý thay thế cho số định danh cá nhân khi thực hiện thủ tục hành chính theo quy định tại Luật này.</w:t>
      </w:r>
    </w:p>
    <w:p w:rsidR="005E3D25" w:rsidRPr="005E3D25" w:rsidRDefault="005E3D25" w:rsidP="00FF1CDB">
      <w:pPr>
        <w:shd w:val="clear" w:color="auto" w:fill="FFFFFF"/>
        <w:spacing w:before="80" w:after="80"/>
        <w:ind w:firstLine="720"/>
        <w:jc w:val="both"/>
        <w:rPr>
          <w:rFonts w:eastAsia="Times New Roman"/>
          <w:i/>
          <w:color w:val="000000"/>
        </w:rPr>
      </w:pPr>
      <w:r w:rsidRPr="005E3D25">
        <w:rPr>
          <w:rFonts w:eastAsia="Times New Roman"/>
          <w:bCs/>
          <w:i/>
          <w:color w:val="000000"/>
        </w:rPr>
        <w:t>Phạm vi điều chỉnh</w:t>
      </w:r>
      <w:r w:rsidR="006E4927">
        <w:rPr>
          <w:rFonts w:eastAsia="Times New Roman"/>
          <w:bCs/>
          <w:i/>
          <w:color w:val="000000"/>
        </w:rPr>
        <w:t>:</w:t>
      </w:r>
    </w:p>
    <w:p w:rsidR="005E3D25" w:rsidRPr="008C3589" w:rsidRDefault="005E3D25" w:rsidP="00FF1CDB">
      <w:pPr>
        <w:shd w:val="clear" w:color="auto" w:fill="FFFFFF"/>
        <w:spacing w:before="80" w:after="80"/>
        <w:ind w:firstLine="720"/>
        <w:jc w:val="both"/>
        <w:rPr>
          <w:rFonts w:eastAsia="Times New Roman"/>
          <w:color w:val="000000"/>
          <w:spacing w:val="-6"/>
        </w:rPr>
      </w:pPr>
      <w:r w:rsidRPr="005E3D25">
        <w:rPr>
          <w:rFonts w:eastAsia="Times New Roman"/>
          <w:color w:val="000000"/>
        </w:rPr>
        <w:t xml:space="preserve">Luật này quy định về thành lập, tổ chức quản lý, tổ chức lại, giải thể, phá sản và hoạt động có liên quan của tổ hợp tác, hợp tác xã, liên hiệp hợp tác xã; </w:t>
      </w:r>
      <w:r w:rsidRPr="008C3589">
        <w:rPr>
          <w:rFonts w:eastAsia="Times New Roman"/>
          <w:color w:val="000000"/>
          <w:spacing w:val="-6"/>
        </w:rPr>
        <w:t>chính sách của Nhà nước về phát triển tổ hợp tác, hợp tác xã, liên hiệp hợp tác xã.</w:t>
      </w:r>
    </w:p>
    <w:p w:rsidR="005E3D25" w:rsidRPr="005E3D25" w:rsidRDefault="005E3D25" w:rsidP="00FF1CDB">
      <w:pPr>
        <w:shd w:val="clear" w:color="auto" w:fill="FFFFFF"/>
        <w:spacing w:before="80" w:after="80"/>
        <w:ind w:firstLine="720"/>
        <w:jc w:val="both"/>
        <w:rPr>
          <w:rFonts w:eastAsia="Times New Roman"/>
          <w:i/>
          <w:color w:val="000000"/>
        </w:rPr>
      </w:pPr>
      <w:r w:rsidRPr="005E3D25">
        <w:rPr>
          <w:rFonts w:eastAsia="Times New Roman"/>
          <w:bCs/>
          <w:i/>
          <w:color w:val="000000"/>
        </w:rPr>
        <w:t>Đối tượng áp dụng</w:t>
      </w:r>
      <w:r w:rsidR="006E4927">
        <w:rPr>
          <w:rFonts w:eastAsia="Times New Roman"/>
          <w:bCs/>
          <w:i/>
          <w:color w:val="000000"/>
        </w:rPr>
        <w:t>:</w:t>
      </w:r>
    </w:p>
    <w:p w:rsidR="005E3D25" w:rsidRPr="005E3D25" w:rsidRDefault="005E3D25" w:rsidP="00FF1CDB">
      <w:pPr>
        <w:shd w:val="clear" w:color="auto" w:fill="FFFFFF"/>
        <w:spacing w:before="80" w:after="80"/>
        <w:ind w:firstLine="720"/>
        <w:jc w:val="both"/>
        <w:rPr>
          <w:rFonts w:eastAsia="Times New Roman"/>
          <w:color w:val="000000"/>
        </w:rPr>
      </w:pPr>
      <w:r w:rsidRPr="005E3D25">
        <w:rPr>
          <w:rFonts w:eastAsia="Times New Roman"/>
          <w:color w:val="000000"/>
        </w:rPr>
        <w:t>1. Tổ hợp tác, hợp tác xã, liên hiệp hợp tác xã.</w:t>
      </w:r>
    </w:p>
    <w:p w:rsidR="005E3D25" w:rsidRPr="005E3D25" w:rsidRDefault="005E3D25" w:rsidP="00FF1CDB">
      <w:pPr>
        <w:shd w:val="clear" w:color="auto" w:fill="FFFFFF"/>
        <w:spacing w:before="80" w:after="80"/>
        <w:ind w:firstLine="720"/>
        <w:jc w:val="both"/>
        <w:rPr>
          <w:rFonts w:eastAsia="Times New Roman"/>
          <w:color w:val="000000"/>
        </w:rPr>
      </w:pPr>
      <w:r w:rsidRPr="005E3D25">
        <w:rPr>
          <w:rFonts w:eastAsia="Times New Roman"/>
          <w:color w:val="000000"/>
        </w:rPr>
        <w:t>2. Thành viên của tổ hợp tác, hợp tác xã, liên hiệp hợp tác xã.</w:t>
      </w:r>
    </w:p>
    <w:p w:rsidR="005E3D25" w:rsidRPr="000A0FCD" w:rsidRDefault="005E3D25" w:rsidP="00FF1CDB">
      <w:pPr>
        <w:shd w:val="clear" w:color="auto" w:fill="FFFFFF"/>
        <w:spacing w:before="80" w:after="80"/>
        <w:ind w:firstLine="720"/>
        <w:jc w:val="both"/>
        <w:rPr>
          <w:rFonts w:eastAsia="Times New Roman"/>
          <w:color w:val="000000"/>
        </w:rPr>
      </w:pPr>
      <w:r w:rsidRPr="005E3D25">
        <w:rPr>
          <w:rFonts w:eastAsia="Times New Roman"/>
          <w:color w:val="000000"/>
        </w:rPr>
        <w:t>3. Cơ quan, tổ chức, cá nhân có liên quan đến thành lập, tổ chức quản lý, tổ chức lại, giải thể, phá sản và hoạt động có liên quan của tổ hợp tác, hợp tác xã, liên hiệp hợp tác xã.</w:t>
      </w:r>
    </w:p>
    <w:p w:rsidR="005E3D25" w:rsidRPr="000A0FCD" w:rsidRDefault="005E3D25" w:rsidP="00FF1CDB">
      <w:pPr>
        <w:shd w:val="clear" w:color="auto" w:fill="FFFFFF"/>
        <w:spacing w:before="80" w:after="80"/>
        <w:ind w:firstLine="720"/>
        <w:jc w:val="both"/>
        <w:rPr>
          <w:rFonts w:eastAsia="Times New Roman"/>
          <w:color w:val="000000"/>
        </w:rPr>
      </w:pPr>
      <w:r w:rsidRPr="000A0FCD">
        <w:rPr>
          <w:rFonts w:eastAsia="Times New Roman"/>
          <w:color w:val="000000"/>
        </w:rPr>
        <w:t>Một số nội dung chính của Luật:</w:t>
      </w:r>
    </w:p>
    <w:p w:rsidR="005E3D25" w:rsidRPr="005E3D25" w:rsidRDefault="005E3D25" w:rsidP="00FF1CDB">
      <w:pPr>
        <w:shd w:val="clear" w:color="auto" w:fill="FFFFFF"/>
        <w:spacing w:before="80" w:after="80"/>
        <w:ind w:firstLine="720"/>
        <w:jc w:val="both"/>
        <w:rPr>
          <w:rFonts w:eastAsia="Times New Roman"/>
          <w:color w:val="000000"/>
        </w:rPr>
      </w:pPr>
      <w:r w:rsidRPr="005E3D25">
        <w:rPr>
          <w:rFonts w:eastAsia="Times New Roman"/>
          <w:i/>
          <w:iCs/>
          <w:color w:val="000000"/>
        </w:rPr>
        <w:t>Hợp tác xã</w:t>
      </w:r>
      <w:r w:rsidRPr="005E3D25">
        <w:rPr>
          <w:rFonts w:eastAsia="Times New Roman"/>
          <w:color w:val="000000"/>
        </w:rPr>
        <w:t> là tổ chức có tư cách pháp nhân do ít nhất 05 thành viên chính thức tự nguyện thành lập, hợp tác tương trợ trong sản xuất, kinh doanh, tạo việc làm nhằm đáp ứng nhu cầu chung về kinh tế, văn hóa, xã hội của thành viên, góp phần xây dựng cộng đồng xã hội phát triển bền vững; thực hiện quản trị tự chủ, tự chịu trách nhiệm, bình đẳng và dân chủ.</w:t>
      </w:r>
    </w:p>
    <w:p w:rsidR="005E3D25" w:rsidRPr="005E3D25" w:rsidRDefault="005E3D25" w:rsidP="00FF1CDB">
      <w:pPr>
        <w:shd w:val="clear" w:color="auto" w:fill="FFFFFF"/>
        <w:spacing w:before="80" w:after="80"/>
        <w:ind w:firstLine="720"/>
        <w:jc w:val="both"/>
        <w:rPr>
          <w:rFonts w:eastAsia="Times New Roman"/>
          <w:color w:val="000000"/>
        </w:rPr>
      </w:pPr>
      <w:r w:rsidRPr="005E3D25">
        <w:rPr>
          <w:rFonts w:eastAsia="Times New Roman"/>
          <w:i/>
          <w:iCs/>
          <w:color w:val="000000"/>
        </w:rPr>
        <w:t>Liên hiệp hợp tác xã</w:t>
      </w:r>
      <w:r w:rsidRPr="005E3D25">
        <w:rPr>
          <w:rFonts w:eastAsia="Times New Roman"/>
          <w:color w:val="000000"/>
        </w:rPr>
        <w:t> là tổ chức có tư cách pháp nhân do ít nhất 03 hợp tác xã là thành viên chính thức tự nguyện thành lập, hợp tác tương trợ trong sản xuất, kinh doanh, tạo việc làm nhằm mở rộng quy mô sản xuất, kinh doanh, nâng cao năng lực tham gia thị trường, góp phần xây dựng cộng đồng xã hội phát triển bền vững; thực hiện quản trị tự chủ, tự chịu trách nhiệm, bình đẳng và dân chủ.</w:t>
      </w:r>
    </w:p>
    <w:p w:rsidR="00A94602" w:rsidRDefault="00A94602" w:rsidP="00FF1CDB">
      <w:pPr>
        <w:shd w:val="clear" w:color="auto" w:fill="FFFFFF"/>
        <w:spacing w:before="80" w:after="80"/>
        <w:ind w:firstLine="720"/>
        <w:jc w:val="both"/>
        <w:rPr>
          <w:rFonts w:eastAsia="Times New Roman"/>
          <w:bCs/>
          <w:i/>
          <w:color w:val="000000"/>
        </w:rPr>
      </w:pPr>
      <w:r w:rsidRPr="006A67CF">
        <w:rPr>
          <w:rFonts w:eastAsia="Times New Roman"/>
          <w:bCs/>
          <w:i/>
          <w:color w:val="000000"/>
        </w:rPr>
        <w:t>Phân loại hợp tác xã</w:t>
      </w:r>
      <w:r w:rsidR="00C32600">
        <w:rPr>
          <w:rFonts w:eastAsia="Times New Roman"/>
          <w:bCs/>
          <w:i/>
          <w:color w:val="000000"/>
        </w:rPr>
        <w:t>:</w:t>
      </w:r>
    </w:p>
    <w:p w:rsidR="00C32600" w:rsidRPr="00C32600" w:rsidRDefault="00C32600" w:rsidP="00FF1CDB">
      <w:pPr>
        <w:shd w:val="clear" w:color="auto" w:fill="FFFFFF"/>
        <w:spacing w:before="80" w:after="80"/>
        <w:ind w:firstLine="720"/>
        <w:jc w:val="both"/>
        <w:rPr>
          <w:rFonts w:eastAsia="Times New Roman"/>
          <w:color w:val="000000"/>
        </w:rPr>
      </w:pPr>
      <w:r w:rsidRPr="00C32600">
        <w:rPr>
          <w:rFonts w:eastAsia="Times New Roman"/>
          <w:bCs/>
          <w:color w:val="000000"/>
        </w:rPr>
        <w:t>Điều 16 Luật quy định:</w:t>
      </w:r>
    </w:p>
    <w:p w:rsidR="00A94602" w:rsidRPr="00A94602" w:rsidRDefault="00A94602" w:rsidP="00FF1CDB">
      <w:pPr>
        <w:shd w:val="clear" w:color="auto" w:fill="FFFFFF"/>
        <w:spacing w:before="80" w:after="80"/>
        <w:ind w:firstLine="720"/>
        <w:jc w:val="both"/>
        <w:rPr>
          <w:rFonts w:eastAsia="Times New Roman"/>
          <w:color w:val="000000"/>
        </w:rPr>
      </w:pPr>
      <w:r w:rsidRPr="00C32600">
        <w:rPr>
          <w:rFonts w:eastAsia="Times New Roman"/>
          <w:color w:val="000000"/>
        </w:rPr>
        <w:t>1. Hợp tác xã được phân loại</w:t>
      </w:r>
      <w:r w:rsidRPr="00A94602">
        <w:rPr>
          <w:rFonts w:eastAsia="Times New Roman"/>
          <w:color w:val="000000"/>
        </w:rPr>
        <w:t xml:space="preserve"> siêu nhỏ, nhỏ, vừa, lớn theo tiêu chí số lượng thành viên chính thức và một trong hai tiêu chí sau:</w:t>
      </w:r>
    </w:p>
    <w:p w:rsidR="00A94602" w:rsidRPr="00A94602" w:rsidRDefault="00A94602" w:rsidP="00FF1CDB">
      <w:pPr>
        <w:shd w:val="clear" w:color="auto" w:fill="FFFFFF"/>
        <w:spacing w:before="80" w:after="80"/>
        <w:ind w:firstLine="720"/>
        <w:jc w:val="both"/>
        <w:rPr>
          <w:rFonts w:eastAsia="Times New Roman"/>
          <w:color w:val="000000"/>
        </w:rPr>
      </w:pPr>
      <w:r w:rsidRPr="00A94602">
        <w:rPr>
          <w:rFonts w:eastAsia="Times New Roman"/>
          <w:color w:val="000000"/>
        </w:rPr>
        <w:t>a) Doanh thu;</w:t>
      </w:r>
    </w:p>
    <w:p w:rsidR="00A94602" w:rsidRPr="00A94602" w:rsidRDefault="00A94602" w:rsidP="00FF1CDB">
      <w:pPr>
        <w:shd w:val="clear" w:color="auto" w:fill="FFFFFF"/>
        <w:spacing w:before="80" w:after="80"/>
        <w:ind w:firstLine="720"/>
        <w:jc w:val="both"/>
        <w:rPr>
          <w:rFonts w:eastAsia="Times New Roman"/>
          <w:color w:val="000000"/>
        </w:rPr>
      </w:pPr>
      <w:r w:rsidRPr="00A94602">
        <w:rPr>
          <w:rFonts w:eastAsia="Times New Roman"/>
          <w:color w:val="000000"/>
        </w:rPr>
        <w:t>b) Tổng nguồn vốn.</w:t>
      </w:r>
    </w:p>
    <w:p w:rsidR="00A94602" w:rsidRPr="00031B93" w:rsidRDefault="00A94602" w:rsidP="00FF1CDB">
      <w:pPr>
        <w:shd w:val="clear" w:color="auto" w:fill="FFFFFF"/>
        <w:spacing w:before="80" w:after="80"/>
        <w:ind w:firstLine="720"/>
        <w:jc w:val="both"/>
        <w:rPr>
          <w:rFonts w:eastAsia="Times New Roman"/>
          <w:color w:val="000000"/>
          <w:spacing w:val="-6"/>
        </w:rPr>
      </w:pPr>
      <w:r w:rsidRPr="00A94602">
        <w:rPr>
          <w:rFonts w:eastAsia="Times New Roman"/>
          <w:color w:val="000000"/>
        </w:rPr>
        <w:t xml:space="preserve">2. </w:t>
      </w:r>
      <w:r w:rsidRPr="00031B93">
        <w:rPr>
          <w:rFonts w:eastAsia="Times New Roman"/>
          <w:color w:val="000000"/>
          <w:spacing w:val="-6"/>
        </w:rPr>
        <w:t>Hợp tác xã siêu nhỏ, nhỏ, vừa, lớn được xác định theo lĩnh vực hoạt động.</w:t>
      </w:r>
    </w:p>
    <w:p w:rsidR="00A94602" w:rsidRPr="00A94602" w:rsidRDefault="00A94602" w:rsidP="00FF1CDB">
      <w:pPr>
        <w:shd w:val="clear" w:color="auto" w:fill="FFFFFF"/>
        <w:spacing w:before="80" w:after="80"/>
        <w:ind w:firstLine="720"/>
        <w:jc w:val="both"/>
        <w:rPr>
          <w:rFonts w:eastAsia="Times New Roman"/>
          <w:color w:val="000000"/>
        </w:rPr>
      </w:pPr>
      <w:r w:rsidRPr="00A94602">
        <w:rPr>
          <w:rFonts w:eastAsia="Times New Roman"/>
          <w:color w:val="000000"/>
        </w:rPr>
        <w:t>3. Chính phủ quy định chi tiết Điều này.</w:t>
      </w:r>
    </w:p>
    <w:p w:rsidR="008A719B" w:rsidRPr="006A67CF" w:rsidRDefault="008A719B" w:rsidP="00FF1CDB">
      <w:pPr>
        <w:pStyle w:val="NormalWeb"/>
        <w:shd w:val="clear" w:color="auto" w:fill="FFFFFF"/>
        <w:spacing w:before="80" w:beforeAutospacing="0" w:after="80" w:afterAutospacing="0" w:line="276" w:lineRule="auto"/>
        <w:ind w:firstLine="720"/>
        <w:jc w:val="both"/>
        <w:rPr>
          <w:i/>
          <w:color w:val="000000"/>
          <w:sz w:val="28"/>
          <w:szCs w:val="28"/>
        </w:rPr>
      </w:pPr>
      <w:r w:rsidRPr="006A67CF">
        <w:rPr>
          <w:bCs/>
          <w:i/>
          <w:color w:val="000000"/>
          <w:sz w:val="28"/>
          <w:szCs w:val="28"/>
        </w:rPr>
        <w:lastRenderedPageBreak/>
        <w:t>Nguyên tắc tổ chức, quản lý và hoạt động của tổ hợp tác, hợp tác xã, liên hiệp hợp tác xã</w:t>
      </w:r>
      <w:r w:rsidR="00031B93">
        <w:rPr>
          <w:bCs/>
          <w:i/>
          <w:color w:val="000000"/>
          <w:sz w:val="28"/>
          <w:szCs w:val="28"/>
        </w:rPr>
        <w:t>:</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1. Tự nguyện tham gia và mở rộng kết nạp thành viên.</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Cá nhân, tổ chức tự nguyện thành lập, gia nhập, ra khỏi tổ hợp tác, hợp tác xã, liên hiệp hợp tác xã. Tổ hợp tác, hợp tác xã, liên hiệp hợp tác xã coi trọng lợi ích của thành viên, mở rộng kết nạp thành viên; không phân biệt giới tính, địa vị xã hội, dân tộc hoặc tôn giáo đối với mọi cá nhân tham gia.</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2. Dân chủ, bình đẳng trong tổ chức, quản lý.</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Thành viên tổ hợp tác có quyền dân chủ trong việc quyết định tổ chức và hoạt động của tổ hợp tác. Thành viên chính thức của hợp tác xã, liên hiệp hợp tác xã được tham gia vào công việc tổ chức, quản lý và hoạt động của hợp tác xã, liên hiệp hợp tác xã một cách dân chủ, bình đẳng, không phụ thuộc vào phần vốn góp.</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3. Trách nhiệm tham gia hoạt động kinh tế của thành viên hợp tác xã, liên hiệp hợp tác xã.</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 xml:space="preserve">Thành viên chính thức góp vốn khi gia nhập và được cùng kiểm soát vốn, quỹ và tài sản của hợp tác xã, liên hiệp hợp tác xã; được phân phối thu nhập chủ </w:t>
      </w:r>
      <w:r w:rsidRPr="00031B93">
        <w:rPr>
          <w:color w:val="000000"/>
          <w:spacing w:val="-6"/>
          <w:sz w:val="28"/>
          <w:szCs w:val="28"/>
        </w:rPr>
        <w:t>yếu theo mức độ sử dụng sản phẩm, dịch vụ hoặc mức độ đóng góp sức lao động</w:t>
      </w:r>
      <w:r w:rsidRPr="000A0FCD">
        <w:rPr>
          <w:color w:val="000000"/>
          <w:sz w:val="28"/>
          <w:szCs w:val="28"/>
        </w:rPr>
        <w:t>.</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4. Tự chủ và tự chịu trách nhiệm.</w:t>
      </w:r>
    </w:p>
    <w:p w:rsidR="008A719B" w:rsidRPr="006E4927"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Tổ hợp tác, hợp tác xã, liên hiệp hợp tác xã tự chủ, tự chịu trách nhiệm về hoạt động của mình trước </w:t>
      </w:r>
      <w:bookmarkStart w:id="90" w:name="tvpllink_khhhnejlqt_2"/>
      <w:r w:rsidRPr="006E4927">
        <w:rPr>
          <w:color w:val="000000"/>
          <w:sz w:val="28"/>
          <w:szCs w:val="28"/>
        </w:rPr>
        <w:fldChar w:fldCharType="begin"/>
      </w:r>
      <w:r w:rsidRPr="006E4927">
        <w:rPr>
          <w:color w:val="000000"/>
          <w:sz w:val="28"/>
          <w:szCs w:val="28"/>
        </w:rPr>
        <w:instrText xml:space="preserve"> HYPERLINK "https://thuvienphapluat.vn/van-ban/Bo-may-hanh-chinh/Hien-phap-nam-2013-215627.aspx" \t "_blank" </w:instrText>
      </w:r>
      <w:r w:rsidRPr="006E4927">
        <w:rPr>
          <w:color w:val="000000"/>
          <w:sz w:val="28"/>
          <w:szCs w:val="28"/>
        </w:rPr>
        <w:fldChar w:fldCharType="separate"/>
      </w:r>
      <w:r w:rsidRPr="006E4927">
        <w:rPr>
          <w:color w:val="000000"/>
          <w:sz w:val="28"/>
          <w:szCs w:val="28"/>
        </w:rPr>
        <w:t>Hiến pháp</w:t>
      </w:r>
      <w:r w:rsidRPr="006E4927">
        <w:rPr>
          <w:color w:val="000000"/>
          <w:sz w:val="28"/>
          <w:szCs w:val="28"/>
        </w:rPr>
        <w:fldChar w:fldCharType="end"/>
      </w:r>
      <w:bookmarkEnd w:id="90"/>
      <w:r w:rsidRPr="006E4927">
        <w:rPr>
          <w:color w:val="000000"/>
          <w:sz w:val="28"/>
          <w:szCs w:val="28"/>
        </w:rPr>
        <w:t> và pháp luật.</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6E4927">
        <w:rPr>
          <w:color w:val="000000"/>
          <w:sz w:val="28"/>
          <w:szCs w:val="28"/>
        </w:rPr>
        <w:t xml:space="preserve">5. Chú trọng giáo dục, đào tạo </w:t>
      </w:r>
      <w:r w:rsidRPr="000A0FCD">
        <w:rPr>
          <w:color w:val="000000"/>
          <w:sz w:val="28"/>
          <w:szCs w:val="28"/>
        </w:rPr>
        <w:t>và thông tin.</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Tổ hợp tác, hợp tác xã, liên hiệp hợp tác xã chú trọng tuyên truyền chủ trương, đường lối của Đảng, chính sách, pháp luật của Nhà nước về phát triển kinh tế tập thể cho thành viên, người dân, tầng lớp thanh niên; thường xuyên giáo dục, đào tạo, bồi dưỡng, nâng cao trình độ, tay nghề kỹ thuật cho thành viên, người lao động; cung cấp thông tin đầy đủ, chính xác, kịp thời cho các thành viên.</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6. Tăng cường hợp tác, liên kết.</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 xml:space="preserve">Các thành viên hợp tác, liên kết, tương trợ lẫn nhau, hướng đến làm giàu cho thành viên và tập thể. Khuyến khích các tổ hợp tác tham gia thành lập hợp tác xã; các hợp tác xã cùng hợp tác để thành lập liên hiệp hợp tác xã nhằm nâng cao năng lực tham gia chuỗi sản xuất, tiêu thụ sản phẩm, dịch vụ. Khuyến khích tổ hợp tác, hợp tác xã, liên hiệp hợp tác xã cùng hợp tác hình thành và tham gia tổ chức đại diện, hệ thống Liên minh hợp tác xã Việt Nam để phát triển phong trào hợp tác xã trong nước và quốc tế. Tăng cường liên kết giữa tổ hợp tác, hợp </w:t>
      </w:r>
      <w:r w:rsidRPr="000A0FCD">
        <w:rPr>
          <w:color w:val="000000"/>
          <w:sz w:val="28"/>
          <w:szCs w:val="28"/>
        </w:rPr>
        <w:lastRenderedPageBreak/>
        <w:t>tác xã, liên hiệp hợp tác xã với các tổ chức khác, đặc biệt là liên kết với doanh nghiệp nhà nước trong hỗ trợ liên kết, tiêu thụ, sử dụng sản phẩm, dịch vụ, tạo điều kiện cho tổ hợp tác, hợp tác xã, liên hiệp hợp tác xã hoạt động hiệu quả.</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7. Quan tâm phát triển cộng đồng.</w:t>
      </w:r>
    </w:p>
    <w:p w:rsidR="008A719B" w:rsidRPr="000A0FCD" w:rsidRDefault="008A719B"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t>Tổ hợp tác, hợp tác xã, liên hiệp hợp tác xã và thành viên quan tâm chăm lo, xây dựng cộng đồng thành viên đoàn kết, tương trợ lẫn nhau và tham gia phát triển cộng đồng dân cư tại địa phương, vùng, quốc gia, quốc tế.</w:t>
      </w:r>
    </w:p>
    <w:p w:rsidR="008C6644" w:rsidRPr="000A0FCD" w:rsidRDefault="008C6644" w:rsidP="00FF1CDB">
      <w:pPr>
        <w:pStyle w:val="NormalWeb"/>
        <w:shd w:val="clear" w:color="auto" w:fill="FFFFFF"/>
        <w:spacing w:before="80" w:beforeAutospacing="0" w:after="80" w:afterAutospacing="0" w:line="276" w:lineRule="auto"/>
        <w:ind w:firstLine="720"/>
        <w:jc w:val="both"/>
        <w:rPr>
          <w:i/>
          <w:color w:val="000000"/>
          <w:sz w:val="28"/>
          <w:szCs w:val="28"/>
        </w:rPr>
      </w:pPr>
      <w:r w:rsidRPr="000A0FCD">
        <w:rPr>
          <w:i/>
          <w:color w:val="000000"/>
          <w:sz w:val="28"/>
          <w:szCs w:val="28"/>
        </w:rPr>
        <w:t>Một số chính sách của Nhà nước về phát triển tổ hợp tác, hợp tác xã, liên hiệp hợp tác xã:</w:t>
      </w:r>
    </w:p>
    <w:p w:rsidR="00F557AF" w:rsidRPr="00F557AF" w:rsidRDefault="00947F54" w:rsidP="00FF1CDB">
      <w:pPr>
        <w:shd w:val="clear" w:color="auto" w:fill="FFFFFF"/>
        <w:spacing w:before="80" w:after="80"/>
        <w:ind w:firstLine="720"/>
        <w:jc w:val="both"/>
        <w:rPr>
          <w:rFonts w:eastAsia="Times New Roman"/>
          <w:i/>
          <w:color w:val="000000"/>
        </w:rPr>
      </w:pPr>
      <w:bookmarkStart w:id="91" w:name="dieu_21"/>
      <w:r w:rsidRPr="000A0FCD">
        <w:rPr>
          <w:rFonts w:eastAsia="Times New Roman"/>
          <w:bCs/>
          <w:i/>
          <w:color w:val="000000"/>
        </w:rPr>
        <w:t>C</w:t>
      </w:r>
      <w:r w:rsidR="00F557AF" w:rsidRPr="00F557AF">
        <w:rPr>
          <w:rFonts w:eastAsia="Times New Roman"/>
          <w:bCs/>
          <w:i/>
          <w:color w:val="000000"/>
        </w:rPr>
        <w:t>hính sách đất đai</w:t>
      </w:r>
      <w:bookmarkEnd w:id="91"/>
      <w:r w:rsidR="00031B93">
        <w:rPr>
          <w:rFonts w:eastAsia="Times New Roman"/>
          <w:bCs/>
          <w:i/>
          <w:color w:val="000000"/>
        </w:rPr>
        <w:t>:</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1. Trong quy hoạch, kế hoạch sử dụng đất, chính quyền địa phương ưu tiên bố trí quỹ đất cho tổ hợp tác, hợp tác xã, liên hiệp hợp tác xã thuê; ưu đãi hợp lý về giá và thời gian cho thuê đất đối với tổ hợp tác, hợp tác xã, liên hiệp hợp tác xã chưa được hỗ trợ thuê đất theo quy định của pháp luật về đất đai và pháp luật có liên quan.</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2. Tổ hợp tác, hợp tác xã, liên hiệp hợp tác xã thuê đất, đất có mặt nước của Nhà nước để sản xuất, kinh doanh thì được miễn, giảm tiền thuê đất, thuê đất có mặt nước; trường hợp thuê, thuê lại đất, đất có mặt nước của tổ chức, hộ gia đình, cá nhân để sản xuất, kinh doanh thì được Nhà nước hỗ trợ tiền thuê đất, thuê đất có mặt nước theo quy định của pháp luật về đất đai.</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3. Nhà nước tạo điều kiện để tổ hợp tác, hợp tác xã, liên hiệp hợp tác xã sử dụng đất ổn định trong hoạt động sản xuất, kinh doanh theo quy định của pháp luật về đất đai.</w:t>
      </w:r>
    </w:p>
    <w:p w:rsidR="00F557AF" w:rsidRPr="00F557AF" w:rsidRDefault="00F557AF" w:rsidP="00FF1CDB">
      <w:pPr>
        <w:shd w:val="clear" w:color="auto" w:fill="FFFFFF"/>
        <w:spacing w:before="80" w:after="80"/>
        <w:ind w:firstLine="720"/>
        <w:jc w:val="both"/>
        <w:rPr>
          <w:rFonts w:eastAsia="Times New Roman"/>
          <w:i/>
          <w:color w:val="000000"/>
        </w:rPr>
      </w:pPr>
      <w:bookmarkStart w:id="92" w:name="dieu_22"/>
      <w:r w:rsidRPr="00F557AF">
        <w:rPr>
          <w:rFonts w:eastAsia="Times New Roman"/>
          <w:bCs/>
          <w:i/>
          <w:color w:val="000000"/>
        </w:rPr>
        <w:t>Chính sách thuế, phí và lệ phí</w:t>
      </w:r>
      <w:bookmarkEnd w:id="92"/>
      <w:r w:rsidR="00031B93">
        <w:rPr>
          <w:rFonts w:eastAsia="Times New Roman"/>
          <w:bCs/>
          <w:i/>
          <w:color w:val="000000"/>
        </w:rPr>
        <w:t>:</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1. Tổ hợp tác, hợp tác xã, liên hiệp hợp tác xã được hưởng mức ưu đãi thuế, ưu đãi phí và lệ phí cao nhất trong cùng lĩnh vực, ngành, nghề và địa bàn theo pháp luật về thuế, phí và lệ phí.</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2. Không thu lệ phí đăng ký đối với tổ hợp tác, không thu phí công bố nội dung đăng ký trên hệ thống thông tin điện tử của cơ quan đăng ký kinh doanh.</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3. Miễn, giảm thuế thu nhập doanh nghiệp theo quy định của pháp luật về thuế thu nhập doanh nghiệp đối với:</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a) Thu nhập từ giao dịch nội bộ của hợp tác xã, liên hiệp hợp tác xã;</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b) Thu nhập của tổ hợp tác, hợp tác xã, liên hiệp hợp tác xã khi tham gia liên kết với cá nhân, tổ chức khác hình thành chuỗi giá trị, cụm liên kết ngành, gắn với kinh tế xanh, kinh tế tuần hoàn, kinh tế tri thức vì mục tiêu phát triển bền vững;</w:t>
      </w:r>
    </w:p>
    <w:p w:rsidR="00F557AF" w:rsidRPr="00031B93" w:rsidRDefault="00F557AF" w:rsidP="00FF1CDB">
      <w:pPr>
        <w:shd w:val="clear" w:color="auto" w:fill="FFFFFF"/>
        <w:spacing w:before="80" w:after="80"/>
        <w:ind w:firstLine="720"/>
        <w:jc w:val="both"/>
        <w:rPr>
          <w:rFonts w:eastAsia="Times New Roman"/>
          <w:color w:val="000000"/>
          <w:spacing w:val="-10"/>
        </w:rPr>
      </w:pPr>
      <w:r w:rsidRPr="00031B93">
        <w:rPr>
          <w:rFonts w:eastAsia="Times New Roman"/>
          <w:color w:val="000000"/>
          <w:spacing w:val="-10"/>
        </w:rPr>
        <w:lastRenderedPageBreak/>
        <w:t>c) Trường hợp khác theo quy định của pháp luật về thuế thu nhập doanh nghiệp.</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 xml:space="preserve">4. Miễn thuế thu nhập doanh nghiệp đối với phần thu nhập hình thành quỹ chung không chia, phần thu nhập hình thành tài sản chung không chia của hợp </w:t>
      </w:r>
      <w:r w:rsidRPr="009B4C1A">
        <w:rPr>
          <w:rFonts w:eastAsia="Times New Roman"/>
          <w:color w:val="000000"/>
          <w:spacing w:val="-8"/>
        </w:rPr>
        <w:t>tác xã, liên hiệp hợp tác xã theo quy định của pháp luật về thuế thu nhập doanh nghiệp.</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5. Miễn, giảm lệ phí môn bài đối với tổ hợp tác, hợp tác xã, liên hiệp hợp tác xã theo quy định của pháp luật về phí và lệ phí.</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6. Miễn lệ phí trước bạ đối với cá nhân, tổ chức khi chuyển quyền sử dụng đất, chuyển quyền sở hữu tài sản góp vốn vào hợp tác xã, liên hiệp hợp tác xã theo quy định của pháp luật về phí và lệ phí.</w:t>
      </w:r>
    </w:p>
    <w:p w:rsidR="00F557AF" w:rsidRPr="00F557AF" w:rsidRDefault="00F557AF" w:rsidP="00FF1CDB">
      <w:pPr>
        <w:shd w:val="clear" w:color="auto" w:fill="FFFFFF"/>
        <w:spacing w:before="80" w:after="80"/>
        <w:ind w:firstLine="720"/>
        <w:jc w:val="both"/>
        <w:rPr>
          <w:rFonts w:eastAsia="Times New Roman"/>
          <w:i/>
          <w:color w:val="000000"/>
        </w:rPr>
      </w:pPr>
      <w:bookmarkStart w:id="93" w:name="dieu_23"/>
      <w:r w:rsidRPr="00F557AF">
        <w:rPr>
          <w:rFonts w:eastAsia="Times New Roman"/>
          <w:bCs/>
          <w:i/>
          <w:color w:val="000000"/>
        </w:rPr>
        <w:t>Chính sách tiếp cận vốn, bảo hiểm</w:t>
      </w:r>
      <w:bookmarkEnd w:id="93"/>
      <w:r w:rsidR="009B4C1A">
        <w:rPr>
          <w:rFonts w:eastAsia="Times New Roman"/>
          <w:bCs/>
          <w:i/>
          <w:color w:val="000000"/>
        </w:rPr>
        <w:t>:</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1. Tổ hợp tác, hợp tác xã, liên hiệp hợp tác xã được thụ hưởng chính sách tiếp cận vốn như sau:</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a) Vay vốn ưu đãi từ các tổ chức tín dụng theo quy định của pháp luật;</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b) Hỗ trợ vay vốn với lãi suất ưu đãi, hỗ trợ lãi suất sau đầu tư, bảo lãnh tín dụng đầu tư từ Quỹ hỗ trợ phát triển hợp tác xã theo quy định của Chính phủ;</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c) Ưu tiên tiếp cận nguồn vốn từ các quỹ phát triển khoa học và công nghệ, bảo vệ môi trường, thích ứng với biến đổi khí hậu và các định chế tài chính theo quy định của pháp luật vì mục tiêu phát triển bền vững;</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d) Hỗ trợ tăng cường năng lực tài chính cho hợp tác xã, liên hiệp hợp tác xã hoạt động trong lĩnh vực tài chính, ngân hàng;</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đ) Ưu tiên, hỗ trợ tham gia hoạt động xúc tiến đầu tư của các bộ, ngành, địa phương.</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2. Tổ hợp tác, hợp tác xã, liên hiệp hợp tác xã được hỗ trợ phí bảo hiểm đối với tài sản chung không chia tham gia bảo hiểm của tổ hợp tác, hợp tác xã, liên hiệp hợp tác xã theo quy định của pháp luật về kinh doanh bảo hiểm.</w:t>
      </w:r>
    </w:p>
    <w:p w:rsidR="00F557AF" w:rsidRPr="009B4C1A" w:rsidRDefault="00F557AF" w:rsidP="00FF1CDB">
      <w:pPr>
        <w:shd w:val="clear" w:color="auto" w:fill="FFFFFF"/>
        <w:spacing w:before="80" w:after="80"/>
        <w:ind w:firstLine="720"/>
        <w:jc w:val="both"/>
        <w:rPr>
          <w:rFonts w:eastAsia="Times New Roman"/>
          <w:color w:val="000000"/>
          <w:spacing w:val="-6"/>
        </w:rPr>
      </w:pPr>
      <w:r w:rsidRPr="00F557AF">
        <w:rPr>
          <w:rFonts w:eastAsia="Times New Roman"/>
          <w:color w:val="000000"/>
        </w:rPr>
        <w:t xml:space="preserve">3. Thành viên của tổ hợp tác, hợp tác xã, liên hiệp hợp tác xã mà không thuộc đối tượng tham gia bảo hiểm xã hội bắt buộc thì khi tham gia bảo hiểm xã </w:t>
      </w:r>
      <w:r w:rsidRPr="009B4C1A">
        <w:rPr>
          <w:rFonts w:eastAsia="Times New Roman"/>
          <w:color w:val="000000"/>
          <w:spacing w:val="-6"/>
        </w:rPr>
        <w:t>hội tự nguyện được Nhà nước hỗ trợ theo quy định của pháp luật về bảo hiểm xã hội.</w:t>
      </w:r>
    </w:p>
    <w:p w:rsidR="00F557AF" w:rsidRDefault="00F557AF" w:rsidP="00FF1CDB">
      <w:pPr>
        <w:shd w:val="clear" w:color="auto" w:fill="FFFFFF"/>
        <w:spacing w:before="80" w:after="80"/>
        <w:ind w:firstLine="720"/>
        <w:jc w:val="both"/>
        <w:rPr>
          <w:rFonts w:eastAsia="Times New Roman"/>
          <w:bCs/>
          <w:i/>
          <w:color w:val="000000"/>
        </w:rPr>
      </w:pPr>
      <w:r w:rsidRPr="00F557AF">
        <w:rPr>
          <w:rFonts w:eastAsia="Times New Roman"/>
          <w:bCs/>
          <w:i/>
          <w:color w:val="000000"/>
        </w:rPr>
        <w:t>Chính sách ứng dụng khoa học và công nghệ, đổi mới sáng tạo và chuyển đổi số</w:t>
      </w:r>
      <w:r w:rsidR="009B4C1A">
        <w:rPr>
          <w:rFonts w:eastAsia="Times New Roman"/>
          <w:bCs/>
          <w:i/>
          <w:color w:val="000000"/>
        </w:rPr>
        <w:t>:</w:t>
      </w:r>
    </w:p>
    <w:p w:rsidR="009B4C1A" w:rsidRPr="009B4C1A" w:rsidRDefault="009B4C1A" w:rsidP="00FF1CDB">
      <w:pPr>
        <w:shd w:val="clear" w:color="auto" w:fill="FFFFFF"/>
        <w:spacing w:before="80" w:after="80"/>
        <w:ind w:firstLine="720"/>
        <w:jc w:val="both"/>
        <w:rPr>
          <w:rFonts w:eastAsia="Times New Roman"/>
          <w:color w:val="000000"/>
        </w:rPr>
      </w:pPr>
      <w:r w:rsidRPr="009B4C1A">
        <w:rPr>
          <w:rFonts w:eastAsia="Times New Roman"/>
          <w:bCs/>
          <w:color w:val="000000"/>
        </w:rPr>
        <w:t>Điều 24 Luật quy định:</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 xml:space="preserve">1. Hỗ trợ tổ hợp tác, hợp tác xã, liên hiệp hợp tác xã đổi mới sáng tạo, nâng cao năng suất dựa trên nền tảng khoa học và công nghệ và đổi mới sáng tạo; xây dựng mô hình kinh tế xanh, kinh tế tuần hoàn, giảm phát thải khí nhà kính; đổi mới công nghệ, tiếp nhận, cải tiến, hoàn thiện, làm chủ công nghệ </w:t>
      </w:r>
      <w:r w:rsidRPr="00F557AF">
        <w:rPr>
          <w:rFonts w:eastAsia="Times New Roman"/>
          <w:color w:val="000000"/>
        </w:rPr>
        <w:lastRenderedPageBreak/>
        <w:t>thông qua các hoạt động nghiên cứu, đào tạo, tư vấn, tìm kiếm, giải mã, chuyển giao công nghệ; xác lập, quản lý, khai thác, bảo vệ và phát triển tài sản trí tuệ.</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2. Hỗ trợ tổ hợp tác, hợp tác xã, liên hiệp hợp tác xã chuyển đổi số và ứng dụng thương mại điện tử trong sản xuất và lưu thông sản phẩm thông qua xây dựng hạ tầng công nghệ thông tin, cung cấp thiết bị đầu cuối và phần mềm, ứng dụng dùng chung.</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3. Hỗ trợ xây dựng trang thông tin điện tử cho tổ hợp tác, hợp tác xã, liên hiệp hợp tác xã và kết nối với Hệ thống thông tin quốc gia về hợp tác xã.</w:t>
      </w:r>
    </w:p>
    <w:p w:rsidR="00F557AF" w:rsidRPr="00F557AF"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4. Hỗ trợ kinh phí cho việc cung cấp dịch vụ tư vấn chuyển giao công nghệ cho tổ hợp tác, hợp tác xã, liên hiệp hợp tác xã trên cơ sở nhu cầu và theo hợp đồng được ký kết với cơ sở cung cấp dịch vụ tư vấn.</w:t>
      </w:r>
    </w:p>
    <w:p w:rsidR="00F557AF" w:rsidRPr="000A0FCD" w:rsidRDefault="00F557AF" w:rsidP="00FF1CDB">
      <w:pPr>
        <w:shd w:val="clear" w:color="auto" w:fill="FFFFFF"/>
        <w:spacing w:before="80" w:after="80"/>
        <w:ind w:firstLine="720"/>
        <w:jc w:val="both"/>
        <w:rPr>
          <w:rFonts w:eastAsia="Times New Roman"/>
          <w:color w:val="000000"/>
        </w:rPr>
      </w:pPr>
      <w:r w:rsidRPr="00F557AF">
        <w:rPr>
          <w:rFonts w:eastAsia="Times New Roman"/>
          <w:color w:val="000000"/>
        </w:rPr>
        <w:t>5. Chính phủ quy định chi tiết Điều này.</w:t>
      </w:r>
    </w:p>
    <w:p w:rsidR="00940D72" w:rsidRPr="000A0FCD" w:rsidRDefault="00940D72" w:rsidP="00FF1CDB">
      <w:pPr>
        <w:pStyle w:val="NormalWeb"/>
        <w:shd w:val="clear" w:color="auto" w:fill="FFFFFF"/>
        <w:spacing w:before="80" w:beforeAutospacing="0" w:after="80" w:afterAutospacing="0" w:line="276" w:lineRule="auto"/>
        <w:ind w:firstLine="720"/>
        <w:jc w:val="both"/>
        <w:rPr>
          <w:b/>
          <w:color w:val="000000"/>
          <w:sz w:val="28"/>
          <w:szCs w:val="28"/>
        </w:rPr>
      </w:pPr>
      <w:r w:rsidRPr="000A0FCD">
        <w:rPr>
          <w:b/>
          <w:color w:val="000000"/>
          <w:sz w:val="28"/>
          <w:szCs w:val="28"/>
        </w:rPr>
        <w:t>VIII. Luật Kinh doanh bất động sản</w:t>
      </w:r>
      <w:r w:rsidR="00AB6B65" w:rsidRPr="000A0FCD">
        <w:rPr>
          <w:b/>
          <w:color w:val="000000"/>
          <w:sz w:val="28"/>
          <w:szCs w:val="28"/>
        </w:rPr>
        <w:t xml:space="preserve"> năm 2023:</w:t>
      </w:r>
    </w:p>
    <w:p w:rsidR="00940D72" w:rsidRPr="001E0A03" w:rsidRDefault="002135B3" w:rsidP="001E0A03">
      <w:pPr>
        <w:pStyle w:val="NormalWeb"/>
        <w:shd w:val="clear" w:color="auto" w:fill="FFFFFF"/>
        <w:spacing w:before="80" w:beforeAutospacing="0" w:after="80" w:afterAutospacing="0" w:line="276" w:lineRule="auto"/>
        <w:ind w:firstLine="720"/>
        <w:jc w:val="both"/>
        <w:rPr>
          <w:b/>
          <w:color w:val="000000"/>
          <w:sz w:val="28"/>
          <w:szCs w:val="28"/>
        </w:rPr>
      </w:pPr>
      <w:r w:rsidRPr="000A0FCD">
        <w:rPr>
          <w:color w:val="000000"/>
          <w:sz w:val="28"/>
          <w:szCs w:val="28"/>
        </w:rPr>
        <w:t>Luật Kinh doanh bất động sản số 29/2023/QH15 được Quốc hội thông qua ngày 28/11/2023</w:t>
      </w:r>
      <w:r w:rsidR="001E0A03" w:rsidRPr="001E0A03">
        <w:rPr>
          <w:color w:val="000000"/>
          <w:sz w:val="28"/>
          <w:szCs w:val="28"/>
        </w:rPr>
        <w:t>,</w:t>
      </w:r>
      <w:r w:rsidR="001E0A03">
        <w:rPr>
          <w:b/>
          <w:color w:val="000000"/>
          <w:sz w:val="28"/>
          <w:szCs w:val="28"/>
        </w:rPr>
        <w:t xml:space="preserve"> </w:t>
      </w:r>
      <w:r w:rsidR="00940D72" w:rsidRPr="000A0FCD">
        <w:rPr>
          <w:color w:val="000000"/>
          <w:sz w:val="28"/>
          <w:szCs w:val="28"/>
        </w:rPr>
        <w:t>có hiệ</w:t>
      </w:r>
      <w:r w:rsidR="00A9515C">
        <w:rPr>
          <w:color w:val="000000"/>
          <w:sz w:val="28"/>
          <w:szCs w:val="28"/>
        </w:rPr>
        <w:t>u lực thi hành từ ngày 01/01/</w:t>
      </w:r>
      <w:r w:rsidR="00940D72" w:rsidRPr="000A0FCD">
        <w:rPr>
          <w:color w:val="000000"/>
          <w:sz w:val="28"/>
          <w:szCs w:val="28"/>
        </w:rPr>
        <w:t>2025.</w:t>
      </w:r>
    </w:p>
    <w:bookmarkStart w:id="94" w:name="tvpllink_pltlxrqwpz"/>
    <w:p w:rsidR="00940D72" w:rsidRDefault="00940D72" w:rsidP="00FF1CDB">
      <w:pPr>
        <w:pStyle w:val="NormalWeb"/>
        <w:shd w:val="clear" w:color="auto" w:fill="FFFFFF"/>
        <w:spacing w:before="80" w:beforeAutospacing="0" w:after="80" w:afterAutospacing="0" w:line="276" w:lineRule="auto"/>
        <w:ind w:firstLine="720"/>
        <w:jc w:val="both"/>
        <w:rPr>
          <w:color w:val="000000"/>
          <w:sz w:val="28"/>
          <w:szCs w:val="28"/>
        </w:rPr>
      </w:pPr>
      <w:r w:rsidRPr="000A0FCD">
        <w:rPr>
          <w:color w:val="000000"/>
          <w:sz w:val="28"/>
          <w:szCs w:val="28"/>
        </w:rPr>
        <w:fldChar w:fldCharType="begin"/>
      </w:r>
      <w:r w:rsidRPr="000A0FCD">
        <w:rPr>
          <w:color w:val="000000"/>
          <w:sz w:val="28"/>
          <w:szCs w:val="28"/>
        </w:rPr>
        <w:instrText xml:space="preserve"> HYPERLINK "https://thuvienphapluat.vn/van-ban/Thuong-mai/Luat-Kinh-doanh-bat-dong-san-2014-259722.aspx" \t "_blank" </w:instrText>
      </w:r>
      <w:r w:rsidRPr="000A0FCD">
        <w:rPr>
          <w:color w:val="000000"/>
          <w:sz w:val="28"/>
          <w:szCs w:val="28"/>
        </w:rPr>
        <w:fldChar w:fldCharType="separate"/>
      </w:r>
      <w:r w:rsidRPr="000A0FCD">
        <w:rPr>
          <w:color w:val="000000"/>
          <w:sz w:val="28"/>
          <w:szCs w:val="28"/>
        </w:rPr>
        <w:t>Luật Kinh doanh bất động sản số 66/2014/QH13</w:t>
      </w:r>
      <w:r w:rsidRPr="000A0FCD">
        <w:rPr>
          <w:color w:val="000000"/>
          <w:sz w:val="28"/>
          <w:szCs w:val="28"/>
        </w:rPr>
        <w:fldChar w:fldCharType="end"/>
      </w:r>
      <w:bookmarkEnd w:id="94"/>
      <w:r w:rsidRPr="000A0FCD">
        <w:rPr>
          <w:color w:val="000000"/>
          <w:sz w:val="28"/>
          <w:szCs w:val="28"/>
        </w:rPr>
        <w:t> đã được sửa đổi, bổ sung một số điều theo </w:t>
      </w:r>
      <w:bookmarkStart w:id="95" w:name="tvpllink_gwozgqnrqo_3"/>
      <w:r w:rsidRPr="000A0FCD">
        <w:rPr>
          <w:color w:val="000000"/>
          <w:sz w:val="28"/>
          <w:szCs w:val="28"/>
        </w:rPr>
        <w:fldChar w:fldCharType="begin"/>
      </w:r>
      <w:r w:rsidRPr="000A0FCD">
        <w:rPr>
          <w:color w:val="000000"/>
          <w:sz w:val="28"/>
          <w:szCs w:val="28"/>
        </w:rPr>
        <w:instrText xml:space="preserve"> HYPERLINK "https://thuvienphapluat.vn/van-ban/Doanh-nghiep/Luat-Dau-tu-so-61-2020-QH14-321051.aspx" \t "_blank" </w:instrText>
      </w:r>
      <w:r w:rsidRPr="000A0FCD">
        <w:rPr>
          <w:color w:val="000000"/>
          <w:sz w:val="28"/>
          <w:szCs w:val="28"/>
        </w:rPr>
        <w:fldChar w:fldCharType="separate"/>
      </w:r>
      <w:r w:rsidRPr="000A0FCD">
        <w:rPr>
          <w:color w:val="000000"/>
          <w:sz w:val="28"/>
          <w:szCs w:val="28"/>
        </w:rPr>
        <w:t>Luật số 61/2020/QH14</w:t>
      </w:r>
      <w:r w:rsidRPr="000A0FCD">
        <w:rPr>
          <w:color w:val="000000"/>
          <w:sz w:val="28"/>
          <w:szCs w:val="28"/>
        </w:rPr>
        <w:fldChar w:fldCharType="end"/>
      </w:r>
      <w:bookmarkEnd w:id="95"/>
      <w:r w:rsidRPr="000A0FCD">
        <w:rPr>
          <w:color w:val="000000"/>
          <w:sz w:val="28"/>
          <w:szCs w:val="28"/>
        </w:rPr>
        <w:t> (sau đây gọi là Luật số 66/2014/QH13) hết hiệu lực thi hành kể từ ngày Luật này có hiệu lực thi hành, trừ trường hợp quy định tại các </w:t>
      </w:r>
      <w:bookmarkStart w:id="96" w:name="tc_60"/>
      <w:r w:rsidRPr="000A0FCD">
        <w:rPr>
          <w:color w:val="000000"/>
          <w:sz w:val="28"/>
          <w:szCs w:val="28"/>
        </w:rPr>
        <w:t>khoản 2, 3, 5, 6, 7, 9, 12 và 13 Điều 83 của Luật này</w:t>
      </w:r>
      <w:bookmarkEnd w:id="96"/>
      <w:r w:rsidR="00687241" w:rsidRPr="000A0FCD">
        <w:rPr>
          <w:color w:val="000000"/>
          <w:sz w:val="28"/>
          <w:szCs w:val="28"/>
        </w:rPr>
        <w:t xml:space="preserve"> (quy định chuyển tiếp)</w:t>
      </w:r>
      <w:r w:rsidR="00A95739" w:rsidRPr="000A0FCD">
        <w:rPr>
          <w:color w:val="000000"/>
          <w:sz w:val="28"/>
          <w:szCs w:val="28"/>
        </w:rPr>
        <w:t>.</w:t>
      </w:r>
    </w:p>
    <w:p w:rsidR="00725707" w:rsidRPr="00FF1CDB" w:rsidRDefault="00FF1CDB" w:rsidP="00FF1CDB">
      <w:pPr>
        <w:pStyle w:val="NormalWeb"/>
        <w:shd w:val="clear" w:color="auto" w:fill="FFFFFF"/>
        <w:spacing w:before="80" w:beforeAutospacing="0" w:after="80" w:afterAutospacing="0" w:line="276" w:lineRule="auto"/>
        <w:ind w:firstLine="720"/>
        <w:jc w:val="both"/>
        <w:rPr>
          <w:i/>
          <w:color w:val="000000"/>
          <w:sz w:val="28"/>
          <w:szCs w:val="28"/>
        </w:rPr>
      </w:pPr>
      <w:r w:rsidRPr="00FF1CDB">
        <w:rPr>
          <w:i/>
          <w:color w:val="000000"/>
          <w:sz w:val="28"/>
          <w:szCs w:val="28"/>
        </w:rPr>
        <w:t>Phạm vi điều chỉnh của Luật:</w:t>
      </w:r>
    </w:p>
    <w:p w:rsidR="00A95739" w:rsidRPr="00A95739" w:rsidRDefault="00725707" w:rsidP="00FF1CDB">
      <w:pPr>
        <w:shd w:val="clear" w:color="auto" w:fill="FFFFFF"/>
        <w:spacing w:before="80" w:after="80"/>
        <w:ind w:firstLine="720"/>
        <w:jc w:val="both"/>
        <w:rPr>
          <w:rFonts w:eastAsia="Times New Roman"/>
          <w:color w:val="000000"/>
        </w:rPr>
      </w:pPr>
      <w:r>
        <w:rPr>
          <w:rFonts w:eastAsia="Times New Roman"/>
          <w:color w:val="000000"/>
        </w:rPr>
        <w:t>1.</w:t>
      </w:r>
      <w:r w:rsidR="00160C6D">
        <w:rPr>
          <w:rFonts w:eastAsia="Times New Roman"/>
          <w:color w:val="000000"/>
        </w:rPr>
        <w:t xml:space="preserve"> </w:t>
      </w:r>
      <w:r w:rsidR="00A95739" w:rsidRPr="00A95739">
        <w:rPr>
          <w:rFonts w:eastAsia="Times New Roman"/>
          <w:color w:val="000000"/>
        </w:rPr>
        <w:t>Luật này quy định về kinh doanh bất động sản, quyền và nghĩa vụ của tổ chức, cá nhân trong kinh doanh bất động sản và quản lý nhà nước về kinh doanh bất động sản.</w:t>
      </w:r>
    </w:p>
    <w:p w:rsidR="00A95739" w:rsidRPr="00A95739" w:rsidRDefault="00A95739" w:rsidP="00FF1CDB">
      <w:pPr>
        <w:shd w:val="clear" w:color="auto" w:fill="FFFFFF"/>
        <w:spacing w:before="80" w:after="80"/>
        <w:ind w:firstLine="720"/>
        <w:jc w:val="both"/>
        <w:rPr>
          <w:rFonts w:eastAsia="Times New Roman"/>
          <w:color w:val="000000"/>
        </w:rPr>
      </w:pPr>
      <w:r w:rsidRPr="00A95739">
        <w:rPr>
          <w:rFonts w:eastAsia="Times New Roman"/>
          <w:color w:val="000000"/>
        </w:rPr>
        <w:t>2. Luật này không điều chỉnh đối với các trường hợp sau đây:</w:t>
      </w:r>
    </w:p>
    <w:p w:rsidR="00A95739" w:rsidRPr="00A95739" w:rsidRDefault="00A95739" w:rsidP="00FF1CDB">
      <w:pPr>
        <w:shd w:val="clear" w:color="auto" w:fill="FFFFFF"/>
        <w:spacing w:before="80" w:after="80"/>
        <w:ind w:firstLine="720"/>
        <w:jc w:val="both"/>
        <w:rPr>
          <w:rFonts w:eastAsia="Times New Roman"/>
          <w:color w:val="000000"/>
        </w:rPr>
      </w:pPr>
      <w:r w:rsidRPr="00A95739">
        <w:rPr>
          <w:rFonts w:eastAsia="Times New Roman"/>
          <w:color w:val="000000"/>
        </w:rPr>
        <w:t>a) Cơ quan, tổ chức bán nhà ở, công trình xây dựng, chuyển nhượng quyền sử dụng đất do phá sản, giải thể, chia, tách; chuyển quyền sở hữu nhà ở, công trình xây dựng, quyền sử dụng đất do chia, tách, hợp nhất, sáp nhập theo quy định của pháp luật;</w:t>
      </w:r>
    </w:p>
    <w:p w:rsidR="00A95739" w:rsidRPr="00A95739" w:rsidRDefault="00A95739" w:rsidP="00FF1CDB">
      <w:pPr>
        <w:shd w:val="clear" w:color="auto" w:fill="FFFFFF"/>
        <w:spacing w:before="80" w:after="80"/>
        <w:ind w:firstLine="720"/>
        <w:jc w:val="both"/>
        <w:rPr>
          <w:rFonts w:eastAsia="Times New Roman"/>
          <w:color w:val="000000"/>
        </w:rPr>
      </w:pPr>
      <w:r w:rsidRPr="00A95739">
        <w:rPr>
          <w:rFonts w:eastAsia="Times New Roman"/>
          <w:color w:val="000000"/>
        </w:rPr>
        <w:t>b) Cơ quan, tổ chức, đơn vị bán, chuyển nhượng, cho thuê bất động sản là tài sản công theo quy định của pháp luật về quản lý, sử dụng tài sản công;</w:t>
      </w:r>
    </w:p>
    <w:p w:rsidR="00A95739" w:rsidRPr="00A95739" w:rsidRDefault="00A95739" w:rsidP="00FF1CDB">
      <w:pPr>
        <w:shd w:val="clear" w:color="auto" w:fill="FFFFFF"/>
        <w:spacing w:before="80" w:after="80"/>
        <w:ind w:firstLine="720"/>
        <w:jc w:val="both"/>
        <w:rPr>
          <w:rFonts w:eastAsia="Times New Roman"/>
          <w:color w:val="000000"/>
        </w:rPr>
      </w:pPr>
      <w:r w:rsidRPr="00A95739">
        <w:rPr>
          <w:rFonts w:eastAsia="Times New Roman"/>
          <w:color w:val="000000"/>
        </w:rPr>
        <w:t>c) Tổ chức, cá nhân bán nhà ở, công trình xây dựng, chuyển nhượng quyền sử dụng đất theo bản án, quyết định của Tòa án hoặc phán quyết, quyết định của trọng tài thương mại, quyết định của cơ quan nhà nước có thẩm quyền khi giải quyết tranh chấp;</w:t>
      </w:r>
    </w:p>
    <w:p w:rsidR="00A95739" w:rsidRPr="00A95739" w:rsidRDefault="00A95739" w:rsidP="00FF1CDB">
      <w:pPr>
        <w:shd w:val="clear" w:color="auto" w:fill="FFFFFF"/>
        <w:spacing w:before="80" w:after="80"/>
        <w:ind w:firstLine="720"/>
        <w:jc w:val="both"/>
        <w:rPr>
          <w:rFonts w:eastAsia="Times New Roman"/>
          <w:color w:val="000000"/>
        </w:rPr>
      </w:pPr>
      <w:r w:rsidRPr="00A95739">
        <w:rPr>
          <w:rFonts w:eastAsia="Times New Roman"/>
          <w:color w:val="000000"/>
        </w:rPr>
        <w:lastRenderedPageBreak/>
        <w:t>d) Tổ chức, cá nhân chuyển nhượng, cho thuê, cho thuê lại quyền sử dụng đất không thuộc trường hợp chủ đầu tư kinh doanh quyền sử dụng đất đã có hạ tầng kỹ thuật trong dự án bất động sản;</w:t>
      </w:r>
    </w:p>
    <w:p w:rsidR="00A95739" w:rsidRPr="00A95739" w:rsidRDefault="00A95739" w:rsidP="00FF1CDB">
      <w:pPr>
        <w:shd w:val="clear" w:color="auto" w:fill="FFFFFF"/>
        <w:spacing w:before="80" w:after="80"/>
        <w:ind w:firstLine="720"/>
        <w:jc w:val="both"/>
        <w:rPr>
          <w:rFonts w:eastAsia="Times New Roman"/>
          <w:color w:val="000000"/>
        </w:rPr>
      </w:pPr>
      <w:r w:rsidRPr="00A95739">
        <w:rPr>
          <w:rFonts w:eastAsia="Times New Roman"/>
          <w:color w:val="000000"/>
        </w:rPr>
        <w:t>đ) Việc cho công nhân, người lao động thuê nhà ở xã hội do Tổng Liên đoàn lao động Việt Nam là cơ quan chủ quản dự án đầu tư theo quy định của pháp luật về nhà ở.</w:t>
      </w:r>
    </w:p>
    <w:p w:rsidR="00A95739" w:rsidRPr="00A95739" w:rsidRDefault="00A95739" w:rsidP="00FF1CDB">
      <w:pPr>
        <w:shd w:val="clear" w:color="auto" w:fill="FFFFFF"/>
        <w:spacing w:before="80" w:after="80"/>
        <w:ind w:firstLine="720"/>
        <w:jc w:val="both"/>
        <w:rPr>
          <w:rFonts w:eastAsia="Times New Roman"/>
          <w:color w:val="000000"/>
        </w:rPr>
      </w:pPr>
      <w:r w:rsidRPr="00A95739">
        <w:rPr>
          <w:rFonts w:eastAsia="Times New Roman"/>
          <w:color w:val="000000"/>
        </w:rPr>
        <w:t>3. Tổ chức tín dụng, chi nhánh ngân hàng nước ngoài, công ty quản lý nợ và khai thác tài sản của tổ chức tín dụng, công ty quản lý tài sản của các tổ chức tín dụng Việt Nam thành lập và hoạt động theo quy định của pháp luật về các tổ chức tín dụng bán nhà ở, công trình xây dựng, chuyển nhượng quyền sử dụng đất, chuyển nhượng dự án bất động sản đang được dùng bảo lãnh, thế chấp để thu hồi nợ theo quy định của pháp luật về các tổ chức tín dụng và pháp luật có liên quan về xử lý tài sản bảo đảm.</w:t>
      </w:r>
    </w:p>
    <w:p w:rsidR="00A95739" w:rsidRPr="00A95739" w:rsidRDefault="00A95739" w:rsidP="00FF1CDB">
      <w:pPr>
        <w:shd w:val="clear" w:color="auto" w:fill="FFFFFF"/>
        <w:spacing w:before="80" w:after="80"/>
        <w:ind w:firstLine="720"/>
        <w:jc w:val="both"/>
        <w:rPr>
          <w:rFonts w:eastAsia="Times New Roman"/>
          <w:i/>
          <w:color w:val="000000"/>
        </w:rPr>
      </w:pPr>
      <w:r w:rsidRPr="00A95739">
        <w:rPr>
          <w:rFonts w:eastAsia="Times New Roman"/>
          <w:bCs/>
          <w:i/>
          <w:color w:val="000000"/>
        </w:rPr>
        <w:t>Đối tượng áp dụng</w:t>
      </w:r>
      <w:r w:rsidR="00725707">
        <w:rPr>
          <w:rFonts w:eastAsia="Times New Roman"/>
          <w:bCs/>
          <w:i/>
          <w:color w:val="000000"/>
        </w:rPr>
        <w:t>:</w:t>
      </w:r>
    </w:p>
    <w:p w:rsidR="00A95739" w:rsidRPr="00A95739" w:rsidRDefault="00A95739" w:rsidP="00FF1CDB">
      <w:pPr>
        <w:shd w:val="clear" w:color="auto" w:fill="FFFFFF"/>
        <w:spacing w:before="80" w:after="80"/>
        <w:ind w:firstLine="720"/>
        <w:jc w:val="both"/>
        <w:rPr>
          <w:rFonts w:eastAsia="Times New Roman"/>
          <w:color w:val="000000"/>
        </w:rPr>
      </w:pPr>
      <w:r w:rsidRPr="00A95739">
        <w:rPr>
          <w:rFonts w:eastAsia="Times New Roman"/>
          <w:color w:val="000000"/>
        </w:rPr>
        <w:t>1. Tổ chức, cá nhân kinh doanh bất động sản tại Việt Nam.</w:t>
      </w:r>
    </w:p>
    <w:p w:rsidR="00A95739" w:rsidRPr="00A95739" w:rsidRDefault="00A95739" w:rsidP="00FF1CDB">
      <w:pPr>
        <w:shd w:val="clear" w:color="auto" w:fill="FFFFFF"/>
        <w:spacing w:before="80" w:after="80"/>
        <w:ind w:firstLine="720"/>
        <w:jc w:val="both"/>
        <w:rPr>
          <w:rFonts w:eastAsia="Times New Roman"/>
          <w:color w:val="000000"/>
        </w:rPr>
      </w:pPr>
      <w:r w:rsidRPr="00A95739">
        <w:rPr>
          <w:rFonts w:eastAsia="Times New Roman"/>
          <w:color w:val="000000"/>
        </w:rPr>
        <w:t>2. Cơ quan, tổ chức, cá nhân có liên quan đến kinh doanh bất động sản tại Việt Nam.</w:t>
      </w:r>
    </w:p>
    <w:p w:rsidR="00725707" w:rsidRPr="00725707" w:rsidRDefault="00725707" w:rsidP="00FF1CDB">
      <w:pPr>
        <w:shd w:val="clear" w:color="auto" w:fill="FFFFFF"/>
        <w:spacing w:before="80" w:after="80"/>
        <w:ind w:firstLine="720"/>
        <w:jc w:val="both"/>
        <w:rPr>
          <w:rFonts w:eastAsia="Times New Roman"/>
          <w:b/>
          <w:iCs/>
          <w:color w:val="000000"/>
        </w:rPr>
      </w:pPr>
      <w:r w:rsidRPr="00725707">
        <w:rPr>
          <w:rFonts w:eastAsia="Times New Roman"/>
          <w:b/>
          <w:iCs/>
          <w:color w:val="000000"/>
        </w:rPr>
        <w:t>Một số nội dung chính của Luật:</w:t>
      </w:r>
    </w:p>
    <w:p w:rsidR="00A95739" w:rsidRPr="00A95739" w:rsidRDefault="00725707" w:rsidP="00FF1CDB">
      <w:pPr>
        <w:shd w:val="clear" w:color="auto" w:fill="FFFFFF"/>
        <w:spacing w:before="80" w:after="80"/>
        <w:ind w:firstLine="720"/>
        <w:jc w:val="both"/>
        <w:rPr>
          <w:rFonts w:eastAsia="Times New Roman"/>
          <w:color w:val="000000"/>
        </w:rPr>
      </w:pPr>
      <w:r>
        <w:rPr>
          <w:rFonts w:eastAsia="Times New Roman"/>
          <w:i/>
          <w:iCs/>
          <w:color w:val="000000"/>
        </w:rPr>
        <w:t>1.</w:t>
      </w:r>
      <w:r w:rsidR="00A95739" w:rsidRPr="00A95739">
        <w:rPr>
          <w:rFonts w:eastAsia="Times New Roman"/>
          <w:i/>
          <w:iCs/>
          <w:color w:val="000000"/>
        </w:rPr>
        <w:t>Kinh doanh bất động sản </w:t>
      </w:r>
      <w:r w:rsidR="00A95739" w:rsidRPr="00A95739">
        <w:rPr>
          <w:rFonts w:eastAsia="Times New Roman"/>
          <w:color w:val="000000"/>
        </w:rPr>
        <w:t>là hoạt động nhằm mục đích tìm kiếm lợi nhuận thông qua việc bỏ vốn để tạo lập nhà ở, công trình xây dựng, quyền sử dụng đất đã có hạ tầng kỹ thuật trong dự án bất động sản để bán, chuyển nhượng; cho thuê, cho thuê lại, cho thuê mua nhà ở, công trình xây dựng; cho thuê, cho thuê lại quyền sử dụng đất đã có hạ tầng kỹ thuật trong dự án bất động sản; chuyển nhượng dự án bất động sản; kinh doanh dịch vụ bất động sản.</w:t>
      </w:r>
    </w:p>
    <w:p w:rsidR="00A95739" w:rsidRPr="00A95739" w:rsidRDefault="00A95739" w:rsidP="00FF1CDB">
      <w:pPr>
        <w:shd w:val="clear" w:color="auto" w:fill="FFFFFF"/>
        <w:spacing w:before="80" w:after="80"/>
        <w:ind w:firstLine="720"/>
        <w:jc w:val="both"/>
        <w:rPr>
          <w:rFonts w:eastAsia="Times New Roman"/>
          <w:color w:val="000000"/>
        </w:rPr>
      </w:pPr>
      <w:r w:rsidRPr="00A95739">
        <w:rPr>
          <w:rFonts w:eastAsia="Times New Roman"/>
          <w:color w:val="000000"/>
        </w:rPr>
        <w:t>2. </w:t>
      </w:r>
      <w:r w:rsidRPr="00A95739">
        <w:rPr>
          <w:rFonts w:eastAsia="Times New Roman"/>
          <w:i/>
          <w:iCs/>
          <w:color w:val="000000"/>
        </w:rPr>
        <w:t>Kinh doanh dịch vụ bất động sản </w:t>
      </w:r>
      <w:r w:rsidRPr="00A95739">
        <w:rPr>
          <w:rFonts w:eastAsia="Times New Roman"/>
          <w:color w:val="000000"/>
        </w:rPr>
        <w:t>bao gồm kinh doanh các dịch vụ: sàn giao dịch bất động sản, môi giới bất động sản, tư vấn bất động sản, quản lý bất động sản.</w:t>
      </w:r>
    </w:p>
    <w:p w:rsidR="00F867CD" w:rsidRPr="00F867CD" w:rsidRDefault="00725707" w:rsidP="00FF1CDB">
      <w:pPr>
        <w:shd w:val="clear" w:color="auto" w:fill="FFFFFF"/>
        <w:spacing w:before="80" w:after="80"/>
        <w:ind w:firstLine="720"/>
        <w:jc w:val="both"/>
        <w:rPr>
          <w:rFonts w:eastAsia="Times New Roman"/>
          <w:i/>
          <w:color w:val="000000"/>
        </w:rPr>
      </w:pPr>
      <w:r w:rsidRPr="00725707">
        <w:rPr>
          <w:rFonts w:eastAsia="Times New Roman"/>
          <w:bCs/>
          <w:i/>
          <w:color w:val="000000"/>
        </w:rPr>
        <w:t>C</w:t>
      </w:r>
      <w:r w:rsidR="00F867CD" w:rsidRPr="00F867CD">
        <w:rPr>
          <w:rFonts w:eastAsia="Times New Roman"/>
          <w:bCs/>
          <w:i/>
          <w:color w:val="000000"/>
        </w:rPr>
        <w:t>hính sách của Nhà nước đối với đầu tư kinh doanh bất động sản</w:t>
      </w:r>
      <w:r>
        <w:rPr>
          <w:rFonts w:eastAsia="Times New Roman"/>
          <w:bCs/>
          <w:i/>
          <w:color w:val="000000"/>
        </w:rPr>
        <w:t>:</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1. Nhà nước khuyến khích tổ chức, cá nhân thuộc các thành phần kinh tế đầu tư kinh doanh bất động sản phù hợp với mục tiêu phát triển kinh tế - xã hội của đất nước trong từng thời kỳ và từng địa bàn.</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2. Nhà nước khuyến khích và có chính sách ưu đãi cho tổ chức, cá nhân đầu tư xây dựng nhà ở xã hội và dự án bất động sản được ưu đãi đầu tư.</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 xml:space="preserve">3. Nhà nước đầu tư và khuyến khích tổ chức, cá nhân đầu tư xây dựng công trình hạ tầng kỹ thuật ngoài phạm vi của dự án, hỗ trợ đầu tư xây dựng </w:t>
      </w:r>
      <w:r w:rsidRPr="00F867CD">
        <w:rPr>
          <w:rFonts w:eastAsia="Times New Roman"/>
          <w:color w:val="000000"/>
        </w:rPr>
        <w:lastRenderedPageBreak/>
        <w:t>công trình hạ tầng kỹ thuật trong phạm vi của dự án đối với dự án bất động sản được ưu đãi đầu tư.</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4. Nhà nước đầu tư và khuyến khích tổ chức, cá nhân đầu tư dự án dịch vụ công ích đô thị, công trình hạ tầng xã hội trong phạm vi dự án bất động sản.</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5. Nhà nước có chính sách để điều tiết thị trường bất động sản, bảo đảm thị trường bất động sản phát triển lành mạnh, an toàn, bền vững.</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6. Nhà nước có chính sách để tổ chức, cá nhân thực hiện thanh toán không dùng tiền mặt trong giao dịch bất động sản.</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7. Nhà nước khuyến khích tổ chức, cá nhân thực hiện giao dịch mua bán, chuyển nhượng, cho thuê, cho thuê mua, cho thuê lại nhà ở, công trình xây dựng và quyền sử dụng đất thông qua sàn giao dịch bất động sản.</w:t>
      </w:r>
    </w:p>
    <w:p w:rsidR="00F867CD" w:rsidRPr="006A67CF" w:rsidRDefault="00F867CD" w:rsidP="00FF1CDB">
      <w:pPr>
        <w:shd w:val="clear" w:color="auto" w:fill="FFFFFF"/>
        <w:spacing w:before="80" w:after="80"/>
        <w:ind w:firstLine="720"/>
        <w:jc w:val="both"/>
        <w:rPr>
          <w:rFonts w:eastAsia="Times New Roman"/>
          <w:i/>
          <w:color w:val="000000"/>
        </w:rPr>
      </w:pPr>
      <w:r w:rsidRPr="006A67CF">
        <w:rPr>
          <w:rFonts w:eastAsia="Times New Roman"/>
          <w:bCs/>
          <w:i/>
          <w:color w:val="000000"/>
        </w:rPr>
        <w:t>Các hành vi bị nghiêm cấm trong kinh doanh bất động sản</w:t>
      </w:r>
      <w:r w:rsidR="006A67CF">
        <w:rPr>
          <w:rFonts w:eastAsia="Times New Roman"/>
          <w:bCs/>
          <w:i/>
          <w:color w:val="000000"/>
        </w:rPr>
        <w:t>:</w:t>
      </w:r>
    </w:p>
    <w:p w:rsidR="00F867CD" w:rsidRPr="009B4C1A" w:rsidRDefault="00F867CD" w:rsidP="00FF1CDB">
      <w:pPr>
        <w:shd w:val="clear" w:color="auto" w:fill="FFFFFF"/>
        <w:spacing w:before="80" w:after="80"/>
        <w:ind w:firstLine="720"/>
        <w:jc w:val="both"/>
        <w:rPr>
          <w:rFonts w:eastAsia="Times New Roman"/>
          <w:color w:val="000000"/>
          <w:spacing w:val="-6"/>
        </w:rPr>
      </w:pPr>
      <w:r w:rsidRPr="009B4C1A">
        <w:rPr>
          <w:rFonts w:eastAsia="Times New Roman"/>
          <w:color w:val="000000"/>
          <w:spacing w:val="-6"/>
        </w:rPr>
        <w:t>1. Kinh doanh bất động sản không đủ điều kiện theo quy định của Luật này.</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2. Giả mạo tài liệu, cố ý làm sai lệch thông tin về bất động sản, dự án bất động sản đưa vào kinh doanh.</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3. Không công khai thông tin về bất động sản, dự án bất động sản đưa vào kinh doanh theo quy định của pháp luật về kinh doanh bất động sản.</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4. Gian lận, lừa dối, lừa đảo trong kinh doanh bất động sản.</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5. Thu tiền trong bán, cho thuê mua nhà ở, công trình xây dựng, phần diện tích sàn xây dựng trong công trình xây dựng hình thành trong tương lai không đúng quy định của Luật này; sử dụng tiền thu từ bên mua, thuê mua nhà ở, công trình xây dựng, phần diện tích sàn xây dựng trong công trình xây dựng hình thành trong tương lai trái quy định của pháp luật.</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6. Không thực hiện hoặc thực hiện không đầy đủ nghĩa vụ tài chính đối với Nhà nước.</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7. Cấp chứng chỉ hành nghề môi giới bất động sản</w:t>
      </w:r>
      <w:r w:rsidRPr="00F867CD">
        <w:rPr>
          <w:rFonts w:eastAsia="Times New Roman"/>
          <w:i/>
          <w:iCs/>
          <w:color w:val="000000"/>
        </w:rPr>
        <w:t>, </w:t>
      </w:r>
      <w:r w:rsidRPr="00F867CD">
        <w:rPr>
          <w:rFonts w:eastAsia="Times New Roman"/>
          <w:color w:val="000000"/>
        </w:rPr>
        <w:t>sử dụng chứng chỉ hành nghề môi giới bất động sản không đúng quy định của pháp luật về kinh doanh bất động sản.</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8. Thu, quản lý, sử dụng phí, lệ phí và các khoản tiền liên quan đến kinh doanh bất động sản trái quy định của pháp luật.</w:t>
      </w:r>
    </w:p>
    <w:p w:rsidR="00F867CD" w:rsidRDefault="00F867CD" w:rsidP="00FF1CDB">
      <w:pPr>
        <w:shd w:val="clear" w:color="auto" w:fill="FFFFFF"/>
        <w:spacing w:before="80" w:after="80"/>
        <w:ind w:firstLine="720"/>
        <w:jc w:val="both"/>
        <w:rPr>
          <w:rFonts w:eastAsia="Times New Roman"/>
          <w:bCs/>
          <w:i/>
          <w:color w:val="000000"/>
        </w:rPr>
      </w:pPr>
      <w:r w:rsidRPr="006A67CF">
        <w:rPr>
          <w:rFonts w:eastAsia="Times New Roman"/>
          <w:bCs/>
          <w:i/>
          <w:color w:val="000000"/>
        </w:rPr>
        <w:t>Điều kiện đối với tổ chức, cá nhân khi kinh doanh bất động sản</w:t>
      </w:r>
      <w:r w:rsidR="006A67CF">
        <w:rPr>
          <w:rFonts w:eastAsia="Times New Roman"/>
          <w:bCs/>
          <w:i/>
          <w:color w:val="000000"/>
        </w:rPr>
        <w:t>:</w:t>
      </w:r>
    </w:p>
    <w:p w:rsidR="006A67CF" w:rsidRPr="006A67CF" w:rsidRDefault="006A67CF" w:rsidP="00FF1CDB">
      <w:pPr>
        <w:shd w:val="clear" w:color="auto" w:fill="FFFFFF"/>
        <w:spacing w:before="80" w:after="80"/>
        <w:ind w:firstLine="720"/>
        <w:jc w:val="both"/>
        <w:rPr>
          <w:rFonts w:eastAsia="Times New Roman"/>
          <w:color w:val="000000"/>
        </w:rPr>
      </w:pPr>
      <w:r w:rsidRPr="006A67CF">
        <w:rPr>
          <w:rFonts w:eastAsia="Times New Roman"/>
          <w:bCs/>
          <w:color w:val="000000"/>
        </w:rPr>
        <w:t>Điều 9 Luật quy định:</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 xml:space="preserve">1. Tổ chức, cá nhân khi kinh doanh bất động sản phải thành lập doanh nghiệp theo quy định của pháp luật về doanh nghiệp hoặc thành lập hợp tác xã, liên hiệp hợp tác xã theo quy định của pháp luật về hợp tác xã, có ngành, nghề </w:t>
      </w:r>
      <w:r w:rsidRPr="00F867CD">
        <w:rPr>
          <w:rFonts w:eastAsia="Times New Roman"/>
          <w:color w:val="000000"/>
        </w:rPr>
        <w:lastRenderedPageBreak/>
        <w:t>kinh doanh bất động sản (gọi chung là doanh nghiệp kinh doanh bất động sản), trừ trường hợp quy định tại khoản 3 và khoản 4 Điều này.</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Trường hợp tổ chức, cá nhân khi kinh doanh dịch vụ bất động sản thực hiện theo quy định tại khoản 5 Điều này.</w:t>
      </w:r>
    </w:p>
    <w:p w:rsidR="00F867CD" w:rsidRPr="009B4C1A" w:rsidRDefault="00F867CD" w:rsidP="00FF1CDB">
      <w:pPr>
        <w:shd w:val="clear" w:color="auto" w:fill="FFFFFF"/>
        <w:spacing w:before="80" w:after="80"/>
        <w:ind w:firstLine="720"/>
        <w:jc w:val="both"/>
        <w:rPr>
          <w:rFonts w:eastAsia="Times New Roman"/>
          <w:color w:val="000000"/>
          <w:spacing w:val="-6"/>
        </w:rPr>
      </w:pPr>
      <w:r w:rsidRPr="009B4C1A">
        <w:rPr>
          <w:rFonts w:eastAsia="Times New Roman"/>
          <w:color w:val="000000"/>
          <w:spacing w:val="-6"/>
        </w:rPr>
        <w:t>2. Doanh nghiệp kinh doanh bất động sản phải đáp ứng các điều kiện sau đây:</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a) Không trong thời gian bị cấm hoạt động kinh doanh bất động sản, bị tạm ngừng, bị đình chỉ hoạt động theo bản án, quyết định của Tòa án, quyết định của cơ quan nhà nước có thẩm quyền;</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b) Bảo đảm tỷ lệ dư nợ tín dụng, dư nợ trái phiếu doanh nghiệp trên số vốn chủ sở hữu;</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c) Doanh nghiệp kinh doanh bất động sản thông qua dự án bất động sản phải có vốn chủ sở hữu không thấp hơn 20% tổng vốn đầu tư đối với dự án có quy mô sử dụng đất dưới 20 ha, không thấp hơn 15% tổng vốn đầu tư đối với dự án có quy mô sử dụng đất từ 20 ha trở lên và phải bảo đảm khả năng huy động vốn để thực hiện dự án đầu tư; trường hợp doanh nghiệp kinh doanh bất động sản đồng thời thực hiện nhiều dự án thì phải có vốn chủ sở hữu đủ phân bổ để bảo đảm tỷ lệ nêu trên của từng dự án để thực hiện toàn bộ các dự án.</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3. Cá nhân kinh doanh bất động sản quy mô nhỏ thì không phải thành lập doanh nghiệp kinh doanh bất động sản nhưng phải kê khai nộp thuế theo quy định của pháp luật.</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4. Tổ chức, cá nhân bán nhà ở, công trình xây dựng, phần diện tích sàn xây dựng trong công trình xây dựng không nhằm mục đích kinh doanh hoặc bán, cho thuê, cho thuê mua nhà ở, công trình xây dựng, phần diện tích sàn xây dựng trong công trình xây dựng dưới mức quy mô nhỏ thì không phải tuân thủ các quy định của Luật này nhưng phải kê khai nộp thuế theo quy định của pháp luật; trường hợp cá nhân bán, cho thuê mua nhà ở, công trình xây dựng, phần diện tích sàn xây dựng trong công trình xây dựng thì còn phải thực hiện công chứng, chứng thực theo quy định tại </w:t>
      </w:r>
      <w:bookmarkStart w:id="97" w:name="tc_2"/>
      <w:r w:rsidRPr="00F867CD">
        <w:rPr>
          <w:rFonts w:eastAsia="Times New Roman"/>
          <w:color w:val="000000"/>
        </w:rPr>
        <w:t>khoản 5 Điều 44 của Luật này</w:t>
      </w:r>
      <w:bookmarkEnd w:id="97"/>
      <w:r w:rsidRPr="00F867CD">
        <w:rPr>
          <w:rFonts w:eastAsia="Times New Roman"/>
          <w:color w:val="000000"/>
        </w:rPr>
        <w:t>.</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5. Tổ chức, cá nhân khi kinh doanh dịch vụ bất động sản phải thành lập doanh nghiệp theo quy định của pháp luật về doanh nghiệp hoặc thành lập hợp tác xã, liên hiệp hợp tác xã theo quy định của pháp luật về hợp tác xã (gọi chung là doanh nghiệp kinh doanh dịch vụ bất động sản), phải đáp ứng các điều kiện theo quy định của Luật này.</w:t>
      </w:r>
    </w:p>
    <w:p w:rsidR="00F867CD" w:rsidRPr="00F867CD" w:rsidRDefault="00F867CD" w:rsidP="00FF1CDB">
      <w:pPr>
        <w:shd w:val="clear" w:color="auto" w:fill="FFFFFF"/>
        <w:spacing w:before="80" w:after="80"/>
        <w:ind w:firstLine="720"/>
        <w:jc w:val="both"/>
        <w:rPr>
          <w:rFonts w:eastAsia="Times New Roman"/>
          <w:color w:val="000000"/>
        </w:rPr>
      </w:pPr>
      <w:r w:rsidRPr="00F867CD">
        <w:rPr>
          <w:rFonts w:eastAsia="Times New Roman"/>
          <w:color w:val="000000"/>
        </w:rPr>
        <w:t>6</w:t>
      </w:r>
      <w:r w:rsidRPr="00F867CD">
        <w:rPr>
          <w:rFonts w:eastAsia="Times New Roman"/>
          <w:i/>
          <w:iCs/>
          <w:color w:val="000000"/>
        </w:rPr>
        <w:t>. </w:t>
      </w:r>
      <w:r w:rsidRPr="00F867CD">
        <w:rPr>
          <w:rFonts w:eastAsia="Times New Roman"/>
          <w:color w:val="000000"/>
        </w:rPr>
        <w:t>Chính phủ quy định chi tiết điểm b và điểm c khoản 2 Điều này; quy định việc xác định kinh doanh bất động sản quy mô nhỏ quy định tại khoản 3 và khoản 4 Điều này.</w:t>
      </w:r>
    </w:p>
    <w:p w:rsidR="0032215E" w:rsidRPr="009B4C1A" w:rsidRDefault="0059324E" w:rsidP="00FF1CDB">
      <w:pPr>
        <w:pStyle w:val="NormalWeb"/>
        <w:shd w:val="clear" w:color="auto" w:fill="FFFFFF"/>
        <w:spacing w:before="80" w:beforeAutospacing="0" w:after="80" w:afterAutospacing="0" w:line="276" w:lineRule="auto"/>
        <w:ind w:firstLine="720"/>
        <w:jc w:val="both"/>
        <w:rPr>
          <w:bCs/>
          <w:i/>
          <w:color w:val="000000"/>
          <w:sz w:val="28"/>
          <w:szCs w:val="28"/>
          <w:shd w:val="clear" w:color="auto" w:fill="FFFFFF"/>
        </w:rPr>
      </w:pPr>
      <w:r w:rsidRPr="009B4C1A">
        <w:rPr>
          <w:i/>
          <w:color w:val="000000"/>
          <w:sz w:val="28"/>
          <w:szCs w:val="28"/>
          <w:shd w:val="clear" w:color="auto" w:fill="FFFFFF"/>
        </w:rPr>
        <w:lastRenderedPageBreak/>
        <w:t xml:space="preserve">Một số quy định về </w:t>
      </w:r>
      <w:r w:rsidRPr="009B4C1A">
        <w:rPr>
          <w:bCs/>
          <w:i/>
          <w:color w:val="000000"/>
          <w:sz w:val="28"/>
          <w:szCs w:val="28"/>
          <w:shd w:val="clear" w:color="auto" w:fill="FFFFFF"/>
        </w:rPr>
        <w:t>kinh doanh nhà ở, công trình xây dựng hình thành trong tương lai</w:t>
      </w:r>
      <w:r w:rsidR="0032215E" w:rsidRPr="009B4C1A">
        <w:rPr>
          <w:bCs/>
          <w:i/>
          <w:color w:val="000000"/>
          <w:sz w:val="28"/>
          <w:szCs w:val="28"/>
          <w:shd w:val="clear" w:color="auto" w:fill="FFFFFF"/>
        </w:rPr>
        <w:t>:</w:t>
      </w:r>
    </w:p>
    <w:p w:rsidR="00A95739" w:rsidRPr="002E1342" w:rsidRDefault="0059324E" w:rsidP="00FF1CDB">
      <w:pPr>
        <w:pStyle w:val="NormalWeb"/>
        <w:shd w:val="clear" w:color="auto" w:fill="FFFFFF"/>
        <w:spacing w:before="80" w:beforeAutospacing="0" w:after="80" w:afterAutospacing="0" w:line="276" w:lineRule="auto"/>
        <w:ind w:firstLine="720"/>
        <w:jc w:val="both"/>
        <w:rPr>
          <w:color w:val="000000"/>
          <w:sz w:val="28"/>
          <w:szCs w:val="28"/>
        </w:rPr>
      </w:pPr>
      <w:r w:rsidRPr="002E1342">
        <w:rPr>
          <w:color w:val="000000"/>
          <w:sz w:val="28"/>
          <w:szCs w:val="28"/>
          <w:shd w:val="clear" w:color="auto" w:fill="FFFFFF"/>
        </w:rPr>
        <w:t>Chủ đầu tư dự án bất động sản chỉ được thu tiền đặt cọc không quá 5% giá bán, cho thuê mua nhà ở, công trình xây dựng, phần diện tích sàn xây dựng trong công trình xây dựng từ bên đặt cọc để mua, thuê mua khi nhà ở, công trình xây dựng đã có đủ các điều kiện đưa vào kinh doanh theo quy định của Luật này. Thỏa thuận đặt cọc phải ghi rõ giá bán, cho thuê mua nhà ở, công trình xây dựng, phần diện tích sàn xây dựng trong công trình xây dựng.</w:t>
      </w:r>
    </w:p>
    <w:p w:rsidR="0032215E" w:rsidRPr="002E1342" w:rsidRDefault="0032215E" w:rsidP="00FF1CDB">
      <w:pPr>
        <w:shd w:val="clear" w:color="auto" w:fill="FFFFFF"/>
        <w:spacing w:before="80" w:after="80"/>
        <w:ind w:firstLine="720"/>
        <w:jc w:val="both"/>
        <w:rPr>
          <w:rFonts w:eastAsia="Times New Roman"/>
          <w:color w:val="000000"/>
        </w:rPr>
      </w:pPr>
      <w:r w:rsidRPr="002E1342">
        <w:rPr>
          <w:rFonts w:eastAsia="Times New Roman"/>
          <w:color w:val="000000"/>
        </w:rPr>
        <w:t>Việc thanh toán trong mua bán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nhưng tổng số không quá 70% giá trị hợp đồng khi chưa bàn giao nhà ở, công trình xây dựng, phần diện tích sàn xây dựng trong công trình xây dựng cho bên mua; trường hợp bên bán là tổ chức kinh tế có vốn đầu tư nước ngoài quy định tại </w:t>
      </w:r>
      <w:r w:rsidRPr="006E4927">
        <w:rPr>
          <w:rFonts w:eastAsia="Times New Roman"/>
          <w:color w:val="000000"/>
        </w:rPr>
        <w:t>khoản 4 Điều 10 của Luật này</w:t>
      </w:r>
      <w:r w:rsidRPr="002E1342">
        <w:rPr>
          <w:rFonts w:eastAsia="Times New Roman"/>
          <w:color w:val="000000"/>
        </w:rPr>
        <w:t> thì tổng số không quá 50% giá trị hợp đồng.</w:t>
      </w:r>
    </w:p>
    <w:p w:rsidR="0032215E" w:rsidRPr="002E1342" w:rsidRDefault="0032215E" w:rsidP="00FF1CDB">
      <w:pPr>
        <w:shd w:val="clear" w:color="auto" w:fill="FFFFFF"/>
        <w:spacing w:before="80" w:after="80"/>
        <w:ind w:firstLine="720"/>
        <w:jc w:val="both"/>
        <w:rPr>
          <w:rFonts w:eastAsia="Times New Roman"/>
          <w:color w:val="000000"/>
        </w:rPr>
      </w:pPr>
      <w:r w:rsidRPr="002E1342">
        <w:rPr>
          <w:rFonts w:eastAsia="Times New Roman"/>
          <w:color w:val="000000"/>
        </w:rPr>
        <w:t>2. Việc thanh toán trong thuê mua nhà ở, công trình xây dựng, phần diện tích sàn xây dựng trong công trình xây dựng hình thành trong tương lai được thực hiện nhiều lần, lần đầu không quá 30% giá trị hợp đồng bao gồm cả tiền đặt cọc, những lần tiếp theo phải phù hợp với tiến độ xây dựng đến khi bàn giao nhà ở, công trình xây dựng, phần diện tích sàn xây dựng trong công trình xây dựng cho bên thuê mua nhưng tổng số tiền thanh toán trước cho bên cho thuê mua không quá 50% giá trị hợp đồng thuê mua nhà ở, công trình xây dựng, phần diện tích sàn xây dựng trong công trình xây dựng. Số tiền còn lại được tính thành tiền thuê để trả cho bên cho thuê mua trong một thời hạn nhất định theo thỏa thuận trong hợp đồng.</w:t>
      </w:r>
    </w:p>
    <w:p w:rsidR="0032215E" w:rsidRPr="002E1342" w:rsidRDefault="0032215E" w:rsidP="00FF1CDB">
      <w:pPr>
        <w:shd w:val="clear" w:color="auto" w:fill="FFFFFF"/>
        <w:spacing w:before="80" w:after="80"/>
        <w:ind w:firstLine="720"/>
        <w:jc w:val="both"/>
        <w:rPr>
          <w:rFonts w:eastAsia="Times New Roman"/>
          <w:color w:val="000000"/>
        </w:rPr>
      </w:pPr>
      <w:r w:rsidRPr="002E1342">
        <w:rPr>
          <w:rFonts w:eastAsia="Times New Roman"/>
          <w:color w:val="000000"/>
        </w:rPr>
        <w:t>3. Nếu bên mua, thuê mua chưa được cấp giấy chứng nhận về quyền sử dụng đất, quyền sở hữu tài sản gắn liền với đất theo quy định của pháp luật về đất đai thì bên bán, cho thuê mua không được thu quá 95% giá trị hợp đồng; giá trị còn lại của hợp đồng được thanh toán khi cơ quan nhà nước có thẩm quyền đã cấp giấy chứng nhận về quyền sử dụng đất, quyền sở hữu tài sản gắn liền với đất theo quy định của pháp luật về đất đai cho bên mua, thuê mua.</w:t>
      </w:r>
    </w:p>
    <w:p w:rsidR="008B47D7" w:rsidRPr="00F557AF" w:rsidRDefault="008B47D7" w:rsidP="00FF1CDB">
      <w:pPr>
        <w:shd w:val="clear" w:color="auto" w:fill="FFFFFF"/>
        <w:spacing w:before="80" w:after="80"/>
        <w:ind w:firstLine="720"/>
        <w:jc w:val="both"/>
        <w:rPr>
          <w:rFonts w:eastAsia="Times New Roman"/>
          <w:color w:val="000000"/>
        </w:rPr>
      </w:pPr>
    </w:p>
    <w:p w:rsidR="0009304C" w:rsidRDefault="0009304C" w:rsidP="00FF1CDB">
      <w:pPr>
        <w:widowControl w:val="0"/>
        <w:spacing w:before="80" w:after="80"/>
        <w:ind w:firstLine="720"/>
        <w:jc w:val="both"/>
        <w:rPr>
          <w:b/>
          <w:i/>
          <w:u w:val="single"/>
          <w:shd w:val="clear" w:color="auto" w:fill="FFFFFF"/>
        </w:rPr>
      </w:pPr>
    </w:p>
    <w:p w:rsidR="0009304C" w:rsidRDefault="0009304C" w:rsidP="00FF1CDB">
      <w:pPr>
        <w:widowControl w:val="0"/>
        <w:spacing w:before="80" w:after="80"/>
        <w:ind w:firstLine="720"/>
        <w:jc w:val="both"/>
        <w:rPr>
          <w:b/>
          <w:i/>
          <w:u w:val="single"/>
          <w:shd w:val="clear" w:color="auto" w:fill="FFFFFF"/>
        </w:rPr>
      </w:pPr>
    </w:p>
    <w:p w:rsidR="0009304C" w:rsidRDefault="0009304C" w:rsidP="0009304C">
      <w:pPr>
        <w:widowControl w:val="0"/>
        <w:spacing w:before="80" w:after="80"/>
        <w:jc w:val="both"/>
        <w:rPr>
          <w:b/>
          <w:i/>
          <w:u w:val="single"/>
          <w:shd w:val="clear" w:color="auto" w:fill="FFFFFF"/>
        </w:rPr>
      </w:pPr>
    </w:p>
    <w:p w:rsidR="00883E54" w:rsidRPr="000A0FCD" w:rsidRDefault="00883E54" w:rsidP="0009304C">
      <w:pPr>
        <w:widowControl w:val="0"/>
        <w:spacing w:before="80" w:after="80"/>
        <w:ind w:firstLine="709"/>
        <w:jc w:val="both"/>
        <w:rPr>
          <w:shd w:val="clear" w:color="auto" w:fill="FFFFFF"/>
        </w:rPr>
      </w:pPr>
      <w:r w:rsidRPr="000A0FCD">
        <w:rPr>
          <w:b/>
          <w:i/>
          <w:u w:val="single"/>
          <w:shd w:val="clear" w:color="auto" w:fill="FFFFFF"/>
        </w:rPr>
        <w:lastRenderedPageBreak/>
        <w:t>Ghi chú:</w:t>
      </w:r>
      <w:r w:rsidRPr="000A0FCD">
        <w:rPr>
          <w:shd w:val="clear" w:color="auto" w:fill="FFFFFF"/>
        </w:rPr>
        <w:t xml:space="preserve"> </w:t>
      </w:r>
      <w:r w:rsidRPr="000A0FCD">
        <w:rPr>
          <w:spacing w:val="2"/>
          <w:shd w:val="clear" w:color="auto" w:fill="FFFFFF"/>
        </w:rPr>
        <w:t>Các văn bản nêu trên được đăng tải trên các Website, Cổng thông tin điện tử như:</w:t>
      </w:r>
    </w:p>
    <w:p w:rsidR="00883E54" w:rsidRPr="000A0FCD" w:rsidRDefault="00A9515C" w:rsidP="00A9515C">
      <w:pPr>
        <w:widowControl w:val="0"/>
        <w:spacing w:before="80" w:after="80"/>
        <w:ind w:firstLine="709"/>
        <w:jc w:val="both"/>
      </w:pPr>
      <w:r>
        <w:rPr>
          <w:shd w:val="clear" w:color="auto" w:fill="FFFFFF"/>
        </w:rPr>
        <w:t xml:space="preserve">- </w:t>
      </w:r>
      <w:r w:rsidR="00883E54" w:rsidRPr="000A0FCD">
        <w:rPr>
          <w:lang w:val="nl-NL"/>
        </w:rPr>
        <w:t xml:space="preserve">Cơ sở dữ liệu quốc gia về văn bản pháp luật: </w:t>
      </w:r>
      <w:hyperlink r:id="rId19" w:history="1">
        <w:r w:rsidR="00883E54" w:rsidRPr="000A0FCD">
          <w:rPr>
            <w:rStyle w:val="Hyperlink"/>
            <w:color w:val="000000" w:themeColor="text1"/>
            <w:lang w:val="nl-NL"/>
          </w:rPr>
          <w:t>https://vbpl.vn/pages/portal.aspx</w:t>
        </w:r>
      </w:hyperlink>
      <w:r w:rsidR="00883E54" w:rsidRPr="000A0FCD">
        <w:rPr>
          <w:lang w:val="nl-NL"/>
        </w:rPr>
        <w:t xml:space="preserve"> (bao gồm cả văn bản quy phạm pháp luật của Trung ương trên địa chỉ </w:t>
      </w:r>
      <w:hyperlink r:id="rId20" w:history="1">
        <w:r w:rsidR="00883E54" w:rsidRPr="000A0FCD">
          <w:rPr>
            <w:rStyle w:val="Hyperlink"/>
            <w:color w:val="000000" w:themeColor="text1"/>
            <w:lang w:val="nl-NL"/>
          </w:rPr>
          <w:t>https://vbpl.vn/tw/Pages/home.aspx</w:t>
        </w:r>
      </w:hyperlink>
      <w:r w:rsidR="00883E54" w:rsidRPr="000A0FCD">
        <w:rPr>
          <w:lang w:val="nl-NL"/>
        </w:rPr>
        <w:t xml:space="preserve">; và các văn bản quy phạm pháp luật của tỉnh Bắc Ninh ban hành trên địa chỉ: </w:t>
      </w:r>
      <w:hyperlink r:id="rId21" w:history="1">
        <w:r w:rsidR="00883E54" w:rsidRPr="000A0FCD">
          <w:rPr>
            <w:rStyle w:val="Hyperlink"/>
            <w:color w:val="000000" w:themeColor="text1"/>
            <w:lang w:val="nl-NL"/>
          </w:rPr>
          <w:t>https://vbpl.vn/bacninh/Pages/home.aspx</w:t>
        </w:r>
      </w:hyperlink>
      <w:r w:rsidR="00883E54" w:rsidRPr="000A0FCD">
        <w:rPr>
          <w:lang w:val="nl-NL"/>
        </w:rPr>
        <w:t>);</w:t>
      </w:r>
    </w:p>
    <w:p w:rsidR="00883E54" w:rsidRPr="000A0FCD" w:rsidRDefault="00883E54" w:rsidP="00FF1CDB">
      <w:pPr>
        <w:spacing w:before="80" w:after="80"/>
        <w:ind w:firstLine="720"/>
        <w:jc w:val="both"/>
        <w:rPr>
          <w:rStyle w:val="Hyperlink"/>
          <w:color w:val="000000" w:themeColor="text1"/>
          <w:lang w:val="nl-NL"/>
        </w:rPr>
      </w:pPr>
      <w:r w:rsidRPr="000A0FCD">
        <w:rPr>
          <w:lang w:val="nl-NL"/>
        </w:rPr>
        <w:t xml:space="preserve">- Công báo Chính phủ: </w:t>
      </w:r>
      <w:hyperlink r:id="rId22" w:history="1">
        <w:r w:rsidRPr="000A0FCD">
          <w:rPr>
            <w:rStyle w:val="Hyperlink"/>
            <w:color w:val="000000" w:themeColor="text1"/>
            <w:lang w:val="nl-NL"/>
          </w:rPr>
          <w:t>https://congbao.chinhphu.vn</w:t>
        </w:r>
      </w:hyperlink>
      <w:r w:rsidRPr="000A0FCD">
        <w:rPr>
          <w:rStyle w:val="Hyperlink"/>
          <w:color w:val="000000" w:themeColor="text1"/>
          <w:lang w:val="nl-NL"/>
        </w:rPr>
        <w:t>;</w:t>
      </w:r>
    </w:p>
    <w:p w:rsidR="00883E54" w:rsidRPr="000A0FCD" w:rsidRDefault="00883E54" w:rsidP="00FF1CDB">
      <w:pPr>
        <w:spacing w:before="80" w:after="80"/>
        <w:ind w:firstLine="720"/>
        <w:jc w:val="both"/>
        <w:rPr>
          <w:lang w:val="nl-NL"/>
        </w:rPr>
      </w:pPr>
      <w:r w:rsidRPr="000A0FCD">
        <w:rPr>
          <w:rStyle w:val="Hyperlink"/>
          <w:color w:val="000000" w:themeColor="text1"/>
          <w:lang w:val="nl-NL"/>
        </w:rPr>
        <w:t>- Trang Thư viện pháp luật: thuvienphapluat.vn</w:t>
      </w:r>
    </w:p>
    <w:p w:rsidR="00883E54" w:rsidRPr="000A0FCD" w:rsidRDefault="00883E54" w:rsidP="00FF1CDB">
      <w:pPr>
        <w:spacing w:before="80" w:after="80"/>
        <w:ind w:firstLine="720"/>
        <w:jc w:val="both"/>
        <w:rPr>
          <w:spacing w:val="2"/>
          <w:lang w:val="nl-NL"/>
        </w:rPr>
      </w:pPr>
      <w:r w:rsidRPr="000A0FCD">
        <w:rPr>
          <w:spacing w:val="2"/>
          <w:lang w:val="nl-NL"/>
        </w:rPr>
        <w:t xml:space="preserve">- Cổng thông tin điện tử tỉnh Bắc Ninh: </w:t>
      </w:r>
      <w:hyperlink r:id="rId23" w:history="1">
        <w:r w:rsidRPr="000A0FCD">
          <w:rPr>
            <w:rStyle w:val="Hyperlink"/>
            <w:color w:val="000000" w:themeColor="text1"/>
            <w:spacing w:val="2"/>
            <w:lang w:val="nl-NL"/>
          </w:rPr>
          <w:t>https://bacninh.gov.vn</w:t>
        </w:r>
      </w:hyperlink>
      <w:r w:rsidRPr="000A0FCD">
        <w:rPr>
          <w:rStyle w:val="Hyperlink"/>
          <w:color w:val="000000" w:themeColor="text1"/>
          <w:spacing w:val="2"/>
          <w:lang w:val="nl-NL"/>
        </w:rPr>
        <w:t>;</w:t>
      </w:r>
    </w:p>
    <w:p w:rsidR="00883E54" w:rsidRPr="000A0FCD" w:rsidRDefault="00883E54" w:rsidP="00FF1CDB">
      <w:pPr>
        <w:spacing w:before="80" w:after="80"/>
        <w:ind w:firstLine="720"/>
        <w:jc w:val="both"/>
        <w:rPr>
          <w:spacing w:val="-6"/>
          <w:lang w:val="nl-NL"/>
        </w:rPr>
      </w:pPr>
      <w:r w:rsidRPr="000A0FCD">
        <w:rPr>
          <w:spacing w:val="-6"/>
          <w:lang w:val="nl-NL"/>
        </w:rPr>
        <w:t xml:space="preserve">- Cổng thông tin điện tử Bộ Tư pháp, mục Phổ biến giáo dục pháp luật: </w:t>
      </w:r>
      <w:hyperlink r:id="rId24" w:history="1">
        <w:r w:rsidRPr="000A0FCD">
          <w:rPr>
            <w:rStyle w:val="Hyperlink"/>
            <w:color w:val="000000" w:themeColor="text1"/>
            <w:spacing w:val="-6"/>
            <w:lang w:val="nl-NL"/>
          </w:rPr>
          <w:t>https://pbgdpl.moj.gov.vn</w:t>
        </w:r>
      </w:hyperlink>
      <w:r w:rsidRPr="000A0FCD">
        <w:rPr>
          <w:spacing w:val="-6"/>
          <w:lang w:val="nl-NL"/>
        </w:rPr>
        <w:t>);</w:t>
      </w:r>
    </w:p>
    <w:p w:rsidR="00883E54" w:rsidRPr="000A0FCD" w:rsidRDefault="00883E54" w:rsidP="00FF1CDB">
      <w:pPr>
        <w:spacing w:before="80" w:after="80"/>
        <w:ind w:firstLine="720"/>
        <w:jc w:val="both"/>
        <w:rPr>
          <w:lang w:val="nl-NL"/>
        </w:rPr>
      </w:pPr>
      <w:r w:rsidRPr="000A0FCD">
        <w:rPr>
          <w:spacing w:val="-4"/>
          <w:lang w:val="nl-NL"/>
        </w:rPr>
        <w:t>- Trang thông tin điện tử của Sở Tư pháp (mục Phổ biến, giáo dục pháp luật:</w:t>
      </w:r>
      <w:r w:rsidRPr="000A0FCD">
        <w:rPr>
          <w:i/>
          <w:lang w:val="nl-NL"/>
        </w:rPr>
        <w:t xml:space="preserve"> </w:t>
      </w:r>
      <w:hyperlink r:id="rId25" w:history="1">
        <w:r w:rsidRPr="000A0FCD">
          <w:rPr>
            <w:rStyle w:val="Hyperlink"/>
            <w:color w:val="000000" w:themeColor="text1"/>
            <w:lang w:val="nl-NL"/>
          </w:rPr>
          <w:t>https://stp.bacninh.gov.vn/pho-bien-giao-duc-phap-luat</w:t>
        </w:r>
      </w:hyperlink>
      <w:r w:rsidRPr="000A0FCD">
        <w:rPr>
          <w:lang w:val="nl-NL"/>
        </w:rPr>
        <w:t>).</w:t>
      </w:r>
    </w:p>
    <w:p w:rsidR="00883E54" w:rsidRPr="000A0FCD" w:rsidRDefault="00883E54" w:rsidP="00FF1CDB">
      <w:pPr>
        <w:spacing w:before="80" w:after="80"/>
        <w:ind w:firstLine="720"/>
        <w:jc w:val="both"/>
      </w:pPr>
    </w:p>
    <w:p w:rsidR="0079125D" w:rsidRPr="000A0FCD" w:rsidRDefault="0079125D" w:rsidP="00FF1CDB">
      <w:pPr>
        <w:shd w:val="clear" w:color="auto" w:fill="FFFFFF"/>
        <w:spacing w:before="80" w:after="80"/>
        <w:ind w:firstLine="720"/>
        <w:jc w:val="both"/>
        <w:rPr>
          <w:rFonts w:eastAsia="Times New Roman"/>
          <w:color w:val="000000"/>
        </w:rPr>
      </w:pPr>
    </w:p>
    <w:sectPr w:rsidR="0079125D" w:rsidRPr="000A0FCD" w:rsidSect="00DC736C">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E6" w:rsidRDefault="00C96EE6">
      <w:pPr>
        <w:spacing w:after="0" w:line="240" w:lineRule="auto"/>
      </w:pPr>
      <w:r>
        <w:separator/>
      </w:r>
    </w:p>
  </w:endnote>
  <w:endnote w:type="continuationSeparator" w:id="0">
    <w:p w:rsidR="00C96EE6" w:rsidRDefault="00C96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EF" w:rsidRDefault="00864F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8273029"/>
      <w:docPartObj>
        <w:docPartGallery w:val="Page Numbers (Bottom of Page)"/>
        <w:docPartUnique/>
      </w:docPartObj>
    </w:sdtPr>
    <w:sdtEndPr>
      <w:rPr>
        <w:noProof/>
      </w:rPr>
    </w:sdtEndPr>
    <w:sdtContent>
      <w:p w:rsidR="00864FEF" w:rsidRDefault="00864FEF">
        <w:pPr>
          <w:pStyle w:val="Footer"/>
          <w:jc w:val="center"/>
        </w:pPr>
        <w:r>
          <w:fldChar w:fldCharType="begin"/>
        </w:r>
        <w:r>
          <w:instrText xml:space="preserve"> PAGE   \* MERGEFORMAT </w:instrText>
        </w:r>
        <w:r>
          <w:fldChar w:fldCharType="separate"/>
        </w:r>
        <w:r w:rsidR="00B56D8C">
          <w:rPr>
            <w:noProof/>
          </w:rPr>
          <w:t>2</w:t>
        </w:r>
        <w:r>
          <w:rPr>
            <w:noProof/>
          </w:rPr>
          <w:fldChar w:fldCharType="end"/>
        </w:r>
      </w:p>
    </w:sdtContent>
  </w:sdt>
  <w:p w:rsidR="00864FEF" w:rsidRDefault="00864FE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EF" w:rsidRDefault="00864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E6" w:rsidRDefault="00C96EE6">
      <w:pPr>
        <w:spacing w:after="0" w:line="240" w:lineRule="auto"/>
      </w:pPr>
      <w:r>
        <w:separator/>
      </w:r>
    </w:p>
  </w:footnote>
  <w:footnote w:type="continuationSeparator" w:id="0">
    <w:p w:rsidR="00C96EE6" w:rsidRDefault="00C96E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EF" w:rsidRDefault="00864FE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EF" w:rsidRDefault="00864FE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FEF" w:rsidRDefault="00864F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52799"/>
    <w:multiLevelType w:val="hybridMultilevel"/>
    <w:tmpl w:val="81F6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C51FA1"/>
    <w:multiLevelType w:val="hybridMultilevel"/>
    <w:tmpl w:val="90163F14"/>
    <w:lvl w:ilvl="0" w:tplc="D604FD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7026DF"/>
    <w:multiLevelType w:val="hybridMultilevel"/>
    <w:tmpl w:val="F4529A24"/>
    <w:lvl w:ilvl="0" w:tplc="B2F051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8DE7400"/>
    <w:multiLevelType w:val="hybridMultilevel"/>
    <w:tmpl w:val="5DA6136C"/>
    <w:lvl w:ilvl="0" w:tplc="4F9CA916">
      <w:start w:val="4"/>
      <w:numFmt w:val="bullet"/>
      <w:lvlText w:val="-"/>
      <w:lvlJc w:val="left"/>
      <w:pPr>
        <w:ind w:left="720" w:hanging="360"/>
      </w:pPr>
      <w:rPr>
        <w:rFonts w:ascii="NotoSerif" w:eastAsia="Times New Roman" w:hAnsi="NotoSerif"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3F28E8"/>
    <w:multiLevelType w:val="hybridMultilevel"/>
    <w:tmpl w:val="97E6E24A"/>
    <w:lvl w:ilvl="0" w:tplc="102A6D5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C217CCC"/>
    <w:multiLevelType w:val="hybridMultilevel"/>
    <w:tmpl w:val="13FC3268"/>
    <w:lvl w:ilvl="0" w:tplc="80501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912753"/>
    <w:multiLevelType w:val="hybridMultilevel"/>
    <w:tmpl w:val="6AC0E9CE"/>
    <w:lvl w:ilvl="0" w:tplc="57D03B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1F"/>
    <w:rsid w:val="000019AF"/>
    <w:rsid w:val="00007351"/>
    <w:rsid w:val="00010811"/>
    <w:rsid w:val="000108CE"/>
    <w:rsid w:val="0001599F"/>
    <w:rsid w:val="00017981"/>
    <w:rsid w:val="00020507"/>
    <w:rsid w:val="00023FC7"/>
    <w:rsid w:val="000314AF"/>
    <w:rsid w:val="00031B93"/>
    <w:rsid w:val="000548D0"/>
    <w:rsid w:val="00072768"/>
    <w:rsid w:val="00086616"/>
    <w:rsid w:val="00087CE5"/>
    <w:rsid w:val="0009304C"/>
    <w:rsid w:val="000A0FCD"/>
    <w:rsid w:val="000A365A"/>
    <w:rsid w:val="000A3A43"/>
    <w:rsid w:val="000B38BD"/>
    <w:rsid w:val="000B48FE"/>
    <w:rsid w:val="000C2F76"/>
    <w:rsid w:val="000C6B73"/>
    <w:rsid w:val="000C7804"/>
    <w:rsid w:val="000D0138"/>
    <w:rsid w:val="000D0B19"/>
    <w:rsid w:val="000D7104"/>
    <w:rsid w:val="000D7231"/>
    <w:rsid w:val="000E0E0D"/>
    <w:rsid w:val="000E7235"/>
    <w:rsid w:val="000F021A"/>
    <w:rsid w:val="000F4822"/>
    <w:rsid w:val="00100BF9"/>
    <w:rsid w:val="0012399E"/>
    <w:rsid w:val="001318A0"/>
    <w:rsid w:val="00137A26"/>
    <w:rsid w:val="00141ECA"/>
    <w:rsid w:val="001470D4"/>
    <w:rsid w:val="0015464B"/>
    <w:rsid w:val="00160C6D"/>
    <w:rsid w:val="00163ED6"/>
    <w:rsid w:val="00185FD1"/>
    <w:rsid w:val="001902FD"/>
    <w:rsid w:val="0019535A"/>
    <w:rsid w:val="001A3554"/>
    <w:rsid w:val="001B5528"/>
    <w:rsid w:val="001B651B"/>
    <w:rsid w:val="001C20BA"/>
    <w:rsid w:val="001D1799"/>
    <w:rsid w:val="001D451E"/>
    <w:rsid w:val="001D56BB"/>
    <w:rsid w:val="001E0A03"/>
    <w:rsid w:val="0020248E"/>
    <w:rsid w:val="002037D9"/>
    <w:rsid w:val="002135B3"/>
    <w:rsid w:val="0021668A"/>
    <w:rsid w:val="00223D03"/>
    <w:rsid w:val="00223E2D"/>
    <w:rsid w:val="00225B3B"/>
    <w:rsid w:val="00232784"/>
    <w:rsid w:val="002501B8"/>
    <w:rsid w:val="00252CF7"/>
    <w:rsid w:val="00253732"/>
    <w:rsid w:val="002557CA"/>
    <w:rsid w:val="00260D1A"/>
    <w:rsid w:val="00260F72"/>
    <w:rsid w:val="00266D0A"/>
    <w:rsid w:val="002705EE"/>
    <w:rsid w:val="00270C1D"/>
    <w:rsid w:val="00274630"/>
    <w:rsid w:val="002907C2"/>
    <w:rsid w:val="00297B74"/>
    <w:rsid w:val="002A1D56"/>
    <w:rsid w:val="002A29C4"/>
    <w:rsid w:val="002A2E05"/>
    <w:rsid w:val="002B05C7"/>
    <w:rsid w:val="002B65C2"/>
    <w:rsid w:val="002C2A8F"/>
    <w:rsid w:val="002C7412"/>
    <w:rsid w:val="002D19BB"/>
    <w:rsid w:val="002D5590"/>
    <w:rsid w:val="002E035A"/>
    <w:rsid w:val="002E1342"/>
    <w:rsid w:val="002E574E"/>
    <w:rsid w:val="002E7C29"/>
    <w:rsid w:val="00306602"/>
    <w:rsid w:val="00306FC7"/>
    <w:rsid w:val="00313982"/>
    <w:rsid w:val="00315047"/>
    <w:rsid w:val="00315306"/>
    <w:rsid w:val="0031613A"/>
    <w:rsid w:val="0032215E"/>
    <w:rsid w:val="0032347B"/>
    <w:rsid w:val="0032647A"/>
    <w:rsid w:val="003320DB"/>
    <w:rsid w:val="0034127B"/>
    <w:rsid w:val="0035403F"/>
    <w:rsid w:val="00356FAB"/>
    <w:rsid w:val="00361B82"/>
    <w:rsid w:val="003645EB"/>
    <w:rsid w:val="00365BCB"/>
    <w:rsid w:val="0037041F"/>
    <w:rsid w:val="003746E8"/>
    <w:rsid w:val="003802FF"/>
    <w:rsid w:val="003959E9"/>
    <w:rsid w:val="003A345E"/>
    <w:rsid w:val="003B3F87"/>
    <w:rsid w:val="003C11C8"/>
    <w:rsid w:val="003D50C7"/>
    <w:rsid w:val="003D57C2"/>
    <w:rsid w:val="003D6631"/>
    <w:rsid w:val="003E278E"/>
    <w:rsid w:val="003E34D5"/>
    <w:rsid w:val="003E701A"/>
    <w:rsid w:val="003F78B6"/>
    <w:rsid w:val="00401E48"/>
    <w:rsid w:val="0040338D"/>
    <w:rsid w:val="00405744"/>
    <w:rsid w:val="00412389"/>
    <w:rsid w:val="00421069"/>
    <w:rsid w:val="00421909"/>
    <w:rsid w:val="0042282E"/>
    <w:rsid w:val="004321A1"/>
    <w:rsid w:val="00432509"/>
    <w:rsid w:val="00434403"/>
    <w:rsid w:val="00436BC2"/>
    <w:rsid w:val="004438DB"/>
    <w:rsid w:val="004476AE"/>
    <w:rsid w:val="004505CC"/>
    <w:rsid w:val="004515F8"/>
    <w:rsid w:val="0045263C"/>
    <w:rsid w:val="00454EE9"/>
    <w:rsid w:val="0045612C"/>
    <w:rsid w:val="00457A8D"/>
    <w:rsid w:val="0046339D"/>
    <w:rsid w:val="00470B04"/>
    <w:rsid w:val="00477010"/>
    <w:rsid w:val="0049750C"/>
    <w:rsid w:val="004A0541"/>
    <w:rsid w:val="004A14C3"/>
    <w:rsid w:val="004B0AB5"/>
    <w:rsid w:val="004B46F4"/>
    <w:rsid w:val="004C0243"/>
    <w:rsid w:val="004C1D03"/>
    <w:rsid w:val="004D1A86"/>
    <w:rsid w:val="004D3081"/>
    <w:rsid w:val="004D6C10"/>
    <w:rsid w:val="004E051A"/>
    <w:rsid w:val="004E5C3A"/>
    <w:rsid w:val="004F0E56"/>
    <w:rsid w:val="004F35A6"/>
    <w:rsid w:val="004F48A8"/>
    <w:rsid w:val="005072AB"/>
    <w:rsid w:val="005209B6"/>
    <w:rsid w:val="005263D1"/>
    <w:rsid w:val="00540C45"/>
    <w:rsid w:val="00542584"/>
    <w:rsid w:val="00551E38"/>
    <w:rsid w:val="005536AA"/>
    <w:rsid w:val="00562237"/>
    <w:rsid w:val="00563AF9"/>
    <w:rsid w:val="00571D80"/>
    <w:rsid w:val="005749FD"/>
    <w:rsid w:val="005768B2"/>
    <w:rsid w:val="0059324E"/>
    <w:rsid w:val="00595CE8"/>
    <w:rsid w:val="005A3892"/>
    <w:rsid w:val="005A41A5"/>
    <w:rsid w:val="005A71EC"/>
    <w:rsid w:val="005B0FBF"/>
    <w:rsid w:val="005B3A17"/>
    <w:rsid w:val="005C0BCE"/>
    <w:rsid w:val="005C70C1"/>
    <w:rsid w:val="005E3D25"/>
    <w:rsid w:val="005E657A"/>
    <w:rsid w:val="005F5B8B"/>
    <w:rsid w:val="005F7BFC"/>
    <w:rsid w:val="00602DF7"/>
    <w:rsid w:val="00614302"/>
    <w:rsid w:val="00616F39"/>
    <w:rsid w:val="006336C1"/>
    <w:rsid w:val="00636E74"/>
    <w:rsid w:val="00642D31"/>
    <w:rsid w:val="00650ED7"/>
    <w:rsid w:val="0065312F"/>
    <w:rsid w:val="00653E00"/>
    <w:rsid w:val="00660243"/>
    <w:rsid w:val="00660BB3"/>
    <w:rsid w:val="00660EFA"/>
    <w:rsid w:val="00661E0C"/>
    <w:rsid w:val="00680944"/>
    <w:rsid w:val="00680ECA"/>
    <w:rsid w:val="0068603C"/>
    <w:rsid w:val="0068694B"/>
    <w:rsid w:val="00687241"/>
    <w:rsid w:val="006A67CF"/>
    <w:rsid w:val="006B2585"/>
    <w:rsid w:val="006B5EDE"/>
    <w:rsid w:val="006D34EA"/>
    <w:rsid w:val="006D56B9"/>
    <w:rsid w:val="006D635E"/>
    <w:rsid w:val="006E24B3"/>
    <w:rsid w:val="006E3A32"/>
    <w:rsid w:val="006E3CCC"/>
    <w:rsid w:val="006E4927"/>
    <w:rsid w:val="006E530C"/>
    <w:rsid w:val="006F0E9F"/>
    <w:rsid w:val="006F4BAA"/>
    <w:rsid w:val="00700E28"/>
    <w:rsid w:val="00710711"/>
    <w:rsid w:val="00712EA5"/>
    <w:rsid w:val="00725707"/>
    <w:rsid w:val="00743B76"/>
    <w:rsid w:val="007547DB"/>
    <w:rsid w:val="00755644"/>
    <w:rsid w:val="00760707"/>
    <w:rsid w:val="00770F66"/>
    <w:rsid w:val="0077156D"/>
    <w:rsid w:val="00782341"/>
    <w:rsid w:val="00784706"/>
    <w:rsid w:val="007851E4"/>
    <w:rsid w:val="00785579"/>
    <w:rsid w:val="007859E6"/>
    <w:rsid w:val="0079125D"/>
    <w:rsid w:val="00795498"/>
    <w:rsid w:val="007B131F"/>
    <w:rsid w:val="007C04AD"/>
    <w:rsid w:val="007C3300"/>
    <w:rsid w:val="007C6E06"/>
    <w:rsid w:val="007D4F4E"/>
    <w:rsid w:val="007D615D"/>
    <w:rsid w:val="007E12DF"/>
    <w:rsid w:val="007E2627"/>
    <w:rsid w:val="007E6454"/>
    <w:rsid w:val="007F674D"/>
    <w:rsid w:val="00801FBB"/>
    <w:rsid w:val="00802025"/>
    <w:rsid w:val="0082051F"/>
    <w:rsid w:val="00833F6C"/>
    <w:rsid w:val="00841E34"/>
    <w:rsid w:val="00845837"/>
    <w:rsid w:val="00851F6A"/>
    <w:rsid w:val="00853091"/>
    <w:rsid w:val="00863678"/>
    <w:rsid w:val="00864FEF"/>
    <w:rsid w:val="008658C5"/>
    <w:rsid w:val="00870B01"/>
    <w:rsid w:val="00874CFF"/>
    <w:rsid w:val="0088240D"/>
    <w:rsid w:val="00883E54"/>
    <w:rsid w:val="00884E3D"/>
    <w:rsid w:val="00885557"/>
    <w:rsid w:val="008876C9"/>
    <w:rsid w:val="00895057"/>
    <w:rsid w:val="008A4CEF"/>
    <w:rsid w:val="008A719B"/>
    <w:rsid w:val="008B09BA"/>
    <w:rsid w:val="008B2FB2"/>
    <w:rsid w:val="008B47D7"/>
    <w:rsid w:val="008B75CD"/>
    <w:rsid w:val="008B78D7"/>
    <w:rsid w:val="008C1CF9"/>
    <w:rsid w:val="008C3589"/>
    <w:rsid w:val="008C6644"/>
    <w:rsid w:val="008D6F09"/>
    <w:rsid w:val="008E18D1"/>
    <w:rsid w:val="008E477D"/>
    <w:rsid w:val="008F0E95"/>
    <w:rsid w:val="00901414"/>
    <w:rsid w:val="009056CF"/>
    <w:rsid w:val="009062FF"/>
    <w:rsid w:val="009106C8"/>
    <w:rsid w:val="009113AE"/>
    <w:rsid w:val="00912AFD"/>
    <w:rsid w:val="00912D2A"/>
    <w:rsid w:val="0091500C"/>
    <w:rsid w:val="00915E15"/>
    <w:rsid w:val="00931599"/>
    <w:rsid w:val="009403F5"/>
    <w:rsid w:val="00940D72"/>
    <w:rsid w:val="009428C1"/>
    <w:rsid w:val="00943408"/>
    <w:rsid w:val="00947DA4"/>
    <w:rsid w:val="00947F54"/>
    <w:rsid w:val="00963588"/>
    <w:rsid w:val="00965D9E"/>
    <w:rsid w:val="0099165A"/>
    <w:rsid w:val="009B332B"/>
    <w:rsid w:val="009B4C1A"/>
    <w:rsid w:val="009B596E"/>
    <w:rsid w:val="009D6AB1"/>
    <w:rsid w:val="009E21A4"/>
    <w:rsid w:val="009F0C8D"/>
    <w:rsid w:val="009F42BC"/>
    <w:rsid w:val="00A00968"/>
    <w:rsid w:val="00A00F9E"/>
    <w:rsid w:val="00A13D71"/>
    <w:rsid w:val="00A162CC"/>
    <w:rsid w:val="00A20173"/>
    <w:rsid w:val="00A20DD5"/>
    <w:rsid w:val="00A21723"/>
    <w:rsid w:val="00A21B1F"/>
    <w:rsid w:val="00A324E6"/>
    <w:rsid w:val="00A50993"/>
    <w:rsid w:val="00A57605"/>
    <w:rsid w:val="00A57BA3"/>
    <w:rsid w:val="00A63B08"/>
    <w:rsid w:val="00A679C5"/>
    <w:rsid w:val="00A71A05"/>
    <w:rsid w:val="00A73753"/>
    <w:rsid w:val="00A75F41"/>
    <w:rsid w:val="00A8637A"/>
    <w:rsid w:val="00A90F6A"/>
    <w:rsid w:val="00A90FF9"/>
    <w:rsid w:val="00A94602"/>
    <w:rsid w:val="00A9515C"/>
    <w:rsid w:val="00A95739"/>
    <w:rsid w:val="00A959AC"/>
    <w:rsid w:val="00AA0C46"/>
    <w:rsid w:val="00AA76AD"/>
    <w:rsid w:val="00AB045E"/>
    <w:rsid w:val="00AB6B65"/>
    <w:rsid w:val="00AC4549"/>
    <w:rsid w:val="00AC6717"/>
    <w:rsid w:val="00AD45D9"/>
    <w:rsid w:val="00AD7872"/>
    <w:rsid w:val="00AE34EC"/>
    <w:rsid w:val="00AE68B9"/>
    <w:rsid w:val="00AF123D"/>
    <w:rsid w:val="00B0032A"/>
    <w:rsid w:val="00B20FA9"/>
    <w:rsid w:val="00B24657"/>
    <w:rsid w:val="00B328CB"/>
    <w:rsid w:val="00B3384A"/>
    <w:rsid w:val="00B40680"/>
    <w:rsid w:val="00B56D8C"/>
    <w:rsid w:val="00B56E0C"/>
    <w:rsid w:val="00B572CC"/>
    <w:rsid w:val="00B57AD4"/>
    <w:rsid w:val="00B64201"/>
    <w:rsid w:val="00B65905"/>
    <w:rsid w:val="00B660BF"/>
    <w:rsid w:val="00B80CCE"/>
    <w:rsid w:val="00B82BE9"/>
    <w:rsid w:val="00BA347C"/>
    <w:rsid w:val="00BA4B91"/>
    <w:rsid w:val="00BA6B78"/>
    <w:rsid w:val="00BB2419"/>
    <w:rsid w:val="00BB2611"/>
    <w:rsid w:val="00BB5308"/>
    <w:rsid w:val="00BB5EED"/>
    <w:rsid w:val="00BC15B3"/>
    <w:rsid w:val="00BC1684"/>
    <w:rsid w:val="00BD17A7"/>
    <w:rsid w:val="00BD544B"/>
    <w:rsid w:val="00BE2277"/>
    <w:rsid w:val="00BE3446"/>
    <w:rsid w:val="00BF1B15"/>
    <w:rsid w:val="00BF20EB"/>
    <w:rsid w:val="00C00E43"/>
    <w:rsid w:val="00C06622"/>
    <w:rsid w:val="00C11114"/>
    <w:rsid w:val="00C11294"/>
    <w:rsid w:val="00C1610C"/>
    <w:rsid w:val="00C17434"/>
    <w:rsid w:val="00C324D3"/>
    <w:rsid w:val="00C32600"/>
    <w:rsid w:val="00C37A46"/>
    <w:rsid w:val="00C41C27"/>
    <w:rsid w:val="00C535AC"/>
    <w:rsid w:val="00C57B9A"/>
    <w:rsid w:val="00C64271"/>
    <w:rsid w:val="00C74DDD"/>
    <w:rsid w:val="00C81DD3"/>
    <w:rsid w:val="00C868CF"/>
    <w:rsid w:val="00C96507"/>
    <w:rsid w:val="00C96914"/>
    <w:rsid w:val="00C96EE6"/>
    <w:rsid w:val="00CA06F2"/>
    <w:rsid w:val="00CB6421"/>
    <w:rsid w:val="00CC3F4F"/>
    <w:rsid w:val="00CC455B"/>
    <w:rsid w:val="00CF31C5"/>
    <w:rsid w:val="00CF634A"/>
    <w:rsid w:val="00D01605"/>
    <w:rsid w:val="00D03223"/>
    <w:rsid w:val="00D10213"/>
    <w:rsid w:val="00D21A49"/>
    <w:rsid w:val="00D2421F"/>
    <w:rsid w:val="00D26801"/>
    <w:rsid w:val="00D27B6D"/>
    <w:rsid w:val="00D46F09"/>
    <w:rsid w:val="00D53FDB"/>
    <w:rsid w:val="00D615D1"/>
    <w:rsid w:val="00D62C77"/>
    <w:rsid w:val="00D641EC"/>
    <w:rsid w:val="00D727DE"/>
    <w:rsid w:val="00D77397"/>
    <w:rsid w:val="00D8213F"/>
    <w:rsid w:val="00D954DB"/>
    <w:rsid w:val="00D96128"/>
    <w:rsid w:val="00DA1D56"/>
    <w:rsid w:val="00DA355F"/>
    <w:rsid w:val="00DB0CE4"/>
    <w:rsid w:val="00DB6288"/>
    <w:rsid w:val="00DC2DA0"/>
    <w:rsid w:val="00DC392A"/>
    <w:rsid w:val="00DC4EF3"/>
    <w:rsid w:val="00DC736C"/>
    <w:rsid w:val="00DD1AEA"/>
    <w:rsid w:val="00DD5F2C"/>
    <w:rsid w:val="00DD6287"/>
    <w:rsid w:val="00DD65F0"/>
    <w:rsid w:val="00DE1D0E"/>
    <w:rsid w:val="00DE35A9"/>
    <w:rsid w:val="00E00676"/>
    <w:rsid w:val="00E04960"/>
    <w:rsid w:val="00E16B32"/>
    <w:rsid w:val="00E23389"/>
    <w:rsid w:val="00E23811"/>
    <w:rsid w:val="00E34830"/>
    <w:rsid w:val="00E4377D"/>
    <w:rsid w:val="00E44B61"/>
    <w:rsid w:val="00E5624B"/>
    <w:rsid w:val="00E56D11"/>
    <w:rsid w:val="00E578DB"/>
    <w:rsid w:val="00E65C6D"/>
    <w:rsid w:val="00E704FD"/>
    <w:rsid w:val="00E73437"/>
    <w:rsid w:val="00E773AD"/>
    <w:rsid w:val="00E9036C"/>
    <w:rsid w:val="00EA39A2"/>
    <w:rsid w:val="00EA4329"/>
    <w:rsid w:val="00EA4ADF"/>
    <w:rsid w:val="00EA59D7"/>
    <w:rsid w:val="00EB1759"/>
    <w:rsid w:val="00EB60D0"/>
    <w:rsid w:val="00EC29BE"/>
    <w:rsid w:val="00EC34E5"/>
    <w:rsid w:val="00ED0D9F"/>
    <w:rsid w:val="00ED11BC"/>
    <w:rsid w:val="00ED34BB"/>
    <w:rsid w:val="00ED5A26"/>
    <w:rsid w:val="00EE19D9"/>
    <w:rsid w:val="00EF0E2E"/>
    <w:rsid w:val="00EF4258"/>
    <w:rsid w:val="00F028FE"/>
    <w:rsid w:val="00F02B7C"/>
    <w:rsid w:val="00F051BE"/>
    <w:rsid w:val="00F11162"/>
    <w:rsid w:val="00F172D7"/>
    <w:rsid w:val="00F26406"/>
    <w:rsid w:val="00F26C3D"/>
    <w:rsid w:val="00F27ECA"/>
    <w:rsid w:val="00F3306C"/>
    <w:rsid w:val="00F410B8"/>
    <w:rsid w:val="00F41F1F"/>
    <w:rsid w:val="00F557AF"/>
    <w:rsid w:val="00F65DD2"/>
    <w:rsid w:val="00F756F8"/>
    <w:rsid w:val="00F867CD"/>
    <w:rsid w:val="00F91605"/>
    <w:rsid w:val="00F96AEE"/>
    <w:rsid w:val="00FA0D37"/>
    <w:rsid w:val="00FA3631"/>
    <w:rsid w:val="00FA6138"/>
    <w:rsid w:val="00FC050E"/>
    <w:rsid w:val="00FC0BD4"/>
    <w:rsid w:val="00FC7DC9"/>
    <w:rsid w:val="00FE1C50"/>
    <w:rsid w:val="00FE5FE9"/>
    <w:rsid w:val="00FF1CDB"/>
    <w:rsid w:val="00FF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DBA4E-4F50-4078-8733-55A0E744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61F"/>
  </w:style>
  <w:style w:type="paragraph" w:styleId="Heading1">
    <w:name w:val="heading 1"/>
    <w:basedOn w:val="Normal"/>
    <w:next w:val="Normal"/>
    <w:link w:val="Heading1Char"/>
    <w:qFormat/>
    <w:rsid w:val="00FF461F"/>
    <w:pPr>
      <w:keepNext/>
      <w:spacing w:after="0" w:line="240" w:lineRule="auto"/>
      <w:jc w:val="center"/>
      <w:outlineLvl w:val="0"/>
    </w:pPr>
    <w:rPr>
      <w:rFonts w:eastAsia="Times New Roman"/>
      <w:b/>
    </w:rPr>
  </w:style>
  <w:style w:type="paragraph" w:styleId="Heading2">
    <w:name w:val="heading 2"/>
    <w:basedOn w:val="Normal"/>
    <w:next w:val="Normal"/>
    <w:link w:val="Heading2Char"/>
    <w:qFormat/>
    <w:rsid w:val="00FF461F"/>
    <w:pPr>
      <w:keepNext/>
      <w:spacing w:before="120" w:after="0" w:line="240" w:lineRule="auto"/>
      <w:ind w:firstLine="720"/>
      <w:jc w:val="both"/>
      <w:outlineLvl w:val="1"/>
    </w:pPr>
    <w:rPr>
      <w:rFonts w:eastAsia="Times New Roman"/>
      <w:szCs w:val="24"/>
    </w:rPr>
  </w:style>
  <w:style w:type="paragraph" w:styleId="Heading3">
    <w:name w:val="heading 3"/>
    <w:basedOn w:val="Normal"/>
    <w:link w:val="Heading3Char"/>
    <w:uiPriority w:val="9"/>
    <w:qFormat/>
    <w:rsid w:val="00FF461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461F"/>
    <w:rPr>
      <w:rFonts w:ascii="Times New Roman" w:eastAsia="Times New Roman" w:hAnsi="Times New Roman" w:cs="Times New Roman"/>
      <w:b/>
      <w:sz w:val="28"/>
      <w:szCs w:val="28"/>
    </w:rPr>
  </w:style>
  <w:style w:type="character" w:customStyle="1" w:styleId="Heading2Char">
    <w:name w:val="Heading 2 Char"/>
    <w:basedOn w:val="DefaultParagraphFont"/>
    <w:link w:val="Heading2"/>
    <w:rsid w:val="00FF461F"/>
    <w:rPr>
      <w:rFonts w:ascii="Times New Roman" w:eastAsia="Times New Roman" w:hAnsi="Times New Roman" w:cs="Times New Roman"/>
      <w:sz w:val="28"/>
      <w:szCs w:val="24"/>
    </w:rPr>
  </w:style>
  <w:style w:type="character" w:customStyle="1" w:styleId="Heading3Char">
    <w:name w:val="Heading 3 Char"/>
    <w:basedOn w:val="DefaultParagraphFont"/>
    <w:link w:val="Heading3"/>
    <w:uiPriority w:val="9"/>
    <w:rsid w:val="00FF461F"/>
    <w:rPr>
      <w:rFonts w:ascii="Times New Roman" w:eastAsia="Times New Roman" w:hAnsi="Times New Roman" w:cs="Times New Roman"/>
      <w:b/>
      <w:bCs/>
      <w:sz w:val="27"/>
      <w:szCs w:val="27"/>
    </w:rPr>
  </w:style>
  <w:style w:type="character" w:styleId="Strong">
    <w:name w:val="Strong"/>
    <w:uiPriority w:val="22"/>
    <w:qFormat/>
    <w:rsid w:val="00FF461F"/>
    <w:rPr>
      <w:b/>
      <w:bCs/>
    </w:rPr>
  </w:style>
  <w:style w:type="paragraph" w:styleId="NormalWeb">
    <w:name w:val="Normal (Web)"/>
    <w:aliases w:val="Normal (Web) Char1,Char8 Char,Char8,Char Char Char Char Char Char Char Char Char Char Char Char Char Char Char,Char Char Char Char Char Char Char Char Char Char Char Char Char,Char Char Char Char Char Char Char Char Char Char Char Char"/>
    <w:basedOn w:val="Normal"/>
    <w:link w:val="NormalWebChar"/>
    <w:uiPriority w:val="99"/>
    <w:unhideWhenUsed/>
    <w:rsid w:val="00FF461F"/>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FF461F"/>
    <w:rPr>
      <w:color w:val="0000FF"/>
      <w:u w:val="single"/>
    </w:rPr>
  </w:style>
  <w:style w:type="paragraph" w:styleId="Header">
    <w:name w:val="header"/>
    <w:basedOn w:val="Normal"/>
    <w:link w:val="HeaderChar"/>
    <w:uiPriority w:val="99"/>
    <w:unhideWhenUsed/>
    <w:rsid w:val="00FF4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461F"/>
    <w:rPr>
      <w:rFonts w:ascii="Times New Roman" w:hAnsi="Times New Roman" w:cs="Times New Roman"/>
      <w:sz w:val="28"/>
      <w:szCs w:val="28"/>
    </w:rPr>
  </w:style>
  <w:style w:type="paragraph" w:styleId="Footer">
    <w:name w:val="footer"/>
    <w:basedOn w:val="Normal"/>
    <w:link w:val="FooterChar"/>
    <w:uiPriority w:val="99"/>
    <w:unhideWhenUsed/>
    <w:rsid w:val="00FF4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461F"/>
    <w:rPr>
      <w:rFonts w:ascii="Times New Roman" w:hAnsi="Times New Roman" w:cs="Times New Roman"/>
      <w:sz w:val="28"/>
      <w:szCs w:val="28"/>
    </w:rPr>
  </w:style>
  <w:style w:type="character" w:customStyle="1" w:styleId="NormalWebChar">
    <w:name w:val="Normal (Web) Char"/>
    <w:aliases w:val="Normal (Web) Char1 Char,Char8 Char Char,Char8 Char1,Char Char Char Char Char Char Char Char Char Char Char Char Char Char Char Char,Char Char Char Char Char Char Char Char Char Char Char Char Char Char"/>
    <w:link w:val="NormalWeb"/>
    <w:uiPriority w:val="99"/>
    <w:locked/>
    <w:rsid w:val="00FF461F"/>
    <w:rPr>
      <w:rFonts w:ascii="Times New Roman" w:eastAsia="Times New Roman" w:hAnsi="Times New Roman" w:cs="Times New Roman"/>
      <w:sz w:val="24"/>
      <w:szCs w:val="24"/>
    </w:rPr>
  </w:style>
  <w:style w:type="paragraph" w:styleId="ListParagraph">
    <w:name w:val="List Paragraph"/>
    <w:basedOn w:val="Normal"/>
    <w:uiPriority w:val="34"/>
    <w:qFormat/>
    <w:rsid w:val="00FF4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58104">
      <w:bodyDiv w:val="1"/>
      <w:marLeft w:val="0"/>
      <w:marRight w:val="0"/>
      <w:marTop w:val="0"/>
      <w:marBottom w:val="0"/>
      <w:divBdr>
        <w:top w:val="none" w:sz="0" w:space="0" w:color="auto"/>
        <w:left w:val="none" w:sz="0" w:space="0" w:color="auto"/>
        <w:bottom w:val="none" w:sz="0" w:space="0" w:color="auto"/>
        <w:right w:val="none" w:sz="0" w:space="0" w:color="auto"/>
      </w:divBdr>
    </w:div>
    <w:div w:id="107168415">
      <w:bodyDiv w:val="1"/>
      <w:marLeft w:val="0"/>
      <w:marRight w:val="0"/>
      <w:marTop w:val="0"/>
      <w:marBottom w:val="0"/>
      <w:divBdr>
        <w:top w:val="none" w:sz="0" w:space="0" w:color="auto"/>
        <w:left w:val="none" w:sz="0" w:space="0" w:color="auto"/>
        <w:bottom w:val="none" w:sz="0" w:space="0" w:color="auto"/>
        <w:right w:val="none" w:sz="0" w:space="0" w:color="auto"/>
      </w:divBdr>
    </w:div>
    <w:div w:id="115998723">
      <w:bodyDiv w:val="1"/>
      <w:marLeft w:val="0"/>
      <w:marRight w:val="0"/>
      <w:marTop w:val="0"/>
      <w:marBottom w:val="0"/>
      <w:divBdr>
        <w:top w:val="none" w:sz="0" w:space="0" w:color="auto"/>
        <w:left w:val="none" w:sz="0" w:space="0" w:color="auto"/>
        <w:bottom w:val="none" w:sz="0" w:space="0" w:color="auto"/>
        <w:right w:val="none" w:sz="0" w:space="0" w:color="auto"/>
      </w:divBdr>
    </w:div>
    <w:div w:id="207763758">
      <w:bodyDiv w:val="1"/>
      <w:marLeft w:val="0"/>
      <w:marRight w:val="0"/>
      <w:marTop w:val="0"/>
      <w:marBottom w:val="0"/>
      <w:divBdr>
        <w:top w:val="none" w:sz="0" w:space="0" w:color="auto"/>
        <w:left w:val="none" w:sz="0" w:space="0" w:color="auto"/>
        <w:bottom w:val="none" w:sz="0" w:space="0" w:color="auto"/>
        <w:right w:val="none" w:sz="0" w:space="0" w:color="auto"/>
      </w:divBdr>
    </w:div>
    <w:div w:id="240339359">
      <w:bodyDiv w:val="1"/>
      <w:marLeft w:val="0"/>
      <w:marRight w:val="0"/>
      <w:marTop w:val="0"/>
      <w:marBottom w:val="0"/>
      <w:divBdr>
        <w:top w:val="none" w:sz="0" w:space="0" w:color="auto"/>
        <w:left w:val="none" w:sz="0" w:space="0" w:color="auto"/>
        <w:bottom w:val="none" w:sz="0" w:space="0" w:color="auto"/>
        <w:right w:val="none" w:sz="0" w:space="0" w:color="auto"/>
      </w:divBdr>
    </w:div>
    <w:div w:id="244804997">
      <w:bodyDiv w:val="1"/>
      <w:marLeft w:val="0"/>
      <w:marRight w:val="0"/>
      <w:marTop w:val="0"/>
      <w:marBottom w:val="0"/>
      <w:divBdr>
        <w:top w:val="none" w:sz="0" w:space="0" w:color="auto"/>
        <w:left w:val="none" w:sz="0" w:space="0" w:color="auto"/>
        <w:bottom w:val="none" w:sz="0" w:space="0" w:color="auto"/>
        <w:right w:val="none" w:sz="0" w:space="0" w:color="auto"/>
      </w:divBdr>
    </w:div>
    <w:div w:id="246303031">
      <w:bodyDiv w:val="1"/>
      <w:marLeft w:val="0"/>
      <w:marRight w:val="0"/>
      <w:marTop w:val="0"/>
      <w:marBottom w:val="0"/>
      <w:divBdr>
        <w:top w:val="none" w:sz="0" w:space="0" w:color="auto"/>
        <w:left w:val="none" w:sz="0" w:space="0" w:color="auto"/>
        <w:bottom w:val="none" w:sz="0" w:space="0" w:color="auto"/>
        <w:right w:val="none" w:sz="0" w:space="0" w:color="auto"/>
      </w:divBdr>
    </w:div>
    <w:div w:id="246423849">
      <w:bodyDiv w:val="1"/>
      <w:marLeft w:val="0"/>
      <w:marRight w:val="0"/>
      <w:marTop w:val="0"/>
      <w:marBottom w:val="0"/>
      <w:divBdr>
        <w:top w:val="none" w:sz="0" w:space="0" w:color="auto"/>
        <w:left w:val="none" w:sz="0" w:space="0" w:color="auto"/>
        <w:bottom w:val="none" w:sz="0" w:space="0" w:color="auto"/>
        <w:right w:val="none" w:sz="0" w:space="0" w:color="auto"/>
      </w:divBdr>
    </w:div>
    <w:div w:id="263998414">
      <w:bodyDiv w:val="1"/>
      <w:marLeft w:val="0"/>
      <w:marRight w:val="0"/>
      <w:marTop w:val="0"/>
      <w:marBottom w:val="0"/>
      <w:divBdr>
        <w:top w:val="none" w:sz="0" w:space="0" w:color="auto"/>
        <w:left w:val="none" w:sz="0" w:space="0" w:color="auto"/>
        <w:bottom w:val="none" w:sz="0" w:space="0" w:color="auto"/>
        <w:right w:val="none" w:sz="0" w:space="0" w:color="auto"/>
      </w:divBdr>
    </w:div>
    <w:div w:id="276834154">
      <w:bodyDiv w:val="1"/>
      <w:marLeft w:val="0"/>
      <w:marRight w:val="0"/>
      <w:marTop w:val="0"/>
      <w:marBottom w:val="0"/>
      <w:divBdr>
        <w:top w:val="none" w:sz="0" w:space="0" w:color="auto"/>
        <w:left w:val="none" w:sz="0" w:space="0" w:color="auto"/>
        <w:bottom w:val="none" w:sz="0" w:space="0" w:color="auto"/>
        <w:right w:val="none" w:sz="0" w:space="0" w:color="auto"/>
      </w:divBdr>
    </w:div>
    <w:div w:id="282659440">
      <w:bodyDiv w:val="1"/>
      <w:marLeft w:val="0"/>
      <w:marRight w:val="0"/>
      <w:marTop w:val="0"/>
      <w:marBottom w:val="0"/>
      <w:divBdr>
        <w:top w:val="none" w:sz="0" w:space="0" w:color="auto"/>
        <w:left w:val="none" w:sz="0" w:space="0" w:color="auto"/>
        <w:bottom w:val="none" w:sz="0" w:space="0" w:color="auto"/>
        <w:right w:val="none" w:sz="0" w:space="0" w:color="auto"/>
      </w:divBdr>
    </w:div>
    <w:div w:id="284580614">
      <w:bodyDiv w:val="1"/>
      <w:marLeft w:val="0"/>
      <w:marRight w:val="0"/>
      <w:marTop w:val="0"/>
      <w:marBottom w:val="0"/>
      <w:divBdr>
        <w:top w:val="none" w:sz="0" w:space="0" w:color="auto"/>
        <w:left w:val="none" w:sz="0" w:space="0" w:color="auto"/>
        <w:bottom w:val="none" w:sz="0" w:space="0" w:color="auto"/>
        <w:right w:val="none" w:sz="0" w:space="0" w:color="auto"/>
      </w:divBdr>
    </w:div>
    <w:div w:id="333848537">
      <w:bodyDiv w:val="1"/>
      <w:marLeft w:val="0"/>
      <w:marRight w:val="0"/>
      <w:marTop w:val="0"/>
      <w:marBottom w:val="0"/>
      <w:divBdr>
        <w:top w:val="none" w:sz="0" w:space="0" w:color="auto"/>
        <w:left w:val="none" w:sz="0" w:space="0" w:color="auto"/>
        <w:bottom w:val="none" w:sz="0" w:space="0" w:color="auto"/>
        <w:right w:val="none" w:sz="0" w:space="0" w:color="auto"/>
      </w:divBdr>
    </w:div>
    <w:div w:id="426315292">
      <w:bodyDiv w:val="1"/>
      <w:marLeft w:val="0"/>
      <w:marRight w:val="0"/>
      <w:marTop w:val="0"/>
      <w:marBottom w:val="0"/>
      <w:divBdr>
        <w:top w:val="none" w:sz="0" w:space="0" w:color="auto"/>
        <w:left w:val="none" w:sz="0" w:space="0" w:color="auto"/>
        <w:bottom w:val="none" w:sz="0" w:space="0" w:color="auto"/>
        <w:right w:val="none" w:sz="0" w:space="0" w:color="auto"/>
      </w:divBdr>
    </w:div>
    <w:div w:id="453867736">
      <w:bodyDiv w:val="1"/>
      <w:marLeft w:val="0"/>
      <w:marRight w:val="0"/>
      <w:marTop w:val="0"/>
      <w:marBottom w:val="0"/>
      <w:divBdr>
        <w:top w:val="none" w:sz="0" w:space="0" w:color="auto"/>
        <w:left w:val="none" w:sz="0" w:space="0" w:color="auto"/>
        <w:bottom w:val="none" w:sz="0" w:space="0" w:color="auto"/>
        <w:right w:val="none" w:sz="0" w:space="0" w:color="auto"/>
      </w:divBdr>
    </w:div>
    <w:div w:id="458229447">
      <w:bodyDiv w:val="1"/>
      <w:marLeft w:val="0"/>
      <w:marRight w:val="0"/>
      <w:marTop w:val="0"/>
      <w:marBottom w:val="0"/>
      <w:divBdr>
        <w:top w:val="none" w:sz="0" w:space="0" w:color="auto"/>
        <w:left w:val="none" w:sz="0" w:space="0" w:color="auto"/>
        <w:bottom w:val="none" w:sz="0" w:space="0" w:color="auto"/>
        <w:right w:val="none" w:sz="0" w:space="0" w:color="auto"/>
      </w:divBdr>
    </w:div>
    <w:div w:id="460466566">
      <w:bodyDiv w:val="1"/>
      <w:marLeft w:val="0"/>
      <w:marRight w:val="0"/>
      <w:marTop w:val="0"/>
      <w:marBottom w:val="0"/>
      <w:divBdr>
        <w:top w:val="none" w:sz="0" w:space="0" w:color="auto"/>
        <w:left w:val="none" w:sz="0" w:space="0" w:color="auto"/>
        <w:bottom w:val="none" w:sz="0" w:space="0" w:color="auto"/>
        <w:right w:val="none" w:sz="0" w:space="0" w:color="auto"/>
      </w:divBdr>
    </w:div>
    <w:div w:id="516430483">
      <w:bodyDiv w:val="1"/>
      <w:marLeft w:val="0"/>
      <w:marRight w:val="0"/>
      <w:marTop w:val="0"/>
      <w:marBottom w:val="0"/>
      <w:divBdr>
        <w:top w:val="none" w:sz="0" w:space="0" w:color="auto"/>
        <w:left w:val="none" w:sz="0" w:space="0" w:color="auto"/>
        <w:bottom w:val="none" w:sz="0" w:space="0" w:color="auto"/>
        <w:right w:val="none" w:sz="0" w:space="0" w:color="auto"/>
      </w:divBdr>
    </w:div>
    <w:div w:id="549223676">
      <w:bodyDiv w:val="1"/>
      <w:marLeft w:val="0"/>
      <w:marRight w:val="0"/>
      <w:marTop w:val="0"/>
      <w:marBottom w:val="0"/>
      <w:divBdr>
        <w:top w:val="none" w:sz="0" w:space="0" w:color="auto"/>
        <w:left w:val="none" w:sz="0" w:space="0" w:color="auto"/>
        <w:bottom w:val="none" w:sz="0" w:space="0" w:color="auto"/>
        <w:right w:val="none" w:sz="0" w:space="0" w:color="auto"/>
      </w:divBdr>
    </w:div>
    <w:div w:id="557785152">
      <w:bodyDiv w:val="1"/>
      <w:marLeft w:val="0"/>
      <w:marRight w:val="0"/>
      <w:marTop w:val="0"/>
      <w:marBottom w:val="0"/>
      <w:divBdr>
        <w:top w:val="none" w:sz="0" w:space="0" w:color="auto"/>
        <w:left w:val="none" w:sz="0" w:space="0" w:color="auto"/>
        <w:bottom w:val="none" w:sz="0" w:space="0" w:color="auto"/>
        <w:right w:val="none" w:sz="0" w:space="0" w:color="auto"/>
      </w:divBdr>
    </w:div>
    <w:div w:id="565262225">
      <w:bodyDiv w:val="1"/>
      <w:marLeft w:val="0"/>
      <w:marRight w:val="0"/>
      <w:marTop w:val="0"/>
      <w:marBottom w:val="0"/>
      <w:divBdr>
        <w:top w:val="none" w:sz="0" w:space="0" w:color="auto"/>
        <w:left w:val="none" w:sz="0" w:space="0" w:color="auto"/>
        <w:bottom w:val="none" w:sz="0" w:space="0" w:color="auto"/>
        <w:right w:val="none" w:sz="0" w:space="0" w:color="auto"/>
      </w:divBdr>
    </w:div>
    <w:div w:id="570432708">
      <w:bodyDiv w:val="1"/>
      <w:marLeft w:val="0"/>
      <w:marRight w:val="0"/>
      <w:marTop w:val="0"/>
      <w:marBottom w:val="0"/>
      <w:divBdr>
        <w:top w:val="none" w:sz="0" w:space="0" w:color="auto"/>
        <w:left w:val="none" w:sz="0" w:space="0" w:color="auto"/>
        <w:bottom w:val="none" w:sz="0" w:space="0" w:color="auto"/>
        <w:right w:val="none" w:sz="0" w:space="0" w:color="auto"/>
      </w:divBdr>
    </w:div>
    <w:div w:id="623999782">
      <w:bodyDiv w:val="1"/>
      <w:marLeft w:val="0"/>
      <w:marRight w:val="0"/>
      <w:marTop w:val="0"/>
      <w:marBottom w:val="0"/>
      <w:divBdr>
        <w:top w:val="none" w:sz="0" w:space="0" w:color="auto"/>
        <w:left w:val="none" w:sz="0" w:space="0" w:color="auto"/>
        <w:bottom w:val="none" w:sz="0" w:space="0" w:color="auto"/>
        <w:right w:val="none" w:sz="0" w:space="0" w:color="auto"/>
      </w:divBdr>
    </w:div>
    <w:div w:id="624653686">
      <w:bodyDiv w:val="1"/>
      <w:marLeft w:val="0"/>
      <w:marRight w:val="0"/>
      <w:marTop w:val="0"/>
      <w:marBottom w:val="0"/>
      <w:divBdr>
        <w:top w:val="none" w:sz="0" w:space="0" w:color="auto"/>
        <w:left w:val="none" w:sz="0" w:space="0" w:color="auto"/>
        <w:bottom w:val="none" w:sz="0" w:space="0" w:color="auto"/>
        <w:right w:val="none" w:sz="0" w:space="0" w:color="auto"/>
      </w:divBdr>
    </w:div>
    <w:div w:id="647901171">
      <w:bodyDiv w:val="1"/>
      <w:marLeft w:val="0"/>
      <w:marRight w:val="0"/>
      <w:marTop w:val="0"/>
      <w:marBottom w:val="0"/>
      <w:divBdr>
        <w:top w:val="none" w:sz="0" w:space="0" w:color="auto"/>
        <w:left w:val="none" w:sz="0" w:space="0" w:color="auto"/>
        <w:bottom w:val="none" w:sz="0" w:space="0" w:color="auto"/>
        <w:right w:val="none" w:sz="0" w:space="0" w:color="auto"/>
      </w:divBdr>
    </w:div>
    <w:div w:id="659886605">
      <w:bodyDiv w:val="1"/>
      <w:marLeft w:val="0"/>
      <w:marRight w:val="0"/>
      <w:marTop w:val="0"/>
      <w:marBottom w:val="0"/>
      <w:divBdr>
        <w:top w:val="none" w:sz="0" w:space="0" w:color="auto"/>
        <w:left w:val="none" w:sz="0" w:space="0" w:color="auto"/>
        <w:bottom w:val="none" w:sz="0" w:space="0" w:color="auto"/>
        <w:right w:val="none" w:sz="0" w:space="0" w:color="auto"/>
      </w:divBdr>
    </w:div>
    <w:div w:id="660810880">
      <w:bodyDiv w:val="1"/>
      <w:marLeft w:val="0"/>
      <w:marRight w:val="0"/>
      <w:marTop w:val="0"/>
      <w:marBottom w:val="0"/>
      <w:divBdr>
        <w:top w:val="none" w:sz="0" w:space="0" w:color="auto"/>
        <w:left w:val="none" w:sz="0" w:space="0" w:color="auto"/>
        <w:bottom w:val="none" w:sz="0" w:space="0" w:color="auto"/>
        <w:right w:val="none" w:sz="0" w:space="0" w:color="auto"/>
      </w:divBdr>
    </w:div>
    <w:div w:id="700472409">
      <w:bodyDiv w:val="1"/>
      <w:marLeft w:val="0"/>
      <w:marRight w:val="0"/>
      <w:marTop w:val="0"/>
      <w:marBottom w:val="0"/>
      <w:divBdr>
        <w:top w:val="none" w:sz="0" w:space="0" w:color="auto"/>
        <w:left w:val="none" w:sz="0" w:space="0" w:color="auto"/>
        <w:bottom w:val="none" w:sz="0" w:space="0" w:color="auto"/>
        <w:right w:val="none" w:sz="0" w:space="0" w:color="auto"/>
      </w:divBdr>
    </w:div>
    <w:div w:id="749159800">
      <w:bodyDiv w:val="1"/>
      <w:marLeft w:val="0"/>
      <w:marRight w:val="0"/>
      <w:marTop w:val="0"/>
      <w:marBottom w:val="0"/>
      <w:divBdr>
        <w:top w:val="none" w:sz="0" w:space="0" w:color="auto"/>
        <w:left w:val="none" w:sz="0" w:space="0" w:color="auto"/>
        <w:bottom w:val="none" w:sz="0" w:space="0" w:color="auto"/>
        <w:right w:val="none" w:sz="0" w:space="0" w:color="auto"/>
      </w:divBdr>
    </w:div>
    <w:div w:id="806972942">
      <w:bodyDiv w:val="1"/>
      <w:marLeft w:val="0"/>
      <w:marRight w:val="0"/>
      <w:marTop w:val="0"/>
      <w:marBottom w:val="0"/>
      <w:divBdr>
        <w:top w:val="none" w:sz="0" w:space="0" w:color="auto"/>
        <w:left w:val="none" w:sz="0" w:space="0" w:color="auto"/>
        <w:bottom w:val="none" w:sz="0" w:space="0" w:color="auto"/>
        <w:right w:val="none" w:sz="0" w:space="0" w:color="auto"/>
      </w:divBdr>
    </w:div>
    <w:div w:id="837575920">
      <w:bodyDiv w:val="1"/>
      <w:marLeft w:val="0"/>
      <w:marRight w:val="0"/>
      <w:marTop w:val="0"/>
      <w:marBottom w:val="0"/>
      <w:divBdr>
        <w:top w:val="none" w:sz="0" w:space="0" w:color="auto"/>
        <w:left w:val="none" w:sz="0" w:space="0" w:color="auto"/>
        <w:bottom w:val="none" w:sz="0" w:space="0" w:color="auto"/>
        <w:right w:val="none" w:sz="0" w:space="0" w:color="auto"/>
      </w:divBdr>
    </w:div>
    <w:div w:id="858079469">
      <w:bodyDiv w:val="1"/>
      <w:marLeft w:val="0"/>
      <w:marRight w:val="0"/>
      <w:marTop w:val="0"/>
      <w:marBottom w:val="0"/>
      <w:divBdr>
        <w:top w:val="none" w:sz="0" w:space="0" w:color="auto"/>
        <w:left w:val="none" w:sz="0" w:space="0" w:color="auto"/>
        <w:bottom w:val="none" w:sz="0" w:space="0" w:color="auto"/>
        <w:right w:val="none" w:sz="0" w:space="0" w:color="auto"/>
      </w:divBdr>
    </w:div>
    <w:div w:id="876744471">
      <w:bodyDiv w:val="1"/>
      <w:marLeft w:val="0"/>
      <w:marRight w:val="0"/>
      <w:marTop w:val="0"/>
      <w:marBottom w:val="0"/>
      <w:divBdr>
        <w:top w:val="none" w:sz="0" w:space="0" w:color="auto"/>
        <w:left w:val="none" w:sz="0" w:space="0" w:color="auto"/>
        <w:bottom w:val="none" w:sz="0" w:space="0" w:color="auto"/>
        <w:right w:val="none" w:sz="0" w:space="0" w:color="auto"/>
      </w:divBdr>
    </w:div>
    <w:div w:id="878666968">
      <w:bodyDiv w:val="1"/>
      <w:marLeft w:val="0"/>
      <w:marRight w:val="0"/>
      <w:marTop w:val="0"/>
      <w:marBottom w:val="0"/>
      <w:divBdr>
        <w:top w:val="none" w:sz="0" w:space="0" w:color="auto"/>
        <w:left w:val="none" w:sz="0" w:space="0" w:color="auto"/>
        <w:bottom w:val="none" w:sz="0" w:space="0" w:color="auto"/>
        <w:right w:val="none" w:sz="0" w:space="0" w:color="auto"/>
      </w:divBdr>
    </w:div>
    <w:div w:id="917787055">
      <w:bodyDiv w:val="1"/>
      <w:marLeft w:val="0"/>
      <w:marRight w:val="0"/>
      <w:marTop w:val="0"/>
      <w:marBottom w:val="0"/>
      <w:divBdr>
        <w:top w:val="none" w:sz="0" w:space="0" w:color="auto"/>
        <w:left w:val="none" w:sz="0" w:space="0" w:color="auto"/>
        <w:bottom w:val="none" w:sz="0" w:space="0" w:color="auto"/>
        <w:right w:val="none" w:sz="0" w:space="0" w:color="auto"/>
      </w:divBdr>
    </w:div>
    <w:div w:id="918559176">
      <w:bodyDiv w:val="1"/>
      <w:marLeft w:val="0"/>
      <w:marRight w:val="0"/>
      <w:marTop w:val="0"/>
      <w:marBottom w:val="0"/>
      <w:divBdr>
        <w:top w:val="none" w:sz="0" w:space="0" w:color="auto"/>
        <w:left w:val="none" w:sz="0" w:space="0" w:color="auto"/>
        <w:bottom w:val="none" w:sz="0" w:space="0" w:color="auto"/>
        <w:right w:val="none" w:sz="0" w:space="0" w:color="auto"/>
      </w:divBdr>
    </w:div>
    <w:div w:id="919994666">
      <w:bodyDiv w:val="1"/>
      <w:marLeft w:val="0"/>
      <w:marRight w:val="0"/>
      <w:marTop w:val="0"/>
      <w:marBottom w:val="0"/>
      <w:divBdr>
        <w:top w:val="none" w:sz="0" w:space="0" w:color="auto"/>
        <w:left w:val="none" w:sz="0" w:space="0" w:color="auto"/>
        <w:bottom w:val="none" w:sz="0" w:space="0" w:color="auto"/>
        <w:right w:val="none" w:sz="0" w:space="0" w:color="auto"/>
      </w:divBdr>
    </w:div>
    <w:div w:id="937714127">
      <w:bodyDiv w:val="1"/>
      <w:marLeft w:val="0"/>
      <w:marRight w:val="0"/>
      <w:marTop w:val="0"/>
      <w:marBottom w:val="0"/>
      <w:divBdr>
        <w:top w:val="none" w:sz="0" w:space="0" w:color="auto"/>
        <w:left w:val="none" w:sz="0" w:space="0" w:color="auto"/>
        <w:bottom w:val="none" w:sz="0" w:space="0" w:color="auto"/>
        <w:right w:val="none" w:sz="0" w:space="0" w:color="auto"/>
      </w:divBdr>
    </w:div>
    <w:div w:id="964698341">
      <w:bodyDiv w:val="1"/>
      <w:marLeft w:val="0"/>
      <w:marRight w:val="0"/>
      <w:marTop w:val="0"/>
      <w:marBottom w:val="0"/>
      <w:divBdr>
        <w:top w:val="none" w:sz="0" w:space="0" w:color="auto"/>
        <w:left w:val="none" w:sz="0" w:space="0" w:color="auto"/>
        <w:bottom w:val="none" w:sz="0" w:space="0" w:color="auto"/>
        <w:right w:val="none" w:sz="0" w:space="0" w:color="auto"/>
      </w:divBdr>
    </w:div>
    <w:div w:id="980764752">
      <w:bodyDiv w:val="1"/>
      <w:marLeft w:val="0"/>
      <w:marRight w:val="0"/>
      <w:marTop w:val="0"/>
      <w:marBottom w:val="0"/>
      <w:divBdr>
        <w:top w:val="none" w:sz="0" w:space="0" w:color="auto"/>
        <w:left w:val="none" w:sz="0" w:space="0" w:color="auto"/>
        <w:bottom w:val="none" w:sz="0" w:space="0" w:color="auto"/>
        <w:right w:val="none" w:sz="0" w:space="0" w:color="auto"/>
      </w:divBdr>
    </w:div>
    <w:div w:id="1011639585">
      <w:bodyDiv w:val="1"/>
      <w:marLeft w:val="0"/>
      <w:marRight w:val="0"/>
      <w:marTop w:val="0"/>
      <w:marBottom w:val="0"/>
      <w:divBdr>
        <w:top w:val="none" w:sz="0" w:space="0" w:color="auto"/>
        <w:left w:val="none" w:sz="0" w:space="0" w:color="auto"/>
        <w:bottom w:val="none" w:sz="0" w:space="0" w:color="auto"/>
        <w:right w:val="none" w:sz="0" w:space="0" w:color="auto"/>
      </w:divBdr>
    </w:div>
    <w:div w:id="1023897072">
      <w:bodyDiv w:val="1"/>
      <w:marLeft w:val="0"/>
      <w:marRight w:val="0"/>
      <w:marTop w:val="0"/>
      <w:marBottom w:val="0"/>
      <w:divBdr>
        <w:top w:val="none" w:sz="0" w:space="0" w:color="auto"/>
        <w:left w:val="none" w:sz="0" w:space="0" w:color="auto"/>
        <w:bottom w:val="none" w:sz="0" w:space="0" w:color="auto"/>
        <w:right w:val="none" w:sz="0" w:space="0" w:color="auto"/>
      </w:divBdr>
    </w:div>
    <w:div w:id="1064183558">
      <w:bodyDiv w:val="1"/>
      <w:marLeft w:val="0"/>
      <w:marRight w:val="0"/>
      <w:marTop w:val="0"/>
      <w:marBottom w:val="0"/>
      <w:divBdr>
        <w:top w:val="none" w:sz="0" w:space="0" w:color="auto"/>
        <w:left w:val="none" w:sz="0" w:space="0" w:color="auto"/>
        <w:bottom w:val="none" w:sz="0" w:space="0" w:color="auto"/>
        <w:right w:val="none" w:sz="0" w:space="0" w:color="auto"/>
      </w:divBdr>
    </w:div>
    <w:div w:id="1077093447">
      <w:bodyDiv w:val="1"/>
      <w:marLeft w:val="0"/>
      <w:marRight w:val="0"/>
      <w:marTop w:val="0"/>
      <w:marBottom w:val="0"/>
      <w:divBdr>
        <w:top w:val="none" w:sz="0" w:space="0" w:color="auto"/>
        <w:left w:val="none" w:sz="0" w:space="0" w:color="auto"/>
        <w:bottom w:val="none" w:sz="0" w:space="0" w:color="auto"/>
        <w:right w:val="none" w:sz="0" w:space="0" w:color="auto"/>
      </w:divBdr>
    </w:div>
    <w:div w:id="1134828928">
      <w:bodyDiv w:val="1"/>
      <w:marLeft w:val="0"/>
      <w:marRight w:val="0"/>
      <w:marTop w:val="0"/>
      <w:marBottom w:val="0"/>
      <w:divBdr>
        <w:top w:val="none" w:sz="0" w:space="0" w:color="auto"/>
        <w:left w:val="none" w:sz="0" w:space="0" w:color="auto"/>
        <w:bottom w:val="none" w:sz="0" w:space="0" w:color="auto"/>
        <w:right w:val="none" w:sz="0" w:space="0" w:color="auto"/>
      </w:divBdr>
    </w:div>
    <w:div w:id="1146048497">
      <w:bodyDiv w:val="1"/>
      <w:marLeft w:val="0"/>
      <w:marRight w:val="0"/>
      <w:marTop w:val="0"/>
      <w:marBottom w:val="0"/>
      <w:divBdr>
        <w:top w:val="none" w:sz="0" w:space="0" w:color="auto"/>
        <w:left w:val="none" w:sz="0" w:space="0" w:color="auto"/>
        <w:bottom w:val="none" w:sz="0" w:space="0" w:color="auto"/>
        <w:right w:val="none" w:sz="0" w:space="0" w:color="auto"/>
      </w:divBdr>
    </w:div>
    <w:div w:id="1152941799">
      <w:bodyDiv w:val="1"/>
      <w:marLeft w:val="0"/>
      <w:marRight w:val="0"/>
      <w:marTop w:val="0"/>
      <w:marBottom w:val="0"/>
      <w:divBdr>
        <w:top w:val="none" w:sz="0" w:space="0" w:color="auto"/>
        <w:left w:val="none" w:sz="0" w:space="0" w:color="auto"/>
        <w:bottom w:val="none" w:sz="0" w:space="0" w:color="auto"/>
        <w:right w:val="none" w:sz="0" w:space="0" w:color="auto"/>
      </w:divBdr>
    </w:div>
    <w:div w:id="1171943174">
      <w:bodyDiv w:val="1"/>
      <w:marLeft w:val="0"/>
      <w:marRight w:val="0"/>
      <w:marTop w:val="0"/>
      <w:marBottom w:val="0"/>
      <w:divBdr>
        <w:top w:val="none" w:sz="0" w:space="0" w:color="auto"/>
        <w:left w:val="none" w:sz="0" w:space="0" w:color="auto"/>
        <w:bottom w:val="none" w:sz="0" w:space="0" w:color="auto"/>
        <w:right w:val="none" w:sz="0" w:space="0" w:color="auto"/>
      </w:divBdr>
    </w:div>
    <w:div w:id="1183856055">
      <w:bodyDiv w:val="1"/>
      <w:marLeft w:val="0"/>
      <w:marRight w:val="0"/>
      <w:marTop w:val="0"/>
      <w:marBottom w:val="0"/>
      <w:divBdr>
        <w:top w:val="none" w:sz="0" w:space="0" w:color="auto"/>
        <w:left w:val="none" w:sz="0" w:space="0" w:color="auto"/>
        <w:bottom w:val="none" w:sz="0" w:space="0" w:color="auto"/>
        <w:right w:val="none" w:sz="0" w:space="0" w:color="auto"/>
      </w:divBdr>
    </w:div>
    <w:div w:id="1185826905">
      <w:bodyDiv w:val="1"/>
      <w:marLeft w:val="0"/>
      <w:marRight w:val="0"/>
      <w:marTop w:val="0"/>
      <w:marBottom w:val="0"/>
      <w:divBdr>
        <w:top w:val="none" w:sz="0" w:space="0" w:color="auto"/>
        <w:left w:val="none" w:sz="0" w:space="0" w:color="auto"/>
        <w:bottom w:val="none" w:sz="0" w:space="0" w:color="auto"/>
        <w:right w:val="none" w:sz="0" w:space="0" w:color="auto"/>
      </w:divBdr>
    </w:div>
    <w:div w:id="1212109439">
      <w:bodyDiv w:val="1"/>
      <w:marLeft w:val="0"/>
      <w:marRight w:val="0"/>
      <w:marTop w:val="0"/>
      <w:marBottom w:val="0"/>
      <w:divBdr>
        <w:top w:val="none" w:sz="0" w:space="0" w:color="auto"/>
        <w:left w:val="none" w:sz="0" w:space="0" w:color="auto"/>
        <w:bottom w:val="none" w:sz="0" w:space="0" w:color="auto"/>
        <w:right w:val="none" w:sz="0" w:space="0" w:color="auto"/>
      </w:divBdr>
    </w:div>
    <w:div w:id="1270510206">
      <w:bodyDiv w:val="1"/>
      <w:marLeft w:val="0"/>
      <w:marRight w:val="0"/>
      <w:marTop w:val="0"/>
      <w:marBottom w:val="0"/>
      <w:divBdr>
        <w:top w:val="none" w:sz="0" w:space="0" w:color="auto"/>
        <w:left w:val="none" w:sz="0" w:space="0" w:color="auto"/>
        <w:bottom w:val="none" w:sz="0" w:space="0" w:color="auto"/>
        <w:right w:val="none" w:sz="0" w:space="0" w:color="auto"/>
      </w:divBdr>
    </w:div>
    <w:div w:id="1307319519">
      <w:bodyDiv w:val="1"/>
      <w:marLeft w:val="0"/>
      <w:marRight w:val="0"/>
      <w:marTop w:val="0"/>
      <w:marBottom w:val="0"/>
      <w:divBdr>
        <w:top w:val="none" w:sz="0" w:space="0" w:color="auto"/>
        <w:left w:val="none" w:sz="0" w:space="0" w:color="auto"/>
        <w:bottom w:val="none" w:sz="0" w:space="0" w:color="auto"/>
        <w:right w:val="none" w:sz="0" w:space="0" w:color="auto"/>
      </w:divBdr>
    </w:div>
    <w:div w:id="1393235277">
      <w:bodyDiv w:val="1"/>
      <w:marLeft w:val="0"/>
      <w:marRight w:val="0"/>
      <w:marTop w:val="0"/>
      <w:marBottom w:val="0"/>
      <w:divBdr>
        <w:top w:val="none" w:sz="0" w:space="0" w:color="auto"/>
        <w:left w:val="none" w:sz="0" w:space="0" w:color="auto"/>
        <w:bottom w:val="none" w:sz="0" w:space="0" w:color="auto"/>
        <w:right w:val="none" w:sz="0" w:space="0" w:color="auto"/>
      </w:divBdr>
    </w:div>
    <w:div w:id="1445080878">
      <w:bodyDiv w:val="1"/>
      <w:marLeft w:val="0"/>
      <w:marRight w:val="0"/>
      <w:marTop w:val="0"/>
      <w:marBottom w:val="0"/>
      <w:divBdr>
        <w:top w:val="none" w:sz="0" w:space="0" w:color="auto"/>
        <w:left w:val="none" w:sz="0" w:space="0" w:color="auto"/>
        <w:bottom w:val="none" w:sz="0" w:space="0" w:color="auto"/>
        <w:right w:val="none" w:sz="0" w:space="0" w:color="auto"/>
      </w:divBdr>
    </w:div>
    <w:div w:id="1448234725">
      <w:bodyDiv w:val="1"/>
      <w:marLeft w:val="0"/>
      <w:marRight w:val="0"/>
      <w:marTop w:val="0"/>
      <w:marBottom w:val="0"/>
      <w:divBdr>
        <w:top w:val="none" w:sz="0" w:space="0" w:color="auto"/>
        <w:left w:val="none" w:sz="0" w:space="0" w:color="auto"/>
        <w:bottom w:val="none" w:sz="0" w:space="0" w:color="auto"/>
        <w:right w:val="none" w:sz="0" w:space="0" w:color="auto"/>
      </w:divBdr>
    </w:div>
    <w:div w:id="1515922185">
      <w:bodyDiv w:val="1"/>
      <w:marLeft w:val="0"/>
      <w:marRight w:val="0"/>
      <w:marTop w:val="0"/>
      <w:marBottom w:val="0"/>
      <w:divBdr>
        <w:top w:val="none" w:sz="0" w:space="0" w:color="auto"/>
        <w:left w:val="none" w:sz="0" w:space="0" w:color="auto"/>
        <w:bottom w:val="none" w:sz="0" w:space="0" w:color="auto"/>
        <w:right w:val="none" w:sz="0" w:space="0" w:color="auto"/>
      </w:divBdr>
    </w:div>
    <w:div w:id="1529759184">
      <w:bodyDiv w:val="1"/>
      <w:marLeft w:val="0"/>
      <w:marRight w:val="0"/>
      <w:marTop w:val="0"/>
      <w:marBottom w:val="0"/>
      <w:divBdr>
        <w:top w:val="none" w:sz="0" w:space="0" w:color="auto"/>
        <w:left w:val="none" w:sz="0" w:space="0" w:color="auto"/>
        <w:bottom w:val="none" w:sz="0" w:space="0" w:color="auto"/>
        <w:right w:val="none" w:sz="0" w:space="0" w:color="auto"/>
      </w:divBdr>
    </w:div>
    <w:div w:id="1545866773">
      <w:bodyDiv w:val="1"/>
      <w:marLeft w:val="0"/>
      <w:marRight w:val="0"/>
      <w:marTop w:val="0"/>
      <w:marBottom w:val="0"/>
      <w:divBdr>
        <w:top w:val="none" w:sz="0" w:space="0" w:color="auto"/>
        <w:left w:val="none" w:sz="0" w:space="0" w:color="auto"/>
        <w:bottom w:val="none" w:sz="0" w:space="0" w:color="auto"/>
        <w:right w:val="none" w:sz="0" w:space="0" w:color="auto"/>
      </w:divBdr>
    </w:div>
    <w:div w:id="1559170107">
      <w:bodyDiv w:val="1"/>
      <w:marLeft w:val="0"/>
      <w:marRight w:val="0"/>
      <w:marTop w:val="0"/>
      <w:marBottom w:val="0"/>
      <w:divBdr>
        <w:top w:val="none" w:sz="0" w:space="0" w:color="auto"/>
        <w:left w:val="none" w:sz="0" w:space="0" w:color="auto"/>
        <w:bottom w:val="none" w:sz="0" w:space="0" w:color="auto"/>
        <w:right w:val="none" w:sz="0" w:space="0" w:color="auto"/>
      </w:divBdr>
    </w:div>
    <w:div w:id="1566916105">
      <w:bodyDiv w:val="1"/>
      <w:marLeft w:val="0"/>
      <w:marRight w:val="0"/>
      <w:marTop w:val="0"/>
      <w:marBottom w:val="0"/>
      <w:divBdr>
        <w:top w:val="none" w:sz="0" w:space="0" w:color="auto"/>
        <w:left w:val="none" w:sz="0" w:space="0" w:color="auto"/>
        <w:bottom w:val="none" w:sz="0" w:space="0" w:color="auto"/>
        <w:right w:val="none" w:sz="0" w:space="0" w:color="auto"/>
      </w:divBdr>
    </w:div>
    <w:div w:id="1578662206">
      <w:bodyDiv w:val="1"/>
      <w:marLeft w:val="0"/>
      <w:marRight w:val="0"/>
      <w:marTop w:val="0"/>
      <w:marBottom w:val="0"/>
      <w:divBdr>
        <w:top w:val="none" w:sz="0" w:space="0" w:color="auto"/>
        <w:left w:val="none" w:sz="0" w:space="0" w:color="auto"/>
        <w:bottom w:val="none" w:sz="0" w:space="0" w:color="auto"/>
        <w:right w:val="none" w:sz="0" w:space="0" w:color="auto"/>
      </w:divBdr>
    </w:div>
    <w:div w:id="1583291455">
      <w:bodyDiv w:val="1"/>
      <w:marLeft w:val="0"/>
      <w:marRight w:val="0"/>
      <w:marTop w:val="0"/>
      <w:marBottom w:val="0"/>
      <w:divBdr>
        <w:top w:val="none" w:sz="0" w:space="0" w:color="auto"/>
        <w:left w:val="none" w:sz="0" w:space="0" w:color="auto"/>
        <w:bottom w:val="none" w:sz="0" w:space="0" w:color="auto"/>
        <w:right w:val="none" w:sz="0" w:space="0" w:color="auto"/>
      </w:divBdr>
    </w:div>
    <w:div w:id="1624537023">
      <w:bodyDiv w:val="1"/>
      <w:marLeft w:val="0"/>
      <w:marRight w:val="0"/>
      <w:marTop w:val="0"/>
      <w:marBottom w:val="0"/>
      <w:divBdr>
        <w:top w:val="none" w:sz="0" w:space="0" w:color="auto"/>
        <w:left w:val="none" w:sz="0" w:space="0" w:color="auto"/>
        <w:bottom w:val="none" w:sz="0" w:space="0" w:color="auto"/>
        <w:right w:val="none" w:sz="0" w:space="0" w:color="auto"/>
      </w:divBdr>
    </w:div>
    <w:div w:id="1696685403">
      <w:bodyDiv w:val="1"/>
      <w:marLeft w:val="0"/>
      <w:marRight w:val="0"/>
      <w:marTop w:val="0"/>
      <w:marBottom w:val="0"/>
      <w:divBdr>
        <w:top w:val="none" w:sz="0" w:space="0" w:color="auto"/>
        <w:left w:val="none" w:sz="0" w:space="0" w:color="auto"/>
        <w:bottom w:val="none" w:sz="0" w:space="0" w:color="auto"/>
        <w:right w:val="none" w:sz="0" w:space="0" w:color="auto"/>
      </w:divBdr>
    </w:div>
    <w:div w:id="1723097632">
      <w:bodyDiv w:val="1"/>
      <w:marLeft w:val="0"/>
      <w:marRight w:val="0"/>
      <w:marTop w:val="0"/>
      <w:marBottom w:val="0"/>
      <w:divBdr>
        <w:top w:val="none" w:sz="0" w:space="0" w:color="auto"/>
        <w:left w:val="none" w:sz="0" w:space="0" w:color="auto"/>
        <w:bottom w:val="none" w:sz="0" w:space="0" w:color="auto"/>
        <w:right w:val="none" w:sz="0" w:space="0" w:color="auto"/>
      </w:divBdr>
    </w:div>
    <w:div w:id="1746872494">
      <w:bodyDiv w:val="1"/>
      <w:marLeft w:val="0"/>
      <w:marRight w:val="0"/>
      <w:marTop w:val="0"/>
      <w:marBottom w:val="0"/>
      <w:divBdr>
        <w:top w:val="none" w:sz="0" w:space="0" w:color="auto"/>
        <w:left w:val="none" w:sz="0" w:space="0" w:color="auto"/>
        <w:bottom w:val="none" w:sz="0" w:space="0" w:color="auto"/>
        <w:right w:val="none" w:sz="0" w:space="0" w:color="auto"/>
      </w:divBdr>
    </w:div>
    <w:div w:id="1841237054">
      <w:bodyDiv w:val="1"/>
      <w:marLeft w:val="0"/>
      <w:marRight w:val="0"/>
      <w:marTop w:val="0"/>
      <w:marBottom w:val="0"/>
      <w:divBdr>
        <w:top w:val="none" w:sz="0" w:space="0" w:color="auto"/>
        <w:left w:val="none" w:sz="0" w:space="0" w:color="auto"/>
        <w:bottom w:val="none" w:sz="0" w:space="0" w:color="auto"/>
        <w:right w:val="none" w:sz="0" w:space="0" w:color="auto"/>
      </w:divBdr>
    </w:div>
    <w:div w:id="1856579273">
      <w:bodyDiv w:val="1"/>
      <w:marLeft w:val="0"/>
      <w:marRight w:val="0"/>
      <w:marTop w:val="0"/>
      <w:marBottom w:val="0"/>
      <w:divBdr>
        <w:top w:val="none" w:sz="0" w:space="0" w:color="auto"/>
        <w:left w:val="none" w:sz="0" w:space="0" w:color="auto"/>
        <w:bottom w:val="none" w:sz="0" w:space="0" w:color="auto"/>
        <w:right w:val="none" w:sz="0" w:space="0" w:color="auto"/>
      </w:divBdr>
    </w:div>
    <w:div w:id="1865169293">
      <w:bodyDiv w:val="1"/>
      <w:marLeft w:val="0"/>
      <w:marRight w:val="0"/>
      <w:marTop w:val="0"/>
      <w:marBottom w:val="0"/>
      <w:divBdr>
        <w:top w:val="none" w:sz="0" w:space="0" w:color="auto"/>
        <w:left w:val="none" w:sz="0" w:space="0" w:color="auto"/>
        <w:bottom w:val="none" w:sz="0" w:space="0" w:color="auto"/>
        <w:right w:val="none" w:sz="0" w:space="0" w:color="auto"/>
      </w:divBdr>
    </w:div>
    <w:div w:id="1930430722">
      <w:bodyDiv w:val="1"/>
      <w:marLeft w:val="0"/>
      <w:marRight w:val="0"/>
      <w:marTop w:val="0"/>
      <w:marBottom w:val="0"/>
      <w:divBdr>
        <w:top w:val="none" w:sz="0" w:space="0" w:color="auto"/>
        <w:left w:val="none" w:sz="0" w:space="0" w:color="auto"/>
        <w:bottom w:val="none" w:sz="0" w:space="0" w:color="auto"/>
        <w:right w:val="none" w:sz="0" w:space="0" w:color="auto"/>
      </w:divBdr>
    </w:div>
    <w:div w:id="1994213813">
      <w:bodyDiv w:val="1"/>
      <w:marLeft w:val="0"/>
      <w:marRight w:val="0"/>
      <w:marTop w:val="0"/>
      <w:marBottom w:val="0"/>
      <w:divBdr>
        <w:top w:val="none" w:sz="0" w:space="0" w:color="auto"/>
        <w:left w:val="none" w:sz="0" w:space="0" w:color="auto"/>
        <w:bottom w:val="none" w:sz="0" w:space="0" w:color="auto"/>
        <w:right w:val="none" w:sz="0" w:space="0" w:color="auto"/>
      </w:divBdr>
    </w:div>
    <w:div w:id="2014065878">
      <w:bodyDiv w:val="1"/>
      <w:marLeft w:val="0"/>
      <w:marRight w:val="0"/>
      <w:marTop w:val="0"/>
      <w:marBottom w:val="0"/>
      <w:divBdr>
        <w:top w:val="none" w:sz="0" w:space="0" w:color="auto"/>
        <w:left w:val="none" w:sz="0" w:space="0" w:color="auto"/>
        <w:bottom w:val="none" w:sz="0" w:space="0" w:color="auto"/>
        <w:right w:val="none" w:sz="0" w:space="0" w:color="auto"/>
      </w:divBdr>
    </w:div>
    <w:div w:id="2091387547">
      <w:bodyDiv w:val="1"/>
      <w:marLeft w:val="0"/>
      <w:marRight w:val="0"/>
      <w:marTop w:val="0"/>
      <w:marBottom w:val="0"/>
      <w:divBdr>
        <w:top w:val="none" w:sz="0" w:space="0" w:color="auto"/>
        <w:left w:val="none" w:sz="0" w:space="0" w:color="auto"/>
        <w:bottom w:val="none" w:sz="0" w:space="0" w:color="auto"/>
        <w:right w:val="none" w:sz="0" w:space="0" w:color="auto"/>
      </w:divBdr>
    </w:div>
    <w:div w:id="21162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uvienphapluat.vn/van-ban/Cong-nghe-thong-tin/Luat-Giao-dich-dien-tu-2023-20-2023-QH15-513347.aspx" TargetMode="External"/><Relationship Id="rId18" Type="http://schemas.openxmlformats.org/officeDocument/2006/relationships/hyperlink" Target="https://thuvienphapluat.vn/van-ban/Bo-may-hanh-chinh/Hien-phap-nam-2013-215627.aspx"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vbpl.vn/bacninh/Pages/home.aspx" TargetMode="External"/><Relationship Id="rId7" Type="http://schemas.openxmlformats.org/officeDocument/2006/relationships/hyperlink" Target="https://thuvienphapluat.vn/van-ban/Dau-tu/Luat-Dau-tu-theo-hinh-thuc-doi-tac-cong-tu-so-64-2020-QH14-374160.aspx" TargetMode="External"/><Relationship Id="rId12" Type="http://schemas.openxmlformats.org/officeDocument/2006/relationships/hyperlink" Target="https://thuvienphapluat.vn/van-ban/Tai-chinh-nha-nuoc/Luat-Gia-2023-16-2023-QH15-519324.aspx" TargetMode="External"/><Relationship Id="rId17" Type="http://schemas.openxmlformats.org/officeDocument/2006/relationships/hyperlink" Target="https://thuvienphapluat.vn/van-ban/Dau-tu/Luat-sua-doi-Luat-Dau-tu-cong-Luat-Dau-tu-theo-phuong-thuc-doi-tac-cong-tu-486653.aspx" TargetMode="External"/><Relationship Id="rId25" Type="http://schemas.openxmlformats.org/officeDocument/2006/relationships/hyperlink" Target="https://stp.bacninh.gov.vn/pho-bien-giao-duc-phap-lua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huvienphapluat.vn/van-ban/Dau-tu/Luat-Dau-tu-theo-hinh-thuc-doi-tac-cong-tu-so-64-2020-QH14-374160.aspx" TargetMode="External"/><Relationship Id="rId20" Type="http://schemas.openxmlformats.org/officeDocument/2006/relationships/hyperlink" Target="https://vbpl.vn/tw/Pages/home.aspx"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huvienphapluat.vn/van-ban/Tai-nguyen-Moi-truong/Luat-so-72-2020-QH14-Bao-ve-moi-truong-2020-431147.aspx" TargetMode="External"/><Relationship Id="rId24" Type="http://schemas.openxmlformats.org/officeDocument/2006/relationships/hyperlink" Target="https://pbgdpl.moj.gov.vn"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huvienphapluat.vn/van-ban/Cong-nghe-thong-tin/Luat-Giao-dich-dien-tu-2023-20-2023-QH15-513347.aspx" TargetMode="External"/><Relationship Id="rId23" Type="http://schemas.openxmlformats.org/officeDocument/2006/relationships/hyperlink" Target="https://bacninh.gov.vn/" TargetMode="External"/><Relationship Id="rId28" Type="http://schemas.openxmlformats.org/officeDocument/2006/relationships/footer" Target="footer1.xml"/><Relationship Id="rId10" Type="http://schemas.openxmlformats.org/officeDocument/2006/relationships/hyperlink" Target="https://thuvienphapluat.vn/van-ban/Doanh-nghiep/Luat-canh-tranh-345182.aspx" TargetMode="External"/><Relationship Id="rId19" Type="http://schemas.openxmlformats.org/officeDocument/2006/relationships/hyperlink" Target="https://vbpl.vn/pages/portal.aspx"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huvienphapluat.vn/van-ban/Van-hoa-Xa-hoi/Luat-du-lich-2017-322936.aspx" TargetMode="External"/><Relationship Id="rId14" Type="http://schemas.openxmlformats.org/officeDocument/2006/relationships/hyperlink" Target="https://thuvienphapluat.vn/van-ban/Xay-dung-Do-thi/Luat-quy-hoach-322935.aspx" TargetMode="External"/><Relationship Id="rId22" Type="http://schemas.openxmlformats.org/officeDocument/2006/relationships/hyperlink" Target="https://congbao.chinhphu.vn/"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thuvienphapluat.vn/van-ban/So-huu-tri-tue/Luat-So-huu-tri-tue-sua-doi-2022-45843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13742</Words>
  <Characters>78335</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2024-05-30T01:57:00Z</dcterms:created>
  <dcterms:modified xsi:type="dcterms:W3CDTF">2024-05-30T01:57:00Z</dcterms:modified>
</cp:coreProperties>
</file>