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1" w:type="dxa"/>
        <w:tblInd w:w="-592" w:type="dxa"/>
        <w:tblLook w:val="01E0" w:firstRow="1" w:lastRow="1" w:firstColumn="1" w:lastColumn="1" w:noHBand="0" w:noVBand="0"/>
      </w:tblPr>
      <w:tblGrid>
        <w:gridCol w:w="4315"/>
        <w:gridCol w:w="5696"/>
      </w:tblGrid>
      <w:tr w:rsidR="00044051" w:rsidRPr="00B50BB7" w14:paraId="20D05F5C" w14:textId="77777777" w:rsidTr="00285ED5">
        <w:tc>
          <w:tcPr>
            <w:tcW w:w="4315" w:type="dxa"/>
            <w:hideMark/>
          </w:tcPr>
          <w:p w14:paraId="2DA4C8F4" w14:textId="77777777" w:rsidR="00044051" w:rsidRPr="00B50BB7" w:rsidRDefault="00044051" w:rsidP="003926D3">
            <w:pPr>
              <w:spacing w:line="312" w:lineRule="auto"/>
              <w:jc w:val="center"/>
              <w:rPr>
                <w:rFonts w:asciiTheme="majorHAnsi" w:hAnsiTheme="majorHAnsi" w:cstheme="majorHAnsi"/>
                <w:sz w:val="26"/>
                <w:szCs w:val="26"/>
              </w:rPr>
            </w:pPr>
            <w:bookmarkStart w:id="0" w:name="_GoBack"/>
            <w:bookmarkEnd w:id="0"/>
            <w:r w:rsidRPr="00B50BB7">
              <w:rPr>
                <w:rFonts w:asciiTheme="majorHAnsi" w:hAnsiTheme="majorHAnsi" w:cstheme="majorHAnsi"/>
                <w:sz w:val="26"/>
                <w:szCs w:val="26"/>
              </w:rPr>
              <w:t>UBND TỈNH BẮC NINH</w:t>
            </w:r>
          </w:p>
          <w:p w14:paraId="25BDF7F5" w14:textId="77777777" w:rsidR="00044051" w:rsidRPr="00B50BB7" w:rsidRDefault="00044051" w:rsidP="003926D3">
            <w:pPr>
              <w:spacing w:line="312" w:lineRule="auto"/>
              <w:jc w:val="center"/>
              <w:rPr>
                <w:rFonts w:asciiTheme="majorHAnsi" w:hAnsiTheme="majorHAnsi" w:cstheme="majorHAnsi"/>
                <w:b/>
                <w:sz w:val="28"/>
                <w:szCs w:val="28"/>
              </w:rPr>
            </w:pPr>
            <w:r w:rsidRPr="00B50BB7">
              <w:rPr>
                <w:rFonts w:asciiTheme="majorHAnsi" w:hAnsiTheme="majorHAnsi" w:cstheme="majorHAnsi"/>
                <w:b/>
                <w:sz w:val="26"/>
                <w:szCs w:val="26"/>
              </w:rPr>
              <w:t>SỞ LAO ĐỘNG - THƯƠNG</w:t>
            </w:r>
            <w:r w:rsidRPr="00B50BB7">
              <w:rPr>
                <w:rFonts w:asciiTheme="majorHAnsi" w:hAnsiTheme="majorHAnsi" w:cstheme="majorHAnsi"/>
                <w:b/>
                <w:sz w:val="28"/>
                <w:szCs w:val="28"/>
              </w:rPr>
              <w:t xml:space="preserve"> BINH  VÀ XÃ HỘI</w:t>
            </w:r>
          </w:p>
          <w:p w14:paraId="03DE3824" w14:textId="77777777" w:rsidR="00E061EE" w:rsidRPr="00B50BB7" w:rsidRDefault="00F47C95" w:rsidP="003926D3">
            <w:pPr>
              <w:spacing w:line="312" w:lineRule="auto"/>
              <w:jc w:val="center"/>
              <w:rPr>
                <w:rFonts w:asciiTheme="majorHAnsi" w:hAnsiTheme="majorHAnsi" w:cstheme="majorHAnsi"/>
                <w:b/>
                <w:sz w:val="18"/>
                <w:szCs w:val="28"/>
              </w:rPr>
            </w:pPr>
            <w:r w:rsidRPr="00B50BB7">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09650229" wp14:editId="0310882F">
                      <wp:simplePos x="0" y="0"/>
                      <wp:positionH relativeFrom="column">
                        <wp:posOffset>899160</wp:posOffset>
                      </wp:positionH>
                      <wp:positionV relativeFrom="paragraph">
                        <wp:posOffset>1574</wp:posOffset>
                      </wp:positionV>
                      <wp:extent cx="850790"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7ADE28" id="_x0000_t32" coordsize="21600,21600" o:spt="32" o:oned="t" path="m,l21600,21600e" filled="f">
                      <v:path arrowok="t" fillok="f" o:connecttype="none"/>
                      <o:lock v:ext="edit" shapetype="t"/>
                    </v:shapetype>
                    <v:shape id="Straight Arrow Connector 2" o:spid="_x0000_s1026" type="#_x0000_t32" style="position:absolute;margin-left:70.8pt;margin-top:.1pt;width: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uL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"/>
                  </w:pict>
                </mc:Fallback>
              </mc:AlternateContent>
            </w:r>
          </w:p>
          <w:p w14:paraId="7F1C7126" w14:textId="2B4ED4B1" w:rsidR="0070467A" w:rsidRPr="00B50BB7" w:rsidRDefault="00044051" w:rsidP="003926D3">
            <w:pPr>
              <w:spacing w:line="312" w:lineRule="auto"/>
              <w:jc w:val="center"/>
              <w:rPr>
                <w:rFonts w:asciiTheme="majorHAnsi" w:hAnsiTheme="majorHAnsi" w:cstheme="majorHAnsi"/>
                <w:sz w:val="28"/>
                <w:szCs w:val="28"/>
              </w:rPr>
            </w:pPr>
            <w:r w:rsidRPr="00B50BB7">
              <w:rPr>
                <w:rFonts w:asciiTheme="majorHAnsi" w:hAnsiTheme="majorHAnsi" w:cstheme="majorHAnsi"/>
                <w:noProof/>
                <w:sz w:val="28"/>
                <w:szCs w:val="28"/>
              </w:rPr>
              <w:t>Số</w:t>
            </w:r>
            <w:r w:rsidRPr="00B50BB7">
              <w:rPr>
                <w:rFonts w:asciiTheme="majorHAnsi" w:hAnsiTheme="majorHAnsi" w:cstheme="majorHAnsi"/>
                <w:sz w:val="28"/>
                <w:szCs w:val="28"/>
              </w:rPr>
              <w:t>:           /</w:t>
            </w:r>
            <w:r w:rsidR="00E3665A" w:rsidRPr="00B50BB7">
              <w:rPr>
                <w:rFonts w:asciiTheme="majorHAnsi" w:hAnsiTheme="majorHAnsi" w:cstheme="majorHAnsi"/>
                <w:sz w:val="28"/>
                <w:szCs w:val="28"/>
              </w:rPr>
              <w:t>TTr-</w:t>
            </w:r>
            <w:r w:rsidRPr="00B50BB7">
              <w:rPr>
                <w:rFonts w:asciiTheme="majorHAnsi" w:hAnsiTheme="majorHAnsi" w:cstheme="majorHAnsi"/>
                <w:sz w:val="28"/>
                <w:szCs w:val="28"/>
              </w:rPr>
              <w:t>SLĐTBXH</w:t>
            </w:r>
          </w:p>
        </w:tc>
        <w:tc>
          <w:tcPr>
            <w:tcW w:w="5696" w:type="dxa"/>
          </w:tcPr>
          <w:p w14:paraId="012DC83A" w14:textId="77777777" w:rsidR="00044051" w:rsidRPr="00B50BB7" w:rsidRDefault="00044051" w:rsidP="003926D3">
            <w:pPr>
              <w:spacing w:line="312" w:lineRule="auto"/>
              <w:jc w:val="center"/>
              <w:rPr>
                <w:rFonts w:asciiTheme="majorHAnsi" w:hAnsiTheme="majorHAnsi" w:cstheme="majorHAnsi"/>
                <w:b/>
                <w:sz w:val="26"/>
                <w:szCs w:val="26"/>
              </w:rPr>
            </w:pPr>
            <w:r w:rsidRPr="00B50BB7">
              <w:rPr>
                <w:rFonts w:asciiTheme="majorHAnsi" w:hAnsiTheme="majorHAnsi" w:cstheme="majorHAnsi"/>
                <w:b/>
                <w:sz w:val="26"/>
                <w:szCs w:val="26"/>
              </w:rPr>
              <w:t>CỘNG HÒA XÃ HỘI CHỦ NGHĨA VIỆT NAM</w:t>
            </w:r>
          </w:p>
          <w:p w14:paraId="546711A4" w14:textId="77777777" w:rsidR="00044051" w:rsidRPr="00B50BB7" w:rsidRDefault="00044051" w:rsidP="003926D3">
            <w:pPr>
              <w:spacing w:line="312" w:lineRule="auto"/>
              <w:jc w:val="center"/>
              <w:rPr>
                <w:rFonts w:asciiTheme="majorHAnsi" w:hAnsiTheme="majorHAnsi" w:cstheme="majorHAnsi"/>
                <w:b/>
                <w:sz w:val="28"/>
                <w:szCs w:val="28"/>
              </w:rPr>
            </w:pPr>
            <w:r w:rsidRPr="00B50BB7">
              <w:rPr>
                <w:rFonts w:asciiTheme="majorHAnsi" w:hAnsiTheme="majorHAnsi" w:cstheme="majorHAnsi"/>
                <w:b/>
                <w:sz w:val="28"/>
                <w:szCs w:val="28"/>
              </w:rPr>
              <w:t>Độc lập - Tự do - Hạnh phúc</w:t>
            </w:r>
          </w:p>
          <w:p w14:paraId="111C9FBE" w14:textId="77777777" w:rsidR="00044051" w:rsidRPr="00B50BB7" w:rsidRDefault="00044051" w:rsidP="003926D3">
            <w:pPr>
              <w:spacing w:line="312" w:lineRule="auto"/>
              <w:jc w:val="center"/>
              <w:rPr>
                <w:rFonts w:asciiTheme="majorHAnsi" w:hAnsiTheme="majorHAnsi" w:cstheme="majorHAnsi"/>
                <w:sz w:val="28"/>
                <w:szCs w:val="28"/>
              </w:rPr>
            </w:pPr>
            <w:r w:rsidRPr="00B50BB7">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2C4529C6" wp14:editId="74605B55">
                      <wp:simplePos x="0" y="0"/>
                      <wp:positionH relativeFrom="column">
                        <wp:posOffset>751205</wp:posOffset>
                      </wp:positionH>
                      <wp:positionV relativeFrom="paragraph">
                        <wp:posOffset>15544</wp:posOffset>
                      </wp:positionV>
                      <wp:extent cx="1963972"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9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5EBBCD" id="Straight Arrow Connector 1" o:spid="_x0000_s1026" type="#_x0000_t32" style="position:absolute;margin-left:59.15pt;margin-top:1.2pt;width:15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MMuAEAAFYDAAAOAAAAZHJzL2Uyb0RvYy54bWysU8Fu2zAMvQ/YPwi6L44ztFuMOD2k6y7d&#10;FqDdBzCSbAuTRYFU4uTvJ6lJWmy3YT4IlEg+Pj7Sq7vj6MTBEFv0raxncymMV6it71v58/nhw2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"/>
                  </w:pict>
                </mc:Fallback>
              </mc:AlternateContent>
            </w:r>
          </w:p>
          <w:p w14:paraId="1228EED4" w14:textId="77777777" w:rsidR="00F34D1B" w:rsidRDefault="00F34D1B" w:rsidP="003926D3">
            <w:pPr>
              <w:spacing w:line="312" w:lineRule="auto"/>
              <w:jc w:val="center"/>
              <w:rPr>
                <w:rFonts w:asciiTheme="majorHAnsi" w:hAnsiTheme="majorHAnsi" w:cstheme="majorHAnsi"/>
                <w:i/>
                <w:sz w:val="28"/>
                <w:szCs w:val="28"/>
              </w:rPr>
            </w:pPr>
          </w:p>
          <w:p w14:paraId="475EF456" w14:textId="3C6985C4" w:rsidR="00044051" w:rsidRPr="00B50BB7" w:rsidRDefault="00044051" w:rsidP="003926D3">
            <w:pPr>
              <w:spacing w:line="312" w:lineRule="auto"/>
              <w:jc w:val="center"/>
              <w:rPr>
                <w:rFonts w:asciiTheme="majorHAnsi" w:hAnsiTheme="majorHAnsi" w:cstheme="majorHAnsi"/>
                <w:sz w:val="28"/>
                <w:szCs w:val="28"/>
                <w:lang w:val="vi-VN"/>
              </w:rPr>
            </w:pPr>
            <w:r w:rsidRPr="00B50BB7">
              <w:rPr>
                <w:rFonts w:asciiTheme="majorHAnsi" w:hAnsiTheme="majorHAnsi" w:cstheme="majorHAnsi"/>
                <w:i/>
                <w:sz w:val="28"/>
                <w:szCs w:val="28"/>
              </w:rPr>
              <w:t>Bắc Ninh, ngày       tháng      năm 202</w:t>
            </w:r>
            <w:r w:rsidR="00DE1D8C">
              <w:rPr>
                <w:rFonts w:asciiTheme="majorHAnsi" w:hAnsiTheme="majorHAnsi" w:cstheme="majorHAnsi"/>
                <w:i/>
                <w:sz w:val="28"/>
                <w:szCs w:val="28"/>
              </w:rPr>
              <w:t>4</w:t>
            </w:r>
          </w:p>
        </w:tc>
      </w:tr>
    </w:tbl>
    <w:p w14:paraId="74E71746" w14:textId="0A426232" w:rsidR="00D300ED" w:rsidRPr="00B50BB7" w:rsidRDefault="00E87460" w:rsidP="003926D3">
      <w:pPr>
        <w:spacing w:line="312" w:lineRule="auto"/>
        <w:jc w:val="center"/>
        <w:rPr>
          <w:rFonts w:asciiTheme="majorHAnsi" w:hAnsiTheme="majorHAnsi" w:cstheme="majorHAnsi"/>
          <w:sz w:val="28"/>
          <w:szCs w:val="28"/>
        </w:rPr>
      </w:pPr>
      <w:r>
        <w:rPr>
          <w:rFonts w:asciiTheme="majorHAnsi" w:hAnsiTheme="majorHAnsi" w:cstheme="majorHAnsi"/>
          <w:noProof/>
          <w:sz w:val="26"/>
          <w:szCs w:val="26"/>
        </w:rPr>
        <mc:AlternateContent>
          <mc:Choice Requires="wps">
            <w:drawing>
              <wp:anchor distT="0" distB="0" distL="114300" distR="114300" simplePos="0" relativeHeight="251662336" behindDoc="0" locked="0" layoutInCell="1" allowOverlap="1" wp14:anchorId="7B4F3EAC" wp14:editId="2DCB27DE">
                <wp:simplePos x="0" y="0"/>
                <wp:positionH relativeFrom="column">
                  <wp:posOffset>-477537</wp:posOffset>
                </wp:positionH>
                <wp:positionV relativeFrom="paragraph">
                  <wp:posOffset>70485</wp:posOffset>
                </wp:positionV>
                <wp:extent cx="1085850" cy="353695"/>
                <wp:effectExtent l="0" t="0" r="19050" b="27305"/>
                <wp:wrapNone/>
                <wp:docPr id="337201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53695"/>
                        </a:xfrm>
                        <a:prstGeom prst="rect">
                          <a:avLst/>
                        </a:prstGeom>
                        <a:solidFill>
                          <a:srgbClr val="FFFFFF"/>
                        </a:solidFill>
                        <a:ln w="9525">
                          <a:solidFill>
                            <a:srgbClr val="000000"/>
                          </a:solidFill>
                          <a:miter lim="800000"/>
                          <a:headEnd/>
                          <a:tailEnd/>
                        </a:ln>
                      </wps:spPr>
                      <wps:txbx>
                        <w:txbxContent>
                          <w:p w14:paraId="7CB02469" w14:textId="77777777" w:rsidR="00E87460" w:rsidRPr="004E44FE" w:rsidRDefault="00E87460" w:rsidP="00E87460">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4F3EAC" id="Rectangle 1" o:spid="_x0000_s1026" style="position:absolute;left:0;text-align:left;margin-left:-37.6pt;margin-top:5.55pt;width:85.5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">
                <v:textbox>
                  <w:txbxContent>
                    <w:p w14:paraId="7CB02469" w14:textId="77777777" w:rsidR="00E87460" w:rsidRPr="004E44FE" w:rsidRDefault="00E87460" w:rsidP="00E87460">
                      <w:pPr>
                        <w:jc w:val="center"/>
                        <w:rPr>
                          <w:b/>
                        </w:rPr>
                      </w:pPr>
                      <w:r>
                        <w:rPr>
                          <w:b/>
                        </w:rPr>
                        <w:t>DỰ THẢO</w:t>
                      </w:r>
                    </w:p>
                  </w:txbxContent>
                </v:textbox>
              </v:rect>
            </w:pict>
          </mc:Fallback>
        </mc:AlternateContent>
      </w:r>
    </w:p>
    <w:p w14:paraId="6074C3E0" w14:textId="77777777" w:rsidR="00E3665A" w:rsidRPr="00B50BB7" w:rsidRDefault="00E3665A" w:rsidP="003926D3">
      <w:pPr>
        <w:spacing w:line="312" w:lineRule="auto"/>
        <w:jc w:val="center"/>
        <w:rPr>
          <w:rFonts w:asciiTheme="majorHAnsi" w:hAnsiTheme="majorHAnsi" w:cstheme="majorHAnsi"/>
          <w:b/>
          <w:sz w:val="28"/>
          <w:szCs w:val="28"/>
        </w:rPr>
      </w:pPr>
      <w:r w:rsidRPr="00B50BB7">
        <w:rPr>
          <w:rFonts w:asciiTheme="majorHAnsi" w:hAnsiTheme="majorHAnsi" w:cstheme="majorHAnsi"/>
          <w:b/>
          <w:sz w:val="28"/>
          <w:szCs w:val="28"/>
        </w:rPr>
        <w:t>TỜ TRÌNH</w:t>
      </w:r>
    </w:p>
    <w:p w14:paraId="7A8B547E" w14:textId="45D39DDD" w:rsidR="00DE1D8C" w:rsidRPr="008A5741" w:rsidRDefault="001A16F9" w:rsidP="003926D3">
      <w:pPr>
        <w:spacing w:line="312" w:lineRule="auto"/>
        <w:jc w:val="center"/>
        <w:rPr>
          <w:rFonts w:asciiTheme="majorHAnsi" w:hAnsiTheme="majorHAnsi" w:cstheme="majorHAnsi"/>
          <w:b/>
          <w:sz w:val="28"/>
          <w:szCs w:val="28"/>
        </w:rPr>
      </w:pPr>
      <w:r w:rsidRPr="00B50BB7">
        <w:rPr>
          <w:rFonts w:asciiTheme="majorHAnsi" w:hAnsiTheme="majorHAnsi" w:cstheme="majorHAnsi"/>
          <w:b/>
          <w:sz w:val="28"/>
          <w:szCs w:val="28"/>
        </w:rPr>
        <w:t>V/v</w:t>
      </w:r>
      <w:r w:rsidR="002167F9">
        <w:rPr>
          <w:rFonts w:asciiTheme="majorHAnsi" w:hAnsiTheme="majorHAnsi" w:cstheme="majorHAnsi"/>
          <w:b/>
          <w:sz w:val="28"/>
          <w:szCs w:val="28"/>
        </w:rPr>
        <w:t xml:space="preserve"> đề nghị xây dựng Nghị quyết </w:t>
      </w:r>
      <w:r w:rsidRPr="00B50BB7">
        <w:rPr>
          <w:rFonts w:asciiTheme="majorHAnsi" w:hAnsiTheme="majorHAnsi" w:cstheme="majorHAnsi"/>
          <w:b/>
          <w:sz w:val="28"/>
          <w:szCs w:val="28"/>
        </w:rPr>
        <w:t xml:space="preserve"> </w:t>
      </w:r>
      <w:r w:rsidR="00E3665A" w:rsidRPr="00B50BB7">
        <w:rPr>
          <w:rFonts w:asciiTheme="majorHAnsi" w:hAnsiTheme="majorHAnsi" w:cstheme="majorHAnsi"/>
          <w:b/>
          <w:sz w:val="28"/>
          <w:szCs w:val="28"/>
        </w:rPr>
        <w:t>Quy đị</w:t>
      </w:r>
      <w:r w:rsidR="00DB5944" w:rsidRPr="00B50BB7">
        <w:rPr>
          <w:rFonts w:asciiTheme="majorHAnsi" w:hAnsiTheme="majorHAnsi" w:cstheme="majorHAnsi"/>
          <w:b/>
          <w:sz w:val="28"/>
          <w:szCs w:val="28"/>
        </w:rPr>
        <w:t>nh</w:t>
      </w:r>
      <w:r w:rsidR="00DE1D8C">
        <w:rPr>
          <w:rFonts w:asciiTheme="majorHAnsi" w:hAnsiTheme="majorHAnsi" w:cstheme="majorHAnsi"/>
          <w:b/>
          <w:sz w:val="28"/>
          <w:szCs w:val="28"/>
        </w:rPr>
        <w:t xml:space="preserve"> chính sách </w:t>
      </w:r>
      <w:r w:rsidR="00557109">
        <w:rPr>
          <w:rFonts w:asciiTheme="majorHAnsi" w:hAnsiTheme="majorHAnsi" w:cstheme="majorHAnsi"/>
          <w:b/>
          <w:sz w:val="28"/>
          <w:szCs w:val="28"/>
        </w:rPr>
        <w:t>hỗ trợ</w:t>
      </w:r>
      <w:r w:rsidR="00F25D91">
        <w:rPr>
          <w:rFonts w:asciiTheme="majorHAnsi" w:hAnsiTheme="majorHAnsi" w:cstheme="majorHAnsi"/>
          <w:b/>
          <w:sz w:val="28"/>
          <w:szCs w:val="28"/>
        </w:rPr>
        <w:t xml:space="preserve"> </w:t>
      </w:r>
      <w:r w:rsidR="00DD02D3">
        <w:rPr>
          <w:rFonts w:asciiTheme="majorHAnsi" w:hAnsiTheme="majorHAnsi" w:cstheme="majorHAnsi"/>
          <w:b/>
          <w:sz w:val="28"/>
          <w:szCs w:val="28"/>
        </w:rPr>
        <w:t xml:space="preserve">nhà giáo, </w:t>
      </w:r>
      <w:r w:rsidR="00F25D91">
        <w:rPr>
          <w:rFonts w:asciiTheme="majorHAnsi" w:hAnsiTheme="majorHAnsi" w:cstheme="majorHAnsi"/>
          <w:b/>
          <w:sz w:val="28"/>
          <w:szCs w:val="28"/>
        </w:rPr>
        <w:t>học sinh, sinh viên tại các cơ sở giáo dục nghề nghiệp</w:t>
      </w:r>
      <w:r w:rsidR="00557109">
        <w:rPr>
          <w:rFonts w:asciiTheme="majorHAnsi" w:hAnsiTheme="majorHAnsi" w:cstheme="majorHAnsi"/>
          <w:b/>
          <w:sz w:val="28"/>
          <w:szCs w:val="28"/>
        </w:rPr>
        <w:t xml:space="preserve"> đào tạo</w:t>
      </w:r>
      <w:r w:rsidR="00DE1D8C">
        <w:rPr>
          <w:rFonts w:asciiTheme="majorHAnsi" w:hAnsiTheme="majorHAnsi" w:cstheme="majorHAnsi"/>
          <w:b/>
          <w:sz w:val="28"/>
          <w:szCs w:val="28"/>
        </w:rPr>
        <w:t xml:space="preserve"> nguồn </w:t>
      </w:r>
      <w:r w:rsidR="00154FFE">
        <w:rPr>
          <w:rFonts w:asciiTheme="majorHAnsi" w:hAnsiTheme="majorHAnsi" w:cstheme="majorHAnsi"/>
          <w:b/>
          <w:sz w:val="28"/>
          <w:szCs w:val="28"/>
        </w:rPr>
        <w:t>nhân lực</w:t>
      </w:r>
      <w:r w:rsidR="00F25D91">
        <w:rPr>
          <w:rFonts w:asciiTheme="majorHAnsi" w:hAnsiTheme="majorHAnsi" w:cstheme="majorHAnsi"/>
          <w:b/>
          <w:sz w:val="28"/>
          <w:szCs w:val="28"/>
        </w:rPr>
        <w:t xml:space="preserve"> </w:t>
      </w:r>
      <w:r w:rsidR="00DE1D8C">
        <w:rPr>
          <w:rFonts w:asciiTheme="majorHAnsi" w:hAnsiTheme="majorHAnsi" w:cstheme="majorHAnsi"/>
          <w:b/>
          <w:sz w:val="28"/>
          <w:szCs w:val="28"/>
        </w:rPr>
        <w:t>chất lượng cao</w:t>
      </w:r>
      <w:r w:rsidR="00557109">
        <w:rPr>
          <w:rFonts w:asciiTheme="majorHAnsi" w:hAnsiTheme="majorHAnsi" w:cstheme="majorHAnsi"/>
          <w:b/>
          <w:sz w:val="28"/>
          <w:szCs w:val="28"/>
        </w:rPr>
        <w:t xml:space="preserve"> </w:t>
      </w:r>
      <w:r w:rsidR="00E334B2">
        <w:rPr>
          <w:rFonts w:asciiTheme="majorHAnsi" w:hAnsiTheme="majorHAnsi" w:cstheme="majorHAnsi"/>
          <w:b/>
          <w:sz w:val="28"/>
          <w:szCs w:val="28"/>
        </w:rPr>
        <w:t>và ngành công nghiệp bán dẫn phục vụ nền</w:t>
      </w:r>
      <w:r w:rsidR="00B815E9">
        <w:rPr>
          <w:rFonts w:asciiTheme="majorHAnsi" w:hAnsiTheme="majorHAnsi" w:cstheme="majorHAnsi"/>
          <w:b/>
          <w:sz w:val="28"/>
          <w:szCs w:val="28"/>
        </w:rPr>
        <w:t xml:space="preserve"> công nghiệp số</w:t>
      </w:r>
      <w:r w:rsidR="00DE1D8C">
        <w:rPr>
          <w:rFonts w:asciiTheme="majorHAnsi" w:hAnsiTheme="majorHAnsi" w:cstheme="majorHAnsi"/>
          <w:b/>
          <w:sz w:val="28"/>
          <w:szCs w:val="28"/>
        </w:rPr>
        <w:t xml:space="preserve"> </w:t>
      </w:r>
      <w:r w:rsidR="00314183">
        <w:rPr>
          <w:rFonts w:asciiTheme="majorHAnsi" w:hAnsiTheme="majorHAnsi" w:cstheme="majorHAnsi"/>
          <w:b/>
          <w:sz w:val="28"/>
          <w:szCs w:val="28"/>
        </w:rPr>
        <w:t>trên địa bàn tỉnh Bắc Ninh</w:t>
      </w:r>
      <w:r w:rsidR="002167F9">
        <w:rPr>
          <w:rFonts w:asciiTheme="majorHAnsi" w:hAnsiTheme="majorHAnsi" w:cstheme="majorHAnsi"/>
          <w:b/>
          <w:sz w:val="28"/>
          <w:szCs w:val="28"/>
        </w:rPr>
        <w:t xml:space="preserve"> </w:t>
      </w:r>
      <w:r w:rsidR="008679A3">
        <w:rPr>
          <w:rFonts w:asciiTheme="majorHAnsi" w:hAnsiTheme="majorHAnsi" w:cstheme="majorHAnsi"/>
          <w:b/>
          <w:sz w:val="28"/>
          <w:szCs w:val="28"/>
        </w:rPr>
        <w:t>giai đoạn 2024-2030</w:t>
      </w:r>
    </w:p>
    <w:p w14:paraId="72341287" w14:textId="7D8674D5" w:rsidR="00E3665A" w:rsidRPr="008A5741" w:rsidRDefault="00E3665A" w:rsidP="003926D3">
      <w:pPr>
        <w:spacing w:line="312" w:lineRule="auto"/>
        <w:jc w:val="center"/>
        <w:rPr>
          <w:rFonts w:asciiTheme="majorHAnsi" w:hAnsiTheme="majorHAnsi" w:cstheme="majorHAnsi"/>
          <w:b/>
          <w:sz w:val="28"/>
          <w:szCs w:val="28"/>
        </w:rPr>
      </w:pPr>
    </w:p>
    <w:p w14:paraId="6BE39890" w14:textId="370116CC" w:rsidR="008A5741" w:rsidRPr="008A5741" w:rsidRDefault="008A5741" w:rsidP="003926D3">
      <w:pPr>
        <w:spacing w:line="312" w:lineRule="auto"/>
        <w:jc w:val="center"/>
        <w:rPr>
          <w:rFonts w:asciiTheme="majorHAnsi" w:hAnsiTheme="majorHAnsi" w:cstheme="majorHAnsi"/>
          <w:sz w:val="28"/>
          <w:szCs w:val="28"/>
        </w:rPr>
      </w:pPr>
      <w:r w:rsidRPr="008A5741">
        <w:rPr>
          <w:rFonts w:asciiTheme="majorHAnsi" w:hAnsiTheme="majorHAnsi" w:cstheme="majorHAnsi"/>
          <w:sz w:val="28"/>
          <w:szCs w:val="28"/>
        </w:rPr>
        <w:t>Kính gửi: Ủy ban nhân dân tỉnh</w:t>
      </w:r>
      <w:r w:rsidR="00D8494A">
        <w:rPr>
          <w:rFonts w:asciiTheme="majorHAnsi" w:hAnsiTheme="majorHAnsi" w:cstheme="majorHAnsi"/>
          <w:sz w:val="28"/>
          <w:szCs w:val="28"/>
        </w:rPr>
        <w:t xml:space="preserve"> Bắc Ninh</w:t>
      </w:r>
    </w:p>
    <w:p w14:paraId="1560CB3E" w14:textId="77777777" w:rsidR="008A5741" w:rsidRPr="00E861AD" w:rsidRDefault="008A5741" w:rsidP="003926D3">
      <w:pPr>
        <w:spacing w:line="312" w:lineRule="auto"/>
        <w:jc w:val="both"/>
        <w:rPr>
          <w:rFonts w:asciiTheme="majorHAnsi" w:hAnsiTheme="majorHAnsi" w:cstheme="majorHAnsi"/>
          <w:sz w:val="18"/>
          <w:szCs w:val="28"/>
        </w:rPr>
      </w:pPr>
    </w:p>
    <w:p w14:paraId="552BDC62" w14:textId="3E6D5049" w:rsidR="00D8494A" w:rsidRPr="00B50BB7" w:rsidRDefault="000601B1" w:rsidP="00FC6CA6">
      <w:pPr>
        <w:spacing w:after="120" w:line="276" w:lineRule="auto"/>
        <w:ind w:firstLine="562"/>
        <w:jc w:val="both"/>
        <w:rPr>
          <w:rFonts w:asciiTheme="majorHAnsi" w:hAnsiTheme="majorHAnsi" w:cstheme="majorHAnsi"/>
          <w:bCs/>
          <w:iCs/>
          <w:sz w:val="28"/>
          <w:szCs w:val="28"/>
        </w:rPr>
      </w:pPr>
      <w:r w:rsidRPr="00314183">
        <w:rPr>
          <w:rFonts w:asciiTheme="majorHAnsi" w:hAnsiTheme="majorHAnsi" w:cstheme="majorHAnsi"/>
          <w:sz w:val="28"/>
          <w:szCs w:val="28"/>
        </w:rPr>
        <w:t>Thực hiện</w:t>
      </w:r>
      <w:r w:rsidR="001703B9" w:rsidRPr="00314183">
        <w:rPr>
          <w:rFonts w:asciiTheme="majorHAnsi" w:hAnsiTheme="majorHAnsi" w:cstheme="majorHAnsi"/>
          <w:sz w:val="28"/>
          <w:szCs w:val="28"/>
        </w:rPr>
        <w:t xml:space="preserve"> </w:t>
      </w:r>
      <w:r w:rsidR="00D8494A">
        <w:rPr>
          <w:rFonts w:asciiTheme="majorHAnsi" w:hAnsiTheme="majorHAnsi" w:cstheme="majorHAnsi"/>
          <w:sz w:val="28"/>
          <w:szCs w:val="28"/>
        </w:rPr>
        <w:t>chương trình công tác năm 2024 của UBND tỉnh Bắc Ninh,</w:t>
      </w:r>
      <w:r w:rsidR="000C689F">
        <w:rPr>
          <w:rFonts w:asciiTheme="majorHAnsi" w:hAnsiTheme="majorHAnsi" w:cstheme="majorHAnsi"/>
          <w:sz w:val="28"/>
          <w:szCs w:val="28"/>
        </w:rPr>
        <w:t xml:space="preserve"> Thông báo số 17/TB-UBND ngày 22/02/2024 của UBND tỉnh về </w:t>
      </w:r>
      <w:r w:rsidR="00E32DCF">
        <w:rPr>
          <w:rFonts w:asciiTheme="majorHAnsi" w:hAnsiTheme="majorHAnsi" w:cstheme="majorHAnsi"/>
          <w:sz w:val="28"/>
          <w:szCs w:val="28"/>
        </w:rPr>
        <w:t xml:space="preserve">Kết luận </w:t>
      </w:r>
      <w:r w:rsidR="000C689F">
        <w:rPr>
          <w:rFonts w:asciiTheme="majorHAnsi" w:hAnsiTheme="majorHAnsi" w:cstheme="majorHAnsi"/>
          <w:sz w:val="28"/>
          <w:szCs w:val="28"/>
        </w:rPr>
        <w:t>của Phó chủ tịch Thường trực UBND tỉnh tại hội nghị báo cáo tiến độ tham mưu cơ chế chính sách thu hút đầu tư nguồn nhân lực chất lượng cao</w:t>
      </w:r>
      <w:r w:rsidR="00D8494A">
        <w:rPr>
          <w:rFonts w:asciiTheme="majorHAnsi" w:hAnsiTheme="majorHAnsi" w:cstheme="majorHAnsi"/>
          <w:bCs/>
          <w:i/>
          <w:iCs/>
          <w:sz w:val="28"/>
          <w:szCs w:val="28"/>
        </w:rPr>
        <w:t xml:space="preserve">. </w:t>
      </w:r>
      <w:r w:rsidR="00D8494A" w:rsidRPr="00B50BB7">
        <w:rPr>
          <w:rFonts w:asciiTheme="majorHAnsi" w:hAnsiTheme="majorHAnsi" w:cstheme="majorHAnsi"/>
          <w:sz w:val="28"/>
          <w:szCs w:val="28"/>
        </w:rPr>
        <w:t>Sau khi tổ chức thực hiện, tổng hợp tiếp thu các ý kiến đóng góp của các Sở</w:t>
      </w:r>
      <w:r w:rsidR="00E32DCF">
        <w:rPr>
          <w:rFonts w:asciiTheme="majorHAnsi" w:hAnsiTheme="majorHAnsi" w:cstheme="majorHAnsi"/>
          <w:sz w:val="28"/>
          <w:szCs w:val="28"/>
        </w:rPr>
        <w:t>, ngành liên quan</w:t>
      </w:r>
      <w:r w:rsidR="00D8494A">
        <w:rPr>
          <w:rFonts w:asciiTheme="majorHAnsi" w:hAnsiTheme="majorHAnsi" w:cstheme="majorHAnsi"/>
          <w:sz w:val="28"/>
          <w:szCs w:val="28"/>
        </w:rPr>
        <w:t>,</w:t>
      </w:r>
      <w:r w:rsidR="0050648C">
        <w:rPr>
          <w:rFonts w:asciiTheme="majorHAnsi" w:hAnsiTheme="majorHAnsi" w:cstheme="majorHAnsi"/>
          <w:sz w:val="28"/>
          <w:szCs w:val="28"/>
        </w:rPr>
        <w:t xml:space="preserve"> UBND các huyện, th</w:t>
      </w:r>
      <w:r w:rsidR="00EB1533">
        <w:rPr>
          <w:rFonts w:asciiTheme="majorHAnsi" w:hAnsiTheme="majorHAnsi" w:cstheme="majorHAnsi"/>
          <w:sz w:val="28"/>
          <w:szCs w:val="28"/>
        </w:rPr>
        <w:t>ị</w:t>
      </w:r>
      <w:r w:rsidR="0050648C">
        <w:rPr>
          <w:rFonts w:asciiTheme="majorHAnsi" w:hAnsiTheme="majorHAnsi" w:cstheme="majorHAnsi"/>
          <w:sz w:val="28"/>
          <w:szCs w:val="28"/>
        </w:rPr>
        <w:t xml:space="preserve"> xã, thành phố,</w:t>
      </w:r>
      <w:r w:rsidR="00D8494A" w:rsidRPr="00B50BB7">
        <w:rPr>
          <w:rFonts w:asciiTheme="majorHAnsi" w:hAnsiTheme="majorHAnsi" w:cstheme="majorHAnsi"/>
          <w:sz w:val="28"/>
          <w:szCs w:val="28"/>
        </w:rPr>
        <w:t xml:space="preserve"> Sở </w:t>
      </w:r>
      <w:r w:rsidR="00D8494A" w:rsidRPr="00B50BB7">
        <w:rPr>
          <w:rFonts w:asciiTheme="majorHAnsi" w:hAnsiTheme="majorHAnsi" w:cstheme="majorHAnsi"/>
          <w:bCs/>
          <w:iCs/>
          <w:sz w:val="28"/>
          <w:szCs w:val="28"/>
        </w:rPr>
        <w:t>Lao động - Thương binh và Xã hội trình UBND tỉnh</w:t>
      </w:r>
      <w:r w:rsidR="008E2135">
        <w:rPr>
          <w:rFonts w:asciiTheme="majorHAnsi" w:hAnsiTheme="majorHAnsi" w:cstheme="majorHAnsi"/>
          <w:bCs/>
          <w:iCs/>
          <w:sz w:val="28"/>
          <w:szCs w:val="28"/>
        </w:rPr>
        <w:t xml:space="preserve"> đề nghị xây dựng Nghị quyết</w:t>
      </w:r>
      <w:r w:rsidR="00D8494A" w:rsidRPr="00B50BB7">
        <w:rPr>
          <w:rFonts w:asciiTheme="majorHAnsi" w:hAnsiTheme="majorHAnsi" w:cstheme="majorHAnsi"/>
          <w:bCs/>
          <w:iCs/>
          <w:sz w:val="28"/>
          <w:szCs w:val="28"/>
        </w:rPr>
        <w:t xml:space="preserve"> </w:t>
      </w:r>
      <w:r w:rsidR="00D8494A" w:rsidRPr="00B50BB7">
        <w:rPr>
          <w:rFonts w:asciiTheme="majorHAnsi" w:hAnsiTheme="majorHAnsi" w:cstheme="majorHAnsi"/>
          <w:bCs/>
          <w:i/>
          <w:iCs/>
          <w:sz w:val="28"/>
          <w:szCs w:val="28"/>
        </w:rPr>
        <w:t>"Quy định</w:t>
      </w:r>
      <w:r w:rsidR="00D8494A">
        <w:rPr>
          <w:rFonts w:asciiTheme="majorHAnsi" w:hAnsiTheme="majorHAnsi" w:cstheme="majorHAnsi"/>
          <w:bCs/>
          <w:i/>
          <w:iCs/>
          <w:sz w:val="28"/>
          <w:szCs w:val="28"/>
        </w:rPr>
        <w:t xml:space="preserve"> chính sách hỗ trợ </w:t>
      </w:r>
      <w:r w:rsidR="00DD02D3">
        <w:rPr>
          <w:rFonts w:asciiTheme="majorHAnsi" w:hAnsiTheme="majorHAnsi" w:cstheme="majorHAnsi"/>
          <w:bCs/>
          <w:i/>
          <w:iCs/>
          <w:sz w:val="28"/>
          <w:szCs w:val="28"/>
        </w:rPr>
        <w:t xml:space="preserve">nhà giáo, </w:t>
      </w:r>
      <w:r w:rsidR="00E46B08">
        <w:rPr>
          <w:rFonts w:asciiTheme="majorHAnsi" w:hAnsiTheme="majorHAnsi" w:cstheme="majorHAnsi"/>
          <w:bCs/>
          <w:i/>
          <w:iCs/>
          <w:sz w:val="28"/>
          <w:szCs w:val="28"/>
        </w:rPr>
        <w:t xml:space="preserve">học sinh, sinh viên tại các cơ sở giáo dục nghề nghiệp </w:t>
      </w:r>
      <w:r w:rsidR="00D8494A">
        <w:rPr>
          <w:rFonts w:asciiTheme="majorHAnsi" w:hAnsiTheme="majorHAnsi" w:cstheme="majorHAnsi"/>
          <w:bCs/>
          <w:i/>
          <w:iCs/>
          <w:sz w:val="28"/>
          <w:szCs w:val="28"/>
        </w:rPr>
        <w:t>đào tạo nguồn nhân lực chất lượng cao</w:t>
      </w:r>
      <w:r w:rsidR="00887CE7">
        <w:rPr>
          <w:rFonts w:asciiTheme="majorHAnsi" w:hAnsiTheme="majorHAnsi" w:cstheme="majorHAnsi"/>
          <w:bCs/>
          <w:i/>
          <w:iCs/>
          <w:sz w:val="28"/>
          <w:szCs w:val="28"/>
        </w:rPr>
        <w:t xml:space="preserve"> và ngành công nghiệp bán dẫn</w:t>
      </w:r>
      <w:r w:rsidR="00D8494A">
        <w:rPr>
          <w:rFonts w:asciiTheme="majorHAnsi" w:hAnsiTheme="majorHAnsi" w:cstheme="majorHAnsi"/>
          <w:bCs/>
          <w:i/>
          <w:iCs/>
          <w:sz w:val="28"/>
          <w:szCs w:val="28"/>
        </w:rPr>
        <w:t xml:space="preserve"> </w:t>
      </w:r>
      <w:r w:rsidR="00B815E9">
        <w:rPr>
          <w:rFonts w:asciiTheme="majorHAnsi" w:hAnsiTheme="majorHAnsi" w:cstheme="majorHAnsi"/>
          <w:bCs/>
          <w:i/>
          <w:iCs/>
          <w:sz w:val="28"/>
          <w:szCs w:val="28"/>
        </w:rPr>
        <w:t>phục vụ nền công nghiệp số</w:t>
      </w:r>
      <w:r w:rsidR="00D8494A">
        <w:rPr>
          <w:rFonts w:asciiTheme="majorHAnsi" w:hAnsiTheme="majorHAnsi" w:cstheme="majorHAnsi"/>
          <w:bCs/>
          <w:i/>
          <w:iCs/>
          <w:sz w:val="28"/>
          <w:szCs w:val="28"/>
        </w:rPr>
        <w:t xml:space="preserve"> trên địa bàn tỉnh Bắc Ninh </w:t>
      </w:r>
      <w:r w:rsidR="00D8494A" w:rsidRPr="00B50BB7">
        <w:rPr>
          <w:rFonts w:asciiTheme="majorHAnsi" w:hAnsiTheme="majorHAnsi" w:cstheme="majorHAnsi"/>
          <w:bCs/>
          <w:i/>
          <w:iCs/>
          <w:sz w:val="28"/>
          <w:szCs w:val="28"/>
        </w:rPr>
        <w:t xml:space="preserve"> </w:t>
      </w:r>
      <w:r w:rsidR="00D8494A">
        <w:rPr>
          <w:rFonts w:asciiTheme="majorHAnsi" w:hAnsiTheme="majorHAnsi" w:cstheme="majorHAnsi"/>
          <w:bCs/>
          <w:i/>
          <w:iCs/>
          <w:sz w:val="28"/>
          <w:szCs w:val="28"/>
        </w:rPr>
        <w:t>giai đoạn 2024-2030</w:t>
      </w:r>
      <w:r w:rsidR="00D8494A" w:rsidRPr="00B50BB7">
        <w:rPr>
          <w:rFonts w:asciiTheme="majorHAnsi" w:hAnsiTheme="majorHAnsi" w:cstheme="majorHAnsi"/>
          <w:bCs/>
          <w:i/>
          <w:iCs/>
          <w:sz w:val="28"/>
          <w:szCs w:val="28"/>
        </w:rPr>
        <w:t>"</w:t>
      </w:r>
      <w:r w:rsidR="00D8494A" w:rsidRPr="00B50BB7">
        <w:rPr>
          <w:rFonts w:asciiTheme="majorHAnsi" w:hAnsiTheme="majorHAnsi" w:cstheme="majorHAnsi"/>
          <w:bCs/>
          <w:iCs/>
          <w:sz w:val="28"/>
          <w:szCs w:val="28"/>
        </w:rPr>
        <w:t>, cụ thể như sau:</w:t>
      </w:r>
      <w:r w:rsidR="00D8494A" w:rsidRPr="00B50BB7">
        <w:rPr>
          <w:rFonts w:asciiTheme="majorHAnsi" w:hAnsiTheme="majorHAnsi" w:cstheme="majorHAnsi"/>
          <w:sz w:val="28"/>
          <w:szCs w:val="28"/>
        </w:rPr>
        <w:t xml:space="preserve"> </w:t>
      </w:r>
    </w:p>
    <w:p w14:paraId="6DA74C1D" w14:textId="77777777" w:rsidR="001724F6" w:rsidRPr="00B50BB7" w:rsidRDefault="001724F6" w:rsidP="00FC6CA6">
      <w:pPr>
        <w:spacing w:after="120" w:line="276" w:lineRule="auto"/>
        <w:ind w:firstLine="540"/>
        <w:jc w:val="both"/>
        <w:rPr>
          <w:rFonts w:asciiTheme="majorHAnsi" w:hAnsiTheme="majorHAnsi" w:cstheme="majorHAnsi"/>
          <w:b/>
          <w:sz w:val="28"/>
          <w:szCs w:val="28"/>
        </w:rPr>
      </w:pPr>
      <w:r w:rsidRPr="00B50BB7">
        <w:rPr>
          <w:rFonts w:asciiTheme="majorHAnsi" w:hAnsiTheme="majorHAnsi" w:cstheme="majorHAnsi"/>
          <w:b/>
          <w:sz w:val="28"/>
          <w:szCs w:val="28"/>
        </w:rPr>
        <w:t>I. CƠ SỞ</w:t>
      </w:r>
      <w:r w:rsidR="00A26343" w:rsidRPr="00B50BB7">
        <w:rPr>
          <w:rFonts w:asciiTheme="majorHAnsi" w:hAnsiTheme="majorHAnsi" w:cstheme="majorHAnsi"/>
          <w:b/>
          <w:sz w:val="28"/>
          <w:szCs w:val="28"/>
        </w:rPr>
        <w:t xml:space="preserve"> PHÁP LÝ VÀ S</w:t>
      </w:r>
      <w:r w:rsidRPr="00B50BB7">
        <w:rPr>
          <w:rFonts w:asciiTheme="majorHAnsi" w:hAnsiTheme="majorHAnsi" w:cstheme="majorHAnsi"/>
          <w:b/>
          <w:sz w:val="28"/>
          <w:szCs w:val="28"/>
        </w:rPr>
        <w:t>Ự CẦN THIẾT</w:t>
      </w:r>
    </w:p>
    <w:p w14:paraId="461FDA83" w14:textId="77777777" w:rsidR="001724F6" w:rsidRPr="00B50BB7" w:rsidRDefault="001724F6" w:rsidP="00FC6CA6">
      <w:pPr>
        <w:spacing w:after="120" w:line="276" w:lineRule="auto"/>
        <w:ind w:firstLine="540"/>
        <w:jc w:val="both"/>
        <w:rPr>
          <w:rFonts w:asciiTheme="majorHAnsi" w:hAnsiTheme="majorHAnsi" w:cstheme="majorHAnsi"/>
          <w:b/>
          <w:sz w:val="28"/>
          <w:szCs w:val="28"/>
        </w:rPr>
      </w:pPr>
      <w:r w:rsidRPr="00B50BB7">
        <w:rPr>
          <w:rFonts w:asciiTheme="majorHAnsi" w:hAnsiTheme="majorHAnsi" w:cstheme="majorHAnsi"/>
          <w:b/>
          <w:sz w:val="28"/>
          <w:szCs w:val="28"/>
        </w:rPr>
        <w:t>1. Cơ sở pháp lý</w:t>
      </w:r>
    </w:p>
    <w:p w14:paraId="31DD5150" w14:textId="77777777" w:rsidR="00FA208A" w:rsidRPr="007A50B8"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Bộ Luật Lao động số 45/2019/QH14 ngày 20/11/2019;</w:t>
      </w:r>
    </w:p>
    <w:p w14:paraId="12853046" w14:textId="77777777" w:rsidR="00FA208A" w:rsidRPr="007A50B8"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Luật Việc làm số 38/2013/QH13 ngày 16/11/2013;</w:t>
      </w:r>
    </w:p>
    <w:p w14:paraId="1A99A87A" w14:textId="77777777" w:rsidR="00FA208A" w:rsidRPr="007A50B8"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Luật Giáo dục nghề nghiệp số 74/2014/QH13 ngày 27/11/2014;</w:t>
      </w:r>
    </w:p>
    <w:p w14:paraId="13E108E5" w14:textId="77777777" w:rsidR="00FA208A" w:rsidRPr="007A50B8"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Luật Ngân sách nhà nước số 83/2015/QH13 ngày 25/6/2015</w:t>
      </w:r>
      <w:r>
        <w:rPr>
          <w:rFonts w:eastAsiaTheme="minorHAnsi"/>
          <w:noProof/>
          <w:sz w:val="28"/>
          <w:szCs w:val="28"/>
        </w:rPr>
        <w:t>;</w:t>
      </w:r>
    </w:p>
    <w:p w14:paraId="3B1EF1FD" w14:textId="77777777" w:rsidR="00FA208A"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Chỉ thị số 37-CT/TW ngày 06/6/2014 của Ban Bí thư về tăng cường sự lãnh đạo của Đảng đối với công tác đào tạo nhân lực có tay nghề cao;</w:t>
      </w:r>
    </w:p>
    <w:p w14:paraId="2D36449D" w14:textId="77777777" w:rsidR="00FA208A" w:rsidRPr="007A50B8"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Nghị quyết số 39-NQ/TW, ngày 15/01/2019 của Bộ Chính trị về nâng cao hiệu quả quản lý, khai thác, sử dụng và phát huy các nguồn lực của nền kinh tế;</w:t>
      </w:r>
    </w:p>
    <w:p w14:paraId="15F2FC60" w14:textId="77777777" w:rsidR="00FA208A" w:rsidRPr="007A50B8"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Nghị quyết số 52-NQ/TW ngày 27/9/2019 của Bộ Chính trị về một số chủ trương, chính sách chủ động tham gia cuộc Cách mạng công nghiệp lần thứ tư;</w:t>
      </w:r>
    </w:p>
    <w:p w14:paraId="25C8B157" w14:textId="5B4C446C" w:rsidR="00FA208A"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296869">
        <w:rPr>
          <w:rFonts w:eastAsiaTheme="minorHAnsi"/>
          <w:noProof/>
          <w:sz w:val="28"/>
          <w:szCs w:val="28"/>
        </w:rPr>
        <w:lastRenderedPageBreak/>
        <w:t>Nghị định 97/2023/NĐ-CP sửa đổi, bổ sung một số điều của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281B67">
        <w:rPr>
          <w:rFonts w:eastAsiaTheme="minorHAnsi"/>
          <w:noProof/>
          <w:sz w:val="28"/>
          <w:szCs w:val="28"/>
        </w:rPr>
        <w:t>;</w:t>
      </w:r>
    </w:p>
    <w:p w14:paraId="1F480E81" w14:textId="77777777" w:rsidR="00FA208A" w:rsidRPr="007A50B8"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Chỉ thị </w:t>
      </w:r>
      <w:hyperlink r:id="rId8" w:tgtFrame="_blank" w:tooltip="24/CT-TTg" w:history="1">
        <w:r w:rsidRPr="007A50B8">
          <w:rPr>
            <w:rFonts w:eastAsiaTheme="minorHAnsi"/>
            <w:noProof/>
            <w:sz w:val="28"/>
            <w:szCs w:val="28"/>
          </w:rPr>
          <w:t>24/CT-TTg</w:t>
        </w:r>
      </w:hyperlink>
      <w:r w:rsidRPr="007A50B8">
        <w:rPr>
          <w:rFonts w:eastAsiaTheme="minorHAnsi"/>
          <w:noProof/>
          <w:sz w:val="28"/>
          <w:szCs w:val="28"/>
        </w:rPr>
        <w:t> ngày 28/5/2020 của Thủ tướng Chính phủ đẩy mạnh phát triển nhân lực có kỹ năng nghề, góp phần nâng cao năng suất lao động và tăng năng lực cạnh tranh quốc gia;</w:t>
      </w:r>
    </w:p>
    <w:p w14:paraId="2A6131AC" w14:textId="77777777" w:rsidR="00FA208A" w:rsidRPr="007A50B8"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Quyết định số </w:t>
      </w:r>
      <w:hyperlink r:id="rId9" w:tgtFrame="_blank" w:tooltip="Quyết định 761/QĐ-TTg" w:history="1">
        <w:r w:rsidRPr="007A50B8">
          <w:rPr>
            <w:rFonts w:eastAsiaTheme="minorHAnsi"/>
            <w:noProof/>
            <w:sz w:val="28"/>
            <w:szCs w:val="28"/>
          </w:rPr>
          <w:t>761/QĐ-TTg</w:t>
        </w:r>
      </w:hyperlink>
      <w:r w:rsidRPr="007A50B8">
        <w:rPr>
          <w:rFonts w:eastAsiaTheme="minorHAnsi"/>
          <w:noProof/>
          <w:sz w:val="28"/>
          <w:szCs w:val="28"/>
        </w:rPr>
        <w:t> ngày 23/5/2014 của Thủ tướng Chính phủ phê duyệt “Đề án phát triển trường nghề chất lượng cao đến năm 2020”, Quyết định số </w:t>
      </w:r>
      <w:hyperlink r:id="rId10" w:tgtFrame="_blank" w:tooltip="Quyết định 1363/QĐ-TTg" w:history="1">
        <w:r w:rsidRPr="007A50B8">
          <w:rPr>
            <w:rFonts w:eastAsiaTheme="minorHAnsi"/>
            <w:noProof/>
            <w:sz w:val="28"/>
            <w:szCs w:val="28"/>
          </w:rPr>
          <w:t>1363/QĐ-TTg</w:t>
        </w:r>
      </w:hyperlink>
      <w:r w:rsidRPr="007A50B8">
        <w:rPr>
          <w:rFonts w:eastAsiaTheme="minorHAnsi"/>
          <w:noProof/>
          <w:sz w:val="28"/>
          <w:szCs w:val="28"/>
        </w:rPr>
        <w:t> ngày 11/10/2019 của Thủ tướng Chính phủ phê duyệt điều chỉnh bổ sung Đề án “Phát triển trường nghề chất lượng cao đến năm 2025”;</w:t>
      </w:r>
    </w:p>
    <w:p w14:paraId="2B5E8FB2" w14:textId="77777777" w:rsidR="00FA208A"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Quyết định số </w:t>
      </w:r>
      <w:hyperlink r:id="rId11" w:tgtFrame="_blank" w:tooltip="Quyết định 522/QĐ-TTg" w:history="1">
        <w:r w:rsidRPr="007A50B8">
          <w:rPr>
            <w:rFonts w:eastAsiaTheme="minorHAnsi"/>
            <w:noProof/>
            <w:sz w:val="28"/>
            <w:szCs w:val="28"/>
          </w:rPr>
          <w:t>522/QĐ-TTg</w:t>
        </w:r>
      </w:hyperlink>
      <w:r w:rsidRPr="007A50B8">
        <w:rPr>
          <w:rFonts w:eastAsiaTheme="minorHAnsi"/>
          <w:noProof/>
          <w:sz w:val="28"/>
          <w:szCs w:val="28"/>
        </w:rPr>
        <w:t> ngày 14/5/2018 của Thủ tướng Chính phủ phê duyệt đề án giáo dục hướng nghiệp và định hướng phân luồng học sinh trong giáo dục phổ thông giai đoạn 2018-2025;</w:t>
      </w:r>
    </w:p>
    <w:p w14:paraId="65BB795A" w14:textId="54566BE7" w:rsidR="00FA208A"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7A50B8">
        <w:rPr>
          <w:rFonts w:eastAsiaTheme="minorHAnsi"/>
          <w:noProof/>
          <w:sz w:val="28"/>
          <w:szCs w:val="28"/>
        </w:rPr>
        <w:t>Quyết định số </w:t>
      </w:r>
      <w:r>
        <w:rPr>
          <w:rFonts w:eastAsiaTheme="minorHAnsi"/>
          <w:noProof/>
          <w:sz w:val="28"/>
          <w:szCs w:val="28"/>
        </w:rPr>
        <w:t xml:space="preserve">17/2021/QĐ-TTg </w:t>
      </w:r>
      <w:r w:rsidRPr="007A50B8">
        <w:rPr>
          <w:rFonts w:eastAsiaTheme="minorHAnsi"/>
          <w:noProof/>
          <w:sz w:val="28"/>
          <w:szCs w:val="28"/>
        </w:rPr>
        <w:t xml:space="preserve">ngày </w:t>
      </w:r>
      <w:r>
        <w:rPr>
          <w:rFonts w:eastAsiaTheme="minorHAnsi"/>
          <w:noProof/>
          <w:sz w:val="28"/>
          <w:szCs w:val="28"/>
        </w:rPr>
        <w:t>3</w:t>
      </w:r>
      <w:r w:rsidRPr="007A50B8">
        <w:rPr>
          <w:rFonts w:eastAsiaTheme="minorHAnsi"/>
          <w:noProof/>
          <w:sz w:val="28"/>
          <w:szCs w:val="28"/>
        </w:rPr>
        <w:t>1/</w:t>
      </w:r>
      <w:r>
        <w:rPr>
          <w:rFonts w:eastAsiaTheme="minorHAnsi"/>
          <w:noProof/>
          <w:sz w:val="28"/>
          <w:szCs w:val="28"/>
        </w:rPr>
        <w:t>3</w:t>
      </w:r>
      <w:r w:rsidRPr="007A50B8">
        <w:rPr>
          <w:rFonts w:eastAsiaTheme="minorHAnsi"/>
          <w:noProof/>
          <w:sz w:val="28"/>
          <w:szCs w:val="28"/>
        </w:rPr>
        <w:t>/20</w:t>
      </w:r>
      <w:r>
        <w:rPr>
          <w:rFonts w:eastAsiaTheme="minorHAnsi"/>
          <w:noProof/>
          <w:sz w:val="28"/>
          <w:szCs w:val="28"/>
        </w:rPr>
        <w:t>2</w:t>
      </w:r>
      <w:r w:rsidRPr="007A50B8">
        <w:rPr>
          <w:rFonts w:eastAsiaTheme="minorHAnsi"/>
          <w:noProof/>
          <w:sz w:val="28"/>
          <w:szCs w:val="28"/>
        </w:rPr>
        <w:t xml:space="preserve">1 của Thủ tướng Chính phủ phê duyệt </w:t>
      </w:r>
      <w:r>
        <w:rPr>
          <w:rFonts w:eastAsiaTheme="minorHAnsi"/>
          <w:noProof/>
          <w:sz w:val="28"/>
          <w:szCs w:val="28"/>
        </w:rPr>
        <w:t>Quy định mức hỗ trợ học nghề đối với người lao động tham gia bảo hiểm thất nghiệp</w:t>
      </w:r>
      <w:r w:rsidRPr="007A50B8">
        <w:rPr>
          <w:rFonts w:eastAsiaTheme="minorHAnsi"/>
          <w:noProof/>
          <w:sz w:val="28"/>
          <w:szCs w:val="28"/>
        </w:rPr>
        <w:t>;</w:t>
      </w:r>
    </w:p>
    <w:p w14:paraId="410F65D2" w14:textId="77777777" w:rsidR="00E32DCF" w:rsidRDefault="00E32DCF"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bookmarkStart w:id="1" w:name="dieu_1_name"/>
      <w:r w:rsidRPr="00154FFE">
        <w:rPr>
          <w:rFonts w:eastAsiaTheme="minorHAnsi"/>
          <w:noProof/>
          <w:sz w:val="28"/>
          <w:szCs w:val="28"/>
        </w:rPr>
        <w:t>Quyết định số 1589/QĐ-TTg, ngày 8/12/2023 của Thủ tướng Chính phủ phê duyệt quy hoạch tỉnh Bắc Ninh thời kỳ 2021 - 2030, tầm nhìn đến năm 2050</w:t>
      </w:r>
      <w:bookmarkEnd w:id="1"/>
      <w:r w:rsidRPr="00154FFE">
        <w:rPr>
          <w:rFonts w:eastAsiaTheme="minorHAnsi"/>
          <w:noProof/>
          <w:sz w:val="28"/>
          <w:szCs w:val="28"/>
        </w:rPr>
        <w:t>;</w:t>
      </w:r>
    </w:p>
    <w:p w14:paraId="72649FAF" w14:textId="77777777" w:rsidR="00FA208A" w:rsidRPr="00154FFE"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154FFE">
        <w:rPr>
          <w:rFonts w:eastAsiaTheme="minorHAnsi"/>
          <w:noProof/>
          <w:sz w:val="28"/>
          <w:szCs w:val="28"/>
        </w:rPr>
        <w:t>Thông tư số </w:t>
      </w:r>
      <w:hyperlink r:id="rId12" w:tgtFrame="_blank" w:tooltip="Thông tư 21/2018/TT-BLĐTBXH" w:history="1">
        <w:r w:rsidRPr="00154FFE">
          <w:rPr>
            <w:rFonts w:eastAsiaTheme="minorHAnsi"/>
            <w:noProof/>
            <w:sz w:val="28"/>
            <w:szCs w:val="28"/>
          </w:rPr>
          <w:t>21/2018/TT-BLĐTBXH</w:t>
        </w:r>
      </w:hyperlink>
      <w:r w:rsidRPr="00154FFE">
        <w:rPr>
          <w:rFonts w:eastAsiaTheme="minorHAnsi"/>
          <w:noProof/>
          <w:sz w:val="28"/>
          <w:szCs w:val="28"/>
        </w:rPr>
        <w:t> ngày 30/11/2018 của Bộ Lao động - Thương binh và Xã hội quy định tiêu chí xác định chương trình chất lượng cao trình độ trung cấp, trình độ cao đẳng;</w:t>
      </w:r>
    </w:p>
    <w:p w14:paraId="194F01CD" w14:textId="77777777" w:rsidR="00FA208A" w:rsidRPr="00154FFE" w:rsidRDefault="00FA208A" w:rsidP="00FC6CA6">
      <w:pPr>
        <w:pStyle w:val="NormalWeb"/>
        <w:shd w:val="clear" w:color="auto" w:fill="FFFFFF"/>
        <w:spacing w:before="0" w:beforeAutospacing="0" w:after="120" w:afterAutospacing="0" w:line="276" w:lineRule="auto"/>
        <w:ind w:firstLine="567"/>
        <w:jc w:val="both"/>
        <w:rPr>
          <w:rFonts w:eastAsiaTheme="minorHAnsi"/>
          <w:noProof/>
          <w:sz w:val="28"/>
          <w:szCs w:val="28"/>
        </w:rPr>
      </w:pPr>
      <w:r w:rsidRPr="00154FFE">
        <w:rPr>
          <w:sz w:val="28"/>
          <w:szCs w:val="28"/>
          <w:lang w:val="pt-BR"/>
        </w:rPr>
        <w:t>Quyết định số 1769/QĐ-LĐTBXH ngày 25/11/2019 của Bộ trưởng Bộ Lao động - Thương binh và Xã hội phê duyệt nghề trọng điểm và trường được lựa chọn nghề trọng điểm giai đoạn 2016-2020 và định hướng đến năm 2025;</w:t>
      </w:r>
    </w:p>
    <w:p w14:paraId="0704C774" w14:textId="77777777" w:rsidR="00FA208A" w:rsidRDefault="00FA208A" w:rsidP="00FC6CA6">
      <w:pPr>
        <w:spacing w:after="120" w:line="276" w:lineRule="auto"/>
        <w:ind w:firstLine="567"/>
        <w:jc w:val="both"/>
        <w:rPr>
          <w:rFonts w:eastAsia="Arial" w:cs="Times New Roman"/>
          <w:spacing w:val="-4"/>
          <w:sz w:val="28"/>
          <w:szCs w:val="28"/>
        </w:rPr>
      </w:pPr>
      <w:r w:rsidRPr="00154FFE">
        <w:rPr>
          <w:rFonts w:eastAsia="Arial" w:cs="Times New Roman"/>
          <w:spacing w:val="-4"/>
          <w:sz w:val="28"/>
          <w:szCs w:val="28"/>
        </w:rPr>
        <w:t>Nghị quyết số 12-NQ/TU ngày 26/6/2014 của Ban Chấ</w:t>
      </w:r>
      <w:r w:rsidRPr="00154FFE">
        <w:rPr>
          <w:rFonts w:eastAsia="Arial" w:cs="Times New Roman"/>
          <w:spacing w:val="-4"/>
          <w:sz w:val="28"/>
          <w:szCs w:val="28"/>
          <w:lang w:val="pt-BR"/>
        </w:rPr>
        <w:t>p</w:t>
      </w:r>
      <w:r w:rsidRPr="00154FFE">
        <w:rPr>
          <w:rFonts w:eastAsia="Arial" w:cs="Times New Roman"/>
          <w:spacing w:val="-4"/>
          <w:sz w:val="28"/>
          <w:szCs w:val="28"/>
        </w:rPr>
        <w:t xml:space="preserve"> hành Đảng bộ tỉnh Bắc Ninh khoá XVIII về đổi mới căn bản, toàn diện giáo dục và đào tạo tỉnh Bắc Ninh giai đoạn 2014 - 2020, định hướng đến năm 2030;</w:t>
      </w:r>
    </w:p>
    <w:p w14:paraId="5D646689" w14:textId="46197D48" w:rsidR="00FA208A" w:rsidRPr="00154FFE" w:rsidRDefault="00240F3E" w:rsidP="00FC6CA6">
      <w:pPr>
        <w:spacing w:after="120" w:line="276" w:lineRule="auto"/>
        <w:ind w:firstLine="567"/>
        <w:jc w:val="both"/>
        <w:rPr>
          <w:rFonts w:eastAsia="Arial" w:cs="Times New Roman"/>
          <w:spacing w:val="-4"/>
          <w:sz w:val="28"/>
          <w:szCs w:val="28"/>
        </w:rPr>
      </w:pPr>
      <w:r>
        <w:rPr>
          <w:color w:val="000000"/>
          <w:sz w:val="28"/>
          <w:szCs w:val="28"/>
        </w:rPr>
        <w:t>Kế hoạch số 114/KH-TU ngày 19/10/2023 của Tỉnh ủy Bắc Ninh về việc thực hiện Chỉ thị số 21-CT/TW, ngày 04/5/2023 của Ban bí thư về tiếp tục đổi mới, nâng cao chất lượng giáo dục nghề nghiệp đến năm 2030, tầm nhìn đến năm 2045</w:t>
      </w:r>
      <w:r w:rsidR="00FA208A" w:rsidRPr="00154FFE">
        <w:rPr>
          <w:color w:val="000000"/>
          <w:sz w:val="28"/>
          <w:szCs w:val="28"/>
        </w:rPr>
        <w:t>;</w:t>
      </w:r>
    </w:p>
    <w:p w14:paraId="6223C2B6" w14:textId="3F301E5F" w:rsidR="0011635E" w:rsidRDefault="0011635E" w:rsidP="00FC6CA6">
      <w:pPr>
        <w:spacing w:after="120" w:line="276" w:lineRule="auto"/>
        <w:ind w:firstLine="567"/>
        <w:jc w:val="both"/>
        <w:rPr>
          <w:rFonts w:eastAsia="Arial" w:cs="Times New Roman"/>
          <w:spacing w:val="-4"/>
          <w:sz w:val="28"/>
          <w:szCs w:val="28"/>
        </w:rPr>
      </w:pPr>
      <w:r>
        <w:rPr>
          <w:rFonts w:eastAsia="Arial" w:cs="Times New Roman"/>
          <w:spacing w:val="-4"/>
          <w:sz w:val="28"/>
          <w:szCs w:val="28"/>
        </w:rPr>
        <w:t xml:space="preserve">Nghị quyết số </w:t>
      </w:r>
      <w:bookmarkStart w:id="2" w:name="_Hlk162593830"/>
      <w:r>
        <w:rPr>
          <w:rFonts w:eastAsia="Arial" w:cs="Times New Roman"/>
          <w:spacing w:val="-4"/>
          <w:sz w:val="28"/>
          <w:szCs w:val="28"/>
        </w:rPr>
        <w:t>02/2021/NQ-HĐND ngày 16/7/2021 của Hội đồng nhân dân tỉnh</w:t>
      </w:r>
      <w:bookmarkEnd w:id="2"/>
      <w:r>
        <w:rPr>
          <w:rFonts w:eastAsia="Arial" w:cs="Times New Roman"/>
          <w:spacing w:val="-4"/>
          <w:sz w:val="28"/>
          <w:szCs w:val="28"/>
        </w:rPr>
        <w:t xml:space="preserve"> quy định một số chính sách đối với </w:t>
      </w:r>
      <w:r w:rsidR="00281B67">
        <w:rPr>
          <w:rFonts w:eastAsia="Arial" w:cs="Times New Roman"/>
          <w:spacing w:val="-4"/>
          <w:sz w:val="28"/>
          <w:szCs w:val="28"/>
        </w:rPr>
        <w:t>T</w:t>
      </w:r>
      <w:r>
        <w:rPr>
          <w:rFonts w:eastAsia="Arial" w:cs="Times New Roman"/>
          <w:spacing w:val="-4"/>
          <w:sz w:val="28"/>
          <w:szCs w:val="28"/>
        </w:rPr>
        <w:t xml:space="preserve">rường trung học phổ thông Chuyên Bắc Ninh, 8 trường trung học cơ sở trọng điểm và chế độ đối với </w:t>
      </w:r>
      <w:bookmarkStart w:id="3" w:name="_Hlk162593738"/>
      <w:r>
        <w:rPr>
          <w:rFonts w:eastAsia="Arial" w:cs="Times New Roman"/>
          <w:spacing w:val="-4"/>
          <w:sz w:val="28"/>
          <w:szCs w:val="28"/>
        </w:rPr>
        <w:t>cán bộ quản lý, chuyên gia, giáo viên và học sinh</w:t>
      </w:r>
      <w:bookmarkEnd w:id="3"/>
      <w:r>
        <w:rPr>
          <w:rFonts w:eastAsia="Arial" w:cs="Times New Roman"/>
          <w:spacing w:val="-4"/>
          <w:sz w:val="28"/>
          <w:szCs w:val="28"/>
        </w:rPr>
        <w:t xml:space="preserve"> tham gia bồi dưỡng, tập huấn tham dự kỳ thi chọn học sinh giỏi cấp tỉnh đối với trung học cơ sở, cấp quốc gia, khu vực, quốc tế trên địa bàn tỉnh Bắc Ninh</w:t>
      </w:r>
      <w:r w:rsidR="00281B67">
        <w:rPr>
          <w:rFonts w:eastAsia="Arial" w:cs="Times New Roman"/>
          <w:spacing w:val="-4"/>
          <w:sz w:val="28"/>
          <w:szCs w:val="28"/>
        </w:rPr>
        <w:t>;</w:t>
      </w:r>
    </w:p>
    <w:p w14:paraId="6FBE74DA" w14:textId="74787D49" w:rsidR="00FA208A" w:rsidRPr="00154FFE" w:rsidRDefault="00FA208A" w:rsidP="00FC6CA6">
      <w:pPr>
        <w:spacing w:after="120" w:line="276" w:lineRule="auto"/>
        <w:ind w:firstLine="567"/>
        <w:jc w:val="both"/>
        <w:rPr>
          <w:rFonts w:eastAsia="Arial" w:cs="Times New Roman"/>
          <w:spacing w:val="-4"/>
          <w:sz w:val="28"/>
          <w:szCs w:val="28"/>
        </w:rPr>
      </w:pPr>
      <w:r w:rsidRPr="00154FFE">
        <w:rPr>
          <w:rFonts w:eastAsia="Arial" w:cs="Times New Roman"/>
          <w:spacing w:val="-4"/>
          <w:sz w:val="28"/>
          <w:szCs w:val="28"/>
        </w:rPr>
        <w:t>Nghị quyết số 10/NQ-HĐND, ngày 29/9/2021 của Hội đồng nhân dân tỉnh Bắc Ninh Quy định hỗ trợ học phí cho học sinh tốt nghiệp trung học phổ thông học nghề tại các cơ sở giáo dục nghề nghiệp hoạt động trên địa bàn tỉnh, từ năm học 2021-2022 đến năm học 2025-2026</w:t>
      </w:r>
      <w:r w:rsidR="00281B67">
        <w:rPr>
          <w:rFonts w:eastAsia="Arial" w:cs="Times New Roman"/>
          <w:spacing w:val="-4"/>
          <w:sz w:val="28"/>
          <w:szCs w:val="28"/>
        </w:rPr>
        <w:t>;</w:t>
      </w:r>
    </w:p>
    <w:p w14:paraId="655DAFE0" w14:textId="7BC77D1F" w:rsidR="00C85A84" w:rsidRDefault="00C85A84" w:rsidP="00FC6CA6">
      <w:pPr>
        <w:spacing w:after="120" w:line="276" w:lineRule="auto"/>
        <w:ind w:firstLine="567"/>
        <w:jc w:val="both"/>
        <w:rPr>
          <w:rFonts w:eastAsia="Arial"/>
          <w:spacing w:val="-4"/>
          <w:sz w:val="28"/>
          <w:szCs w:val="28"/>
        </w:rPr>
      </w:pPr>
      <w:r>
        <w:rPr>
          <w:rFonts w:eastAsia="Arial"/>
          <w:spacing w:val="-4"/>
          <w:sz w:val="28"/>
          <w:szCs w:val="28"/>
        </w:rPr>
        <w:t>Kế hoạch số 454/KH-UBND ngày 10/10/2022 của UBND tỉnh Bắc Ninh về việc thực hiện Chiến lược phát triển giáo dục nghề nghiệp tỉnh Bắc Ninh giai đoạn 2022-2030, tầm nhìn đến năm 2045;</w:t>
      </w:r>
    </w:p>
    <w:p w14:paraId="23654EB5" w14:textId="77777777" w:rsidR="00FA208A" w:rsidRPr="00B50BB7" w:rsidRDefault="00FA208A" w:rsidP="00FC6CA6">
      <w:pPr>
        <w:spacing w:after="120" w:line="288" w:lineRule="auto"/>
        <w:ind w:firstLine="567"/>
        <w:jc w:val="both"/>
        <w:rPr>
          <w:rFonts w:asciiTheme="majorHAnsi" w:hAnsiTheme="majorHAnsi" w:cstheme="majorHAnsi"/>
          <w:b/>
          <w:sz w:val="28"/>
          <w:szCs w:val="28"/>
        </w:rPr>
      </w:pPr>
      <w:r w:rsidRPr="00B50BB7">
        <w:rPr>
          <w:rFonts w:asciiTheme="majorHAnsi" w:hAnsiTheme="majorHAnsi" w:cstheme="majorHAnsi"/>
          <w:b/>
          <w:sz w:val="28"/>
          <w:szCs w:val="28"/>
        </w:rPr>
        <w:t>2. Cơ sở thực tiễn và sự cần thiết</w:t>
      </w:r>
    </w:p>
    <w:p w14:paraId="008937EB" w14:textId="2D7992C8" w:rsidR="00FA208A" w:rsidRPr="00457EC6" w:rsidRDefault="00FA208A" w:rsidP="00FC6CA6">
      <w:pPr>
        <w:spacing w:after="120" w:line="288" w:lineRule="auto"/>
        <w:ind w:firstLine="567"/>
        <w:jc w:val="both"/>
        <w:rPr>
          <w:rFonts w:asciiTheme="majorHAnsi" w:hAnsiTheme="majorHAnsi" w:cstheme="majorHAnsi"/>
          <w:b/>
          <w:iCs/>
          <w:sz w:val="28"/>
          <w:szCs w:val="28"/>
          <w:lang w:val="nl-NL"/>
        </w:rPr>
      </w:pPr>
      <w:r w:rsidRPr="00457EC6">
        <w:rPr>
          <w:rFonts w:asciiTheme="majorHAnsi" w:hAnsiTheme="majorHAnsi" w:cstheme="majorHAnsi"/>
          <w:b/>
          <w:iCs/>
          <w:sz w:val="28"/>
          <w:szCs w:val="28"/>
          <w:lang w:val="nl-NL"/>
        </w:rPr>
        <w:t>2.1. Thực trạng về lực lượng lao động và kết quả công tác đào tạo nghề</w:t>
      </w:r>
      <w:r w:rsidR="00E46B08">
        <w:rPr>
          <w:rFonts w:asciiTheme="majorHAnsi" w:hAnsiTheme="majorHAnsi" w:cstheme="majorHAnsi"/>
          <w:b/>
          <w:iCs/>
          <w:sz w:val="28"/>
          <w:szCs w:val="28"/>
          <w:lang w:val="nl-NL"/>
        </w:rPr>
        <w:t xml:space="preserve"> </w:t>
      </w:r>
      <w:r w:rsidRPr="00457EC6">
        <w:rPr>
          <w:rFonts w:asciiTheme="majorHAnsi" w:hAnsiTheme="majorHAnsi" w:cstheme="majorHAnsi"/>
          <w:b/>
          <w:iCs/>
          <w:sz w:val="28"/>
          <w:szCs w:val="28"/>
          <w:lang w:val="nl-NL"/>
        </w:rPr>
        <w:t xml:space="preserve"> tại tỉnh Bắc Ninh</w:t>
      </w:r>
    </w:p>
    <w:p w14:paraId="00F31172" w14:textId="715694B3" w:rsidR="00215A0C" w:rsidRPr="00215A0C" w:rsidRDefault="0050648C" w:rsidP="00FC6CA6">
      <w:pPr>
        <w:spacing w:after="120" w:line="288" w:lineRule="auto"/>
        <w:ind w:firstLine="540"/>
        <w:jc w:val="both"/>
        <w:rPr>
          <w:rFonts w:asciiTheme="majorHAnsi" w:hAnsiTheme="majorHAnsi" w:cstheme="majorHAnsi"/>
          <w:i/>
          <w:iCs/>
          <w:sz w:val="28"/>
          <w:szCs w:val="28"/>
          <w:lang w:val="nl-NL"/>
        </w:rPr>
      </w:pPr>
      <w:bookmarkStart w:id="4" w:name="_Hlk163648754"/>
      <w:r>
        <w:rPr>
          <w:rFonts w:asciiTheme="majorHAnsi" w:hAnsiTheme="majorHAnsi" w:cstheme="majorHAnsi"/>
          <w:i/>
          <w:iCs/>
          <w:sz w:val="28"/>
          <w:szCs w:val="28"/>
          <w:lang w:val="nl-NL"/>
        </w:rPr>
        <w:t>2.1.1.</w:t>
      </w:r>
      <w:r w:rsidR="00215A0C" w:rsidRPr="00215A0C">
        <w:rPr>
          <w:rFonts w:asciiTheme="majorHAnsi" w:hAnsiTheme="majorHAnsi" w:cstheme="majorHAnsi"/>
          <w:i/>
          <w:iCs/>
          <w:sz w:val="28"/>
          <w:szCs w:val="28"/>
          <w:lang w:val="nl-NL"/>
        </w:rPr>
        <w:t xml:space="preserve"> Thực trạng về lực lượng lao động</w:t>
      </w:r>
    </w:p>
    <w:p w14:paraId="230F9897" w14:textId="77682FDD" w:rsidR="00AF4097" w:rsidRDefault="008A62B7" w:rsidP="00FC6CA6">
      <w:pPr>
        <w:spacing w:after="120" w:line="288" w:lineRule="auto"/>
        <w:ind w:firstLine="540"/>
        <w:jc w:val="both"/>
        <w:rPr>
          <w:sz w:val="28"/>
          <w:szCs w:val="28"/>
          <w:lang w:val="nl-NL"/>
        </w:rPr>
      </w:pPr>
      <w:r>
        <w:rPr>
          <w:rFonts w:asciiTheme="majorHAnsi" w:hAnsiTheme="majorHAnsi" w:cstheme="majorHAnsi"/>
          <w:sz w:val="28"/>
          <w:szCs w:val="28"/>
          <w:lang w:val="nl-NL"/>
        </w:rPr>
        <w:t>Theo số liệu thống kê năm 2022, d</w:t>
      </w:r>
      <w:r w:rsidR="00215A0C">
        <w:rPr>
          <w:rFonts w:asciiTheme="majorHAnsi" w:hAnsiTheme="majorHAnsi" w:cstheme="majorHAnsi"/>
          <w:sz w:val="28"/>
          <w:szCs w:val="28"/>
          <w:lang w:val="nl-NL"/>
        </w:rPr>
        <w:t>ân số Bắc Ninh là 1</w:t>
      </w:r>
      <w:r w:rsidR="004D00C7">
        <w:rPr>
          <w:rFonts w:asciiTheme="majorHAnsi" w:hAnsiTheme="majorHAnsi" w:cstheme="majorHAnsi"/>
          <w:sz w:val="28"/>
          <w:szCs w:val="28"/>
          <w:lang w:val="nl-NL"/>
        </w:rPr>
        <w:t>.</w:t>
      </w:r>
      <w:r w:rsidR="00756CC7">
        <w:rPr>
          <w:rFonts w:asciiTheme="majorHAnsi" w:hAnsiTheme="majorHAnsi" w:cstheme="majorHAnsi"/>
          <w:sz w:val="28"/>
          <w:szCs w:val="28"/>
          <w:lang w:val="nl-NL"/>
        </w:rPr>
        <w:t>4</w:t>
      </w:r>
      <w:r w:rsidR="004D00C7">
        <w:rPr>
          <w:rFonts w:asciiTheme="majorHAnsi" w:hAnsiTheme="majorHAnsi" w:cstheme="majorHAnsi"/>
          <w:sz w:val="28"/>
          <w:szCs w:val="28"/>
          <w:lang w:val="nl-NL"/>
        </w:rPr>
        <w:t>88,3</w:t>
      </w:r>
      <w:r w:rsidR="00215A0C">
        <w:rPr>
          <w:rFonts w:asciiTheme="majorHAnsi" w:hAnsiTheme="majorHAnsi" w:cstheme="majorHAnsi"/>
          <w:sz w:val="28"/>
          <w:szCs w:val="28"/>
          <w:lang w:val="nl-NL"/>
        </w:rPr>
        <w:t xml:space="preserve"> </w:t>
      </w:r>
      <w:r w:rsidR="004D00C7">
        <w:rPr>
          <w:rFonts w:asciiTheme="majorHAnsi" w:hAnsiTheme="majorHAnsi" w:cstheme="majorHAnsi"/>
          <w:sz w:val="28"/>
          <w:szCs w:val="28"/>
          <w:lang w:val="nl-NL"/>
        </w:rPr>
        <w:t>nghìn</w:t>
      </w:r>
      <w:r w:rsidR="00215A0C">
        <w:rPr>
          <w:rFonts w:asciiTheme="majorHAnsi" w:hAnsiTheme="majorHAnsi" w:cstheme="majorHAnsi"/>
          <w:sz w:val="28"/>
          <w:szCs w:val="28"/>
          <w:lang w:val="nl-NL"/>
        </w:rPr>
        <w:t xml:space="preserve"> người, lực lượng lao động từ 15 tuổi </w:t>
      </w:r>
      <w:r w:rsidR="00215A0C" w:rsidRPr="00CE0024">
        <w:rPr>
          <w:rFonts w:asciiTheme="majorHAnsi" w:hAnsiTheme="majorHAnsi" w:cstheme="majorHAnsi"/>
          <w:sz w:val="28"/>
          <w:szCs w:val="28"/>
          <w:lang w:val="nl-NL"/>
        </w:rPr>
        <w:t xml:space="preserve">trở lên là </w:t>
      </w:r>
      <w:r w:rsidR="00CE0024" w:rsidRPr="00CE0024">
        <w:rPr>
          <w:sz w:val="28"/>
          <w:szCs w:val="28"/>
          <w:lang w:val="nl-NL"/>
        </w:rPr>
        <w:t>7</w:t>
      </w:r>
      <w:r w:rsidR="00116BB5">
        <w:rPr>
          <w:sz w:val="28"/>
          <w:szCs w:val="28"/>
          <w:lang w:val="nl-NL"/>
        </w:rPr>
        <w:t>87</w:t>
      </w:r>
      <w:r w:rsidR="00CE0024" w:rsidRPr="00CE0024">
        <w:rPr>
          <w:sz w:val="28"/>
          <w:szCs w:val="28"/>
          <w:lang w:val="nl-NL"/>
        </w:rPr>
        <w:t>.</w:t>
      </w:r>
      <w:r w:rsidR="00116BB5">
        <w:rPr>
          <w:sz w:val="28"/>
          <w:szCs w:val="28"/>
          <w:lang w:val="nl-NL"/>
        </w:rPr>
        <w:t>22</w:t>
      </w:r>
      <w:r w:rsidR="00CE0024" w:rsidRPr="00CE0024">
        <w:rPr>
          <w:sz w:val="28"/>
          <w:szCs w:val="28"/>
          <w:lang w:val="nl-NL"/>
        </w:rPr>
        <w:t xml:space="preserve">0 người (chiếm </w:t>
      </w:r>
      <w:r w:rsidR="00CE0024" w:rsidRPr="002B73FA">
        <w:rPr>
          <w:sz w:val="28"/>
          <w:szCs w:val="28"/>
          <w:lang w:val="nl-NL"/>
        </w:rPr>
        <w:t>5</w:t>
      </w:r>
      <w:r w:rsidR="004D00C7" w:rsidRPr="002B73FA">
        <w:rPr>
          <w:sz w:val="28"/>
          <w:szCs w:val="28"/>
          <w:lang w:val="nl-NL"/>
        </w:rPr>
        <w:t>2</w:t>
      </w:r>
      <w:r w:rsidR="00CE0024" w:rsidRPr="002B73FA">
        <w:rPr>
          <w:sz w:val="28"/>
          <w:szCs w:val="28"/>
          <w:lang w:val="nl-NL"/>
        </w:rPr>
        <w:t>,</w:t>
      </w:r>
      <w:r w:rsidR="004D00C7" w:rsidRPr="002B73FA">
        <w:rPr>
          <w:sz w:val="28"/>
          <w:szCs w:val="28"/>
          <w:lang w:val="nl-NL"/>
        </w:rPr>
        <w:t>89</w:t>
      </w:r>
      <w:r w:rsidR="00CE0024" w:rsidRPr="00CE0024">
        <w:rPr>
          <w:sz w:val="28"/>
          <w:szCs w:val="28"/>
          <w:lang w:val="nl-NL"/>
        </w:rPr>
        <w:t>% dân số), trong đó tỷ lệ lao động nam chiếm 49,</w:t>
      </w:r>
      <w:r w:rsidR="00116BB5">
        <w:rPr>
          <w:sz w:val="28"/>
          <w:szCs w:val="28"/>
          <w:lang w:val="nl-NL"/>
        </w:rPr>
        <w:t>2</w:t>
      </w:r>
      <w:r w:rsidR="00CE0024" w:rsidRPr="00CE0024">
        <w:rPr>
          <w:sz w:val="28"/>
          <w:szCs w:val="28"/>
          <w:lang w:val="nl-NL"/>
        </w:rPr>
        <w:t>%, nữ chiếm 50,</w:t>
      </w:r>
      <w:r w:rsidR="00116BB5">
        <w:rPr>
          <w:sz w:val="28"/>
          <w:szCs w:val="28"/>
          <w:lang w:val="nl-NL"/>
        </w:rPr>
        <w:t>8</w:t>
      </w:r>
      <w:r w:rsidR="00CE0024" w:rsidRPr="00CE0024">
        <w:rPr>
          <w:sz w:val="28"/>
          <w:szCs w:val="28"/>
          <w:lang w:val="nl-NL"/>
        </w:rPr>
        <w:t>%;</w:t>
      </w:r>
      <w:r w:rsidR="00116BB5">
        <w:rPr>
          <w:sz w:val="28"/>
          <w:szCs w:val="28"/>
          <w:lang w:val="nl-NL"/>
        </w:rPr>
        <w:t xml:space="preserve"> </w:t>
      </w:r>
      <w:r w:rsidR="00CE0024" w:rsidRPr="00CE0024">
        <w:rPr>
          <w:sz w:val="28"/>
          <w:szCs w:val="28"/>
          <w:lang w:val="nl-NL"/>
        </w:rPr>
        <w:t xml:space="preserve">lao động làm việc trong lĩnh vực nông - lâm nghiệp - thủy sản chiếm </w:t>
      </w:r>
      <w:r w:rsidR="002B73FA" w:rsidRPr="002B73FA">
        <w:rPr>
          <w:sz w:val="28"/>
          <w:szCs w:val="28"/>
          <w:lang w:val="nl-NL"/>
        </w:rPr>
        <w:t>4</w:t>
      </w:r>
      <w:r w:rsidR="00CE0024" w:rsidRPr="002B73FA">
        <w:rPr>
          <w:sz w:val="28"/>
          <w:szCs w:val="28"/>
          <w:lang w:val="nl-NL"/>
        </w:rPr>
        <w:t>,</w:t>
      </w:r>
      <w:r w:rsidR="002B73FA" w:rsidRPr="002B73FA">
        <w:rPr>
          <w:sz w:val="28"/>
          <w:szCs w:val="28"/>
          <w:lang w:val="nl-NL"/>
        </w:rPr>
        <w:t>1</w:t>
      </w:r>
      <w:r w:rsidR="00CE0024" w:rsidRPr="00CE0024">
        <w:rPr>
          <w:sz w:val="28"/>
          <w:szCs w:val="28"/>
          <w:lang w:val="nl-NL"/>
        </w:rPr>
        <w:t>%, công nghiệp - xây dựng chiếm 5</w:t>
      </w:r>
      <w:r w:rsidR="00C254A2">
        <w:rPr>
          <w:sz w:val="28"/>
          <w:szCs w:val="28"/>
          <w:lang w:val="nl-NL"/>
        </w:rPr>
        <w:t>7,2</w:t>
      </w:r>
      <w:r w:rsidR="00CE0024" w:rsidRPr="00CE0024">
        <w:rPr>
          <w:sz w:val="28"/>
          <w:szCs w:val="28"/>
          <w:lang w:val="nl-NL"/>
        </w:rPr>
        <w:t xml:space="preserve">%, dịch vụ chiếm </w:t>
      </w:r>
      <w:r w:rsidR="00C254A2">
        <w:rPr>
          <w:sz w:val="28"/>
          <w:szCs w:val="28"/>
          <w:lang w:val="nl-NL"/>
        </w:rPr>
        <w:t>38,7</w:t>
      </w:r>
      <w:r w:rsidR="00CE0024" w:rsidRPr="00CE0024">
        <w:rPr>
          <w:sz w:val="28"/>
          <w:szCs w:val="28"/>
          <w:lang w:val="nl-NL"/>
        </w:rPr>
        <w:t>%</w:t>
      </w:r>
      <w:r w:rsidR="001E4791">
        <w:rPr>
          <w:sz w:val="28"/>
          <w:szCs w:val="28"/>
          <w:lang w:val="nl-NL"/>
        </w:rPr>
        <w:t>; Tính đến ngày 31/12/2023, tổng số doanh nghiệp đăng ký đầu tư và hoạt động trên địa bàn tỉnh là 22.128 doanh nghiệp</w:t>
      </w:r>
      <w:r w:rsidR="00AF4097">
        <w:rPr>
          <w:sz w:val="28"/>
          <w:szCs w:val="28"/>
          <w:lang w:val="nl-NL"/>
        </w:rPr>
        <w:t xml:space="preserve"> (trong các khu công nghiệp là trên 1.200</w:t>
      </w:r>
      <w:r w:rsidR="006809F0">
        <w:rPr>
          <w:sz w:val="28"/>
          <w:szCs w:val="28"/>
          <w:lang w:val="nl-NL"/>
        </w:rPr>
        <w:t xml:space="preserve"> doanh nghiệp); có 466.887 lao động </w:t>
      </w:r>
      <w:r w:rsidR="005E3F94">
        <w:rPr>
          <w:sz w:val="28"/>
          <w:szCs w:val="28"/>
          <w:lang w:val="nl-NL"/>
        </w:rPr>
        <w:t>đang làm việc trong các doanh nghiệp trên (</w:t>
      </w:r>
      <w:r w:rsidR="00081940">
        <w:rPr>
          <w:sz w:val="28"/>
          <w:szCs w:val="28"/>
          <w:lang w:val="nl-NL"/>
        </w:rPr>
        <w:t>lao động là việc trong khu công nghiệp là 294.127 người; lao động làm việc ngoài khu công nghiệp là 172.760 người)</w:t>
      </w:r>
      <w:r w:rsidR="00BA055C">
        <w:rPr>
          <w:sz w:val="28"/>
          <w:szCs w:val="28"/>
          <w:lang w:val="nl-NL"/>
        </w:rPr>
        <w:t xml:space="preserve">. Tỷ lệ lao động qua đào tạo </w:t>
      </w:r>
      <w:r w:rsidR="00BF304B">
        <w:rPr>
          <w:sz w:val="28"/>
          <w:szCs w:val="28"/>
          <w:lang w:val="nl-NL"/>
        </w:rPr>
        <w:t>(bao gồm cả công nhân kỹ thuật, lao động được đào tạo qua truyền nghề trực tiếp) đạt 78%</w:t>
      </w:r>
      <w:r w:rsidR="006745B7">
        <w:rPr>
          <w:sz w:val="28"/>
          <w:szCs w:val="28"/>
          <w:lang w:val="nl-NL"/>
        </w:rPr>
        <w:t xml:space="preserve">; </w:t>
      </w:r>
      <w:r w:rsidR="00A840A9">
        <w:rPr>
          <w:sz w:val="28"/>
          <w:szCs w:val="28"/>
          <w:lang w:val="nl-NL"/>
        </w:rPr>
        <w:t>trong đó lao động qua đào tạo nghề đạt 35,6% lực lượng lao động đang làm việc</w:t>
      </w:r>
      <w:r w:rsidR="005A5EF6">
        <w:rPr>
          <w:sz w:val="28"/>
          <w:szCs w:val="28"/>
          <w:lang w:val="nl-NL"/>
        </w:rPr>
        <w:t xml:space="preserve">. </w:t>
      </w:r>
    </w:p>
    <w:p w14:paraId="163BD6C3" w14:textId="77777777" w:rsidR="00BB7873" w:rsidRPr="00593B32" w:rsidRDefault="00BB7873" w:rsidP="00BB7873">
      <w:pPr>
        <w:spacing w:after="120" w:line="288" w:lineRule="auto"/>
        <w:ind w:firstLine="540"/>
        <w:jc w:val="both"/>
        <w:rPr>
          <w:sz w:val="28"/>
          <w:szCs w:val="28"/>
          <w:lang w:val="nl-NL"/>
        </w:rPr>
      </w:pPr>
      <w:r>
        <w:rPr>
          <w:sz w:val="28"/>
          <w:szCs w:val="28"/>
          <w:lang w:val="nl-NL"/>
        </w:rPr>
        <w:t>+ Cơ cấu lao động</w:t>
      </w:r>
      <w:r w:rsidRPr="000678BC">
        <w:rPr>
          <w:rFonts w:cs="Times New Roman"/>
          <w:sz w:val="28"/>
          <w:szCs w:val="28"/>
        </w:rPr>
        <w:t xml:space="preserve"> theo trình độ đào tạo trong các doanh nghiệp: Lao động có trình độ đại học trở lên là 44.868 người, chiếm 9,61%; trình độ cao đẳng (kỹ thuật viên) là 35.157 người, chiếm 7.53%; trình độ trung cấp là 38.752 người, chiếm 8,30%; trình độ sơ cấp là 47.436 người, chiếm 10,16%; lao động qua đào tạo thường xuyên là </w:t>
      </w:r>
      <w:r>
        <w:rPr>
          <w:rFonts w:cs="Times New Roman"/>
          <w:sz w:val="28"/>
          <w:szCs w:val="28"/>
        </w:rPr>
        <w:t>197</w:t>
      </w:r>
      <w:r w:rsidRPr="000678BC">
        <w:rPr>
          <w:rFonts w:cs="Times New Roman"/>
          <w:sz w:val="28"/>
          <w:szCs w:val="28"/>
        </w:rPr>
        <w:t>.</w:t>
      </w:r>
      <w:r>
        <w:rPr>
          <w:rFonts w:cs="Times New Roman"/>
          <w:sz w:val="28"/>
          <w:szCs w:val="28"/>
        </w:rPr>
        <w:t>960</w:t>
      </w:r>
      <w:r w:rsidRPr="000678BC">
        <w:rPr>
          <w:rFonts w:cs="Times New Roman"/>
          <w:sz w:val="28"/>
          <w:szCs w:val="28"/>
        </w:rPr>
        <w:t xml:space="preserve"> người, chiếm 4</w:t>
      </w:r>
      <w:r>
        <w:rPr>
          <w:rFonts w:cs="Times New Roman"/>
          <w:sz w:val="28"/>
          <w:szCs w:val="28"/>
        </w:rPr>
        <w:t>2</w:t>
      </w:r>
      <w:r w:rsidRPr="000678BC">
        <w:rPr>
          <w:rFonts w:cs="Times New Roman"/>
          <w:sz w:val="28"/>
          <w:szCs w:val="28"/>
        </w:rPr>
        <w:t>,</w:t>
      </w:r>
      <w:r>
        <w:rPr>
          <w:rFonts w:cs="Times New Roman"/>
          <w:sz w:val="28"/>
          <w:szCs w:val="28"/>
        </w:rPr>
        <w:t>4</w:t>
      </w:r>
      <w:r w:rsidRPr="000678BC">
        <w:rPr>
          <w:rFonts w:cs="Times New Roman"/>
          <w:sz w:val="28"/>
          <w:szCs w:val="28"/>
        </w:rPr>
        <w:t xml:space="preserve">%; lao động chưa qua đào tạo là </w:t>
      </w:r>
      <w:r>
        <w:rPr>
          <w:rFonts w:cs="Times New Roman"/>
          <w:sz w:val="28"/>
          <w:szCs w:val="28"/>
        </w:rPr>
        <w:t>102</w:t>
      </w:r>
      <w:r w:rsidRPr="000678BC">
        <w:rPr>
          <w:rFonts w:cs="Times New Roman"/>
          <w:sz w:val="28"/>
          <w:szCs w:val="28"/>
        </w:rPr>
        <w:t>.</w:t>
      </w:r>
      <w:r>
        <w:rPr>
          <w:rFonts w:cs="Times New Roman"/>
          <w:sz w:val="28"/>
          <w:szCs w:val="28"/>
        </w:rPr>
        <w:t>7</w:t>
      </w:r>
      <w:r w:rsidRPr="000678BC">
        <w:rPr>
          <w:rFonts w:cs="Times New Roman"/>
          <w:sz w:val="28"/>
          <w:szCs w:val="28"/>
        </w:rPr>
        <w:t>1</w:t>
      </w:r>
      <w:r>
        <w:rPr>
          <w:rFonts w:cs="Times New Roman"/>
          <w:sz w:val="28"/>
          <w:szCs w:val="28"/>
        </w:rPr>
        <w:t>4</w:t>
      </w:r>
      <w:r w:rsidRPr="000678BC">
        <w:rPr>
          <w:rFonts w:cs="Times New Roman"/>
          <w:sz w:val="28"/>
          <w:szCs w:val="28"/>
        </w:rPr>
        <w:t xml:space="preserve"> người, chiếm </w:t>
      </w:r>
      <w:r>
        <w:rPr>
          <w:rFonts w:cs="Times New Roman"/>
          <w:sz w:val="28"/>
          <w:szCs w:val="28"/>
        </w:rPr>
        <w:t>22</w:t>
      </w:r>
      <w:r w:rsidRPr="000678BC">
        <w:rPr>
          <w:rFonts w:cs="Times New Roman"/>
          <w:sz w:val="28"/>
          <w:szCs w:val="28"/>
        </w:rPr>
        <w:t>,</w:t>
      </w:r>
      <w:r>
        <w:rPr>
          <w:rFonts w:cs="Times New Roman"/>
          <w:sz w:val="28"/>
          <w:szCs w:val="28"/>
        </w:rPr>
        <w:t>0</w:t>
      </w:r>
      <w:r w:rsidRPr="000678BC">
        <w:rPr>
          <w:rFonts w:cs="Times New Roman"/>
          <w:sz w:val="28"/>
          <w:szCs w:val="28"/>
        </w:rPr>
        <w:t>%.</w:t>
      </w:r>
    </w:p>
    <w:p w14:paraId="4242AB94" w14:textId="6FF9192E" w:rsidR="00A31352" w:rsidRDefault="00A31352" w:rsidP="00FC6CA6">
      <w:pPr>
        <w:spacing w:after="120" w:line="288" w:lineRule="auto"/>
        <w:ind w:firstLine="540"/>
        <w:jc w:val="both"/>
        <w:rPr>
          <w:rFonts w:cs="Times New Roman"/>
          <w:sz w:val="28"/>
          <w:szCs w:val="28"/>
        </w:rPr>
      </w:pPr>
      <w:r w:rsidRPr="006F4174">
        <w:rPr>
          <w:rFonts w:cs="Times New Roman"/>
          <w:sz w:val="28"/>
          <w:szCs w:val="28"/>
        </w:rPr>
        <w:t xml:space="preserve">+ Cơ cấu lao động theo ngành/nghề </w:t>
      </w:r>
      <w:r w:rsidR="00DF1B69">
        <w:rPr>
          <w:rFonts w:cs="Times New Roman"/>
          <w:sz w:val="28"/>
          <w:szCs w:val="28"/>
        </w:rPr>
        <w:t>tại</w:t>
      </w:r>
      <w:r w:rsidRPr="006F4174">
        <w:rPr>
          <w:rFonts w:cs="Times New Roman"/>
          <w:sz w:val="28"/>
          <w:szCs w:val="28"/>
        </w:rPr>
        <w:t xml:space="preserve"> các doanh nghiệp: Lao động nhóm ngành kỹ thuật/công nghệ chế biến chế tạo là: 356.273, chiếm 79,72% (khối kỹ thuật điện, điện tử, tự động hóa và cơ điện tử, công nghệ thông tin - ngành </w:t>
      </w:r>
      <w:r w:rsidR="006462ED">
        <w:rPr>
          <w:rFonts w:cs="Times New Roman"/>
          <w:sz w:val="28"/>
          <w:szCs w:val="28"/>
        </w:rPr>
        <w:t>liên quan đến</w:t>
      </w:r>
      <w:r w:rsidRPr="006F4174">
        <w:rPr>
          <w:rFonts w:cs="Times New Roman"/>
          <w:sz w:val="28"/>
          <w:szCs w:val="28"/>
        </w:rPr>
        <w:t xml:space="preserve"> bán dẫn là 263.998 người, chiếm 74,10%; lao động nhóm ngành cơ khí/công nghệ cơ khí, chế tạo là 92.275 người, chiếm 25,9%); lĩnh vực Công nghệ Ô tô, sửa chữa sản xuất phân phối điện, điều hòa, cấp nước là 29.939 người, chiếm 6,40%; lao động thuộc lĩnh vực bán buôn, bán lẻ, lao động vận tải, kho bãi là 34.034 người, chiếm 7,2%; lao động dịch vụ, kinh doanh, bảo hiểm ngân hàng, bất động sản, thông tin là 12.020 người, chiếm 2,5%; nhóm lao động lĩnh vực khoa học, hành chính, giáo dục, y tế, nghệ thuật…</w:t>
      </w:r>
      <w:r w:rsidR="006B29F2" w:rsidRPr="006F4174">
        <w:rPr>
          <w:rFonts w:cs="Times New Roman"/>
          <w:sz w:val="28"/>
          <w:szCs w:val="28"/>
        </w:rPr>
        <w:t xml:space="preserve"> </w:t>
      </w:r>
      <w:r w:rsidRPr="006F4174">
        <w:rPr>
          <w:rFonts w:cs="Times New Roman"/>
          <w:sz w:val="28"/>
          <w:szCs w:val="28"/>
        </w:rPr>
        <w:t>là 19.515</w:t>
      </w:r>
      <w:r w:rsidR="002178F1" w:rsidRPr="006F4174">
        <w:rPr>
          <w:rFonts w:cs="Times New Roman"/>
          <w:sz w:val="28"/>
          <w:szCs w:val="28"/>
        </w:rPr>
        <w:t xml:space="preserve"> người</w:t>
      </w:r>
      <w:r w:rsidRPr="006F4174">
        <w:rPr>
          <w:rFonts w:cs="Times New Roman"/>
          <w:sz w:val="28"/>
          <w:szCs w:val="28"/>
        </w:rPr>
        <w:t>, chiếm 4,18%.</w:t>
      </w:r>
    </w:p>
    <w:p w14:paraId="21A3D54D" w14:textId="27D7E870" w:rsidR="00FA208A" w:rsidRPr="00B50BB7" w:rsidRDefault="0050648C" w:rsidP="00FC6CA6">
      <w:pPr>
        <w:spacing w:after="120" w:line="276" w:lineRule="auto"/>
        <w:ind w:firstLine="567"/>
        <w:jc w:val="both"/>
        <w:rPr>
          <w:rFonts w:asciiTheme="majorHAnsi" w:hAnsiTheme="majorHAnsi" w:cstheme="majorHAnsi"/>
          <w:i/>
          <w:sz w:val="28"/>
          <w:szCs w:val="28"/>
          <w:lang w:val="nl-NL"/>
        </w:rPr>
      </w:pPr>
      <w:r>
        <w:rPr>
          <w:rFonts w:asciiTheme="majorHAnsi" w:hAnsiTheme="majorHAnsi" w:cstheme="majorHAnsi"/>
          <w:i/>
          <w:sz w:val="28"/>
          <w:szCs w:val="28"/>
          <w:lang w:val="nl-NL"/>
        </w:rPr>
        <w:t>2.1.2.</w:t>
      </w:r>
      <w:r w:rsidR="00FA208A" w:rsidRPr="00B50BB7">
        <w:rPr>
          <w:rFonts w:asciiTheme="majorHAnsi" w:hAnsiTheme="majorHAnsi" w:cstheme="majorHAnsi"/>
          <w:i/>
          <w:sz w:val="28"/>
          <w:szCs w:val="28"/>
          <w:lang w:val="nl-NL"/>
        </w:rPr>
        <w:t xml:space="preserve"> Về công tác đào tạo nghề trên địa bàn tỉnh</w:t>
      </w:r>
    </w:p>
    <w:p w14:paraId="10AEC647" w14:textId="25432861" w:rsidR="00A8625D" w:rsidRDefault="00FA208A" w:rsidP="00FC6CA6">
      <w:pPr>
        <w:spacing w:after="120" w:line="276" w:lineRule="auto"/>
        <w:ind w:firstLine="567"/>
        <w:jc w:val="both"/>
        <w:rPr>
          <w:sz w:val="28"/>
          <w:szCs w:val="28"/>
        </w:rPr>
      </w:pPr>
      <w:r>
        <w:rPr>
          <w:rFonts w:cs="Times New Roman"/>
          <w:sz w:val="28"/>
          <w:szCs w:val="28"/>
        </w:rPr>
        <w:t>Mạng lưới cơ sở giáo dục nghề nghiệp trên địa bàn tỉnh</w:t>
      </w:r>
      <w:r w:rsidRPr="00E40CD7">
        <w:rPr>
          <w:rFonts w:cs="Times New Roman"/>
          <w:sz w:val="28"/>
          <w:szCs w:val="28"/>
        </w:rPr>
        <w:t xml:space="preserve"> Bắc Nin</w:t>
      </w:r>
      <w:r>
        <w:rPr>
          <w:rFonts w:cs="Times New Roman"/>
          <w:sz w:val="28"/>
          <w:szCs w:val="28"/>
        </w:rPr>
        <w:t>h</w:t>
      </w:r>
      <w:r w:rsidRPr="00E40CD7">
        <w:rPr>
          <w:rFonts w:cs="Times New Roman"/>
          <w:sz w:val="28"/>
          <w:szCs w:val="28"/>
        </w:rPr>
        <w:t xml:space="preserve"> hiện có 5</w:t>
      </w:r>
      <w:r w:rsidR="005C1B57">
        <w:rPr>
          <w:rFonts w:cs="Times New Roman"/>
          <w:sz w:val="28"/>
          <w:szCs w:val="28"/>
        </w:rPr>
        <w:t>6</w:t>
      </w:r>
      <w:r w:rsidRPr="00E40CD7">
        <w:rPr>
          <w:rFonts w:cs="Times New Roman"/>
          <w:sz w:val="28"/>
          <w:szCs w:val="28"/>
        </w:rPr>
        <w:t xml:space="preserve"> cơ sở GDNN, trong đó có 13 trường cao đẳng, 1</w:t>
      </w:r>
      <w:r w:rsidR="005C1B57">
        <w:rPr>
          <w:rFonts w:cs="Times New Roman"/>
          <w:sz w:val="28"/>
          <w:szCs w:val="28"/>
        </w:rPr>
        <w:t>8</w:t>
      </w:r>
      <w:r w:rsidRPr="00E40CD7">
        <w:rPr>
          <w:rFonts w:cs="Times New Roman"/>
          <w:sz w:val="28"/>
          <w:szCs w:val="28"/>
        </w:rPr>
        <w:t xml:space="preserve"> trường trung cấp, 17 trung tâm GDNN và </w:t>
      </w:r>
      <w:r w:rsidR="005C1B57">
        <w:rPr>
          <w:rFonts w:cs="Times New Roman"/>
          <w:sz w:val="28"/>
          <w:szCs w:val="28"/>
        </w:rPr>
        <w:t>8</w:t>
      </w:r>
      <w:r w:rsidRPr="00E40CD7">
        <w:rPr>
          <w:rFonts w:cs="Times New Roman"/>
          <w:sz w:val="28"/>
          <w:szCs w:val="28"/>
        </w:rPr>
        <w:t xml:space="preserve"> cơ sở khác có hoạt động GDNN</w:t>
      </w:r>
      <w:r w:rsidR="00312D64">
        <w:rPr>
          <w:rFonts w:cs="Times New Roman"/>
          <w:sz w:val="28"/>
          <w:szCs w:val="28"/>
        </w:rPr>
        <w:t xml:space="preserve">, </w:t>
      </w:r>
      <w:r w:rsidR="00312D64" w:rsidRPr="00312D64">
        <w:rPr>
          <w:sz w:val="28"/>
          <w:szCs w:val="28"/>
        </w:rPr>
        <w:t>trong đó có 19 cơ sở GDNN công lập, 34  cơ sở GDNN tư thục; không có cơ sở có vốn đầu tư nước ngoài; 01 trường được đầu tư và phát triển trở thành trường chất lượng cao vào năm 2025; 0</w:t>
      </w:r>
      <w:r w:rsidR="00A8625D">
        <w:rPr>
          <w:sz w:val="28"/>
          <w:szCs w:val="28"/>
        </w:rPr>
        <w:t>9</w:t>
      </w:r>
      <w:r w:rsidR="00312D64" w:rsidRPr="00312D64">
        <w:rPr>
          <w:sz w:val="28"/>
          <w:szCs w:val="28"/>
        </w:rPr>
        <w:t xml:space="preserve"> trường được Bộ Lao động - Thương binh và Xã hội phê duyệt lựa chọn đầu tư trường trọng điểm với </w:t>
      </w:r>
      <w:r w:rsidR="00A8625D">
        <w:rPr>
          <w:sz w:val="28"/>
          <w:szCs w:val="28"/>
        </w:rPr>
        <w:t>30</w:t>
      </w:r>
      <w:r w:rsidR="00312D64" w:rsidRPr="00312D64">
        <w:rPr>
          <w:sz w:val="28"/>
          <w:szCs w:val="28"/>
        </w:rPr>
        <w:t xml:space="preserve"> nghề trọng điểm trong đó có 07 nghề cấp quốc tế, 04 nghề cấp khu vực ASIAN và 1</w:t>
      </w:r>
      <w:r w:rsidR="00A8625D">
        <w:rPr>
          <w:sz w:val="28"/>
          <w:szCs w:val="28"/>
        </w:rPr>
        <w:t>9</w:t>
      </w:r>
      <w:r w:rsidR="00312D64" w:rsidRPr="00312D64">
        <w:rPr>
          <w:sz w:val="28"/>
          <w:szCs w:val="28"/>
        </w:rPr>
        <w:t xml:space="preserve"> ngành, nghề cấp quốc gia.</w:t>
      </w:r>
      <w:r w:rsidR="00A8625D">
        <w:rPr>
          <w:sz w:val="28"/>
          <w:szCs w:val="28"/>
        </w:rPr>
        <w:t xml:space="preserve"> </w:t>
      </w:r>
    </w:p>
    <w:p w14:paraId="30DC1976" w14:textId="6C58BE78" w:rsidR="00EB451A" w:rsidRDefault="00407DAF" w:rsidP="00FC6CA6">
      <w:pPr>
        <w:spacing w:after="120" w:line="276" w:lineRule="auto"/>
        <w:ind w:firstLine="567"/>
        <w:jc w:val="both"/>
        <w:rPr>
          <w:rFonts w:cs="Times New Roman"/>
          <w:sz w:val="28"/>
          <w:szCs w:val="28"/>
        </w:rPr>
      </w:pPr>
      <w:r>
        <w:rPr>
          <w:rFonts w:cs="Times New Roman"/>
          <w:sz w:val="28"/>
          <w:szCs w:val="28"/>
        </w:rPr>
        <w:t>C</w:t>
      </w:r>
      <w:r w:rsidR="00EB451A">
        <w:rPr>
          <w:rFonts w:cs="Times New Roman"/>
          <w:sz w:val="28"/>
          <w:szCs w:val="28"/>
        </w:rPr>
        <w:t xml:space="preserve">ông tác truyền thông về GDNN, </w:t>
      </w:r>
      <w:r>
        <w:rPr>
          <w:rFonts w:cs="Times New Roman"/>
          <w:sz w:val="28"/>
          <w:szCs w:val="28"/>
        </w:rPr>
        <w:t>định hướng</w:t>
      </w:r>
      <w:r w:rsidR="00F5682B">
        <w:rPr>
          <w:rFonts w:cs="Times New Roman"/>
          <w:sz w:val="28"/>
          <w:szCs w:val="28"/>
        </w:rPr>
        <w:t xml:space="preserve"> phân luồng, </w:t>
      </w:r>
      <w:r w:rsidR="00EB451A">
        <w:rPr>
          <w:rFonts w:cs="Times New Roman"/>
          <w:sz w:val="28"/>
          <w:szCs w:val="28"/>
        </w:rPr>
        <w:t>hướng nghiệp</w:t>
      </w:r>
      <w:r w:rsidR="00F5682B">
        <w:rPr>
          <w:rFonts w:cs="Times New Roman"/>
          <w:sz w:val="28"/>
          <w:szCs w:val="28"/>
        </w:rPr>
        <w:t xml:space="preserve"> cho</w:t>
      </w:r>
      <w:r w:rsidR="00EB451A">
        <w:rPr>
          <w:rFonts w:cs="Times New Roman"/>
          <w:sz w:val="28"/>
          <w:szCs w:val="28"/>
        </w:rPr>
        <w:t xml:space="preserve"> học sinh phổ thông</w:t>
      </w:r>
      <w:r>
        <w:rPr>
          <w:rFonts w:cs="Times New Roman"/>
          <w:sz w:val="28"/>
          <w:szCs w:val="28"/>
        </w:rPr>
        <w:t xml:space="preserve"> đã có chuyển biến tích cực</w:t>
      </w:r>
      <w:r w:rsidR="00F5682B">
        <w:rPr>
          <w:rFonts w:cs="Times New Roman"/>
          <w:sz w:val="28"/>
          <w:szCs w:val="28"/>
        </w:rPr>
        <w:t xml:space="preserve">, kết quả tuyển sinh và đào tạo </w:t>
      </w:r>
      <w:r w:rsidR="00FA1BB2">
        <w:rPr>
          <w:rFonts w:cs="Times New Roman"/>
          <w:sz w:val="28"/>
          <w:szCs w:val="28"/>
        </w:rPr>
        <w:t>những</w:t>
      </w:r>
      <w:r w:rsidR="00EB451A">
        <w:rPr>
          <w:rFonts w:cs="Times New Roman"/>
          <w:sz w:val="28"/>
          <w:szCs w:val="28"/>
        </w:rPr>
        <w:t xml:space="preserve"> năm gần đây cho thấy nhu cầu học sinh tham gia học GDNN tăng cao và có nhận thức rõ ràng liên quan đến việc làm và thu </w:t>
      </w:r>
      <w:r w:rsidR="00EB451A" w:rsidRPr="00097E91">
        <w:rPr>
          <w:rFonts w:cs="Times New Roman"/>
          <w:sz w:val="28"/>
          <w:szCs w:val="28"/>
        </w:rPr>
        <w:t xml:space="preserve">nhập sau này. Kết quả tuyển sinh </w:t>
      </w:r>
      <w:r w:rsidR="00F5682B">
        <w:rPr>
          <w:rFonts w:cs="Times New Roman"/>
          <w:sz w:val="28"/>
          <w:szCs w:val="28"/>
        </w:rPr>
        <w:t>GDNN</w:t>
      </w:r>
      <w:r w:rsidR="00EB451A" w:rsidRPr="00097E91">
        <w:rPr>
          <w:rFonts w:cs="Times New Roman"/>
          <w:sz w:val="28"/>
          <w:szCs w:val="28"/>
        </w:rPr>
        <w:t xml:space="preserve"> năm 2022 được 66.195 HSSV, trong đó trình độ </w:t>
      </w:r>
      <w:r w:rsidR="00EB451A">
        <w:rPr>
          <w:rFonts w:cs="Times New Roman"/>
          <w:sz w:val="28"/>
          <w:szCs w:val="28"/>
        </w:rPr>
        <w:t>c</w:t>
      </w:r>
      <w:r w:rsidR="00EB451A" w:rsidRPr="00097E91">
        <w:rPr>
          <w:rFonts w:cs="Times New Roman"/>
          <w:sz w:val="28"/>
          <w:szCs w:val="28"/>
        </w:rPr>
        <w:t>ao đẳng</w:t>
      </w:r>
      <w:r w:rsidR="00EB451A">
        <w:rPr>
          <w:rFonts w:cs="Times New Roman"/>
          <w:sz w:val="28"/>
          <w:szCs w:val="28"/>
        </w:rPr>
        <w:t xml:space="preserve"> </w:t>
      </w:r>
      <w:r w:rsidR="00EB451A" w:rsidRPr="00097E91">
        <w:rPr>
          <w:rFonts w:cs="Times New Roman"/>
          <w:sz w:val="28"/>
          <w:szCs w:val="28"/>
        </w:rPr>
        <w:t xml:space="preserve">4.728 SV, </w:t>
      </w:r>
      <w:r w:rsidR="00EB451A">
        <w:rPr>
          <w:rFonts w:cs="Times New Roman"/>
          <w:sz w:val="28"/>
          <w:szCs w:val="28"/>
        </w:rPr>
        <w:t>t</w:t>
      </w:r>
      <w:r w:rsidR="00EB451A" w:rsidRPr="00097E91">
        <w:rPr>
          <w:rFonts w:cs="Times New Roman"/>
          <w:sz w:val="28"/>
          <w:szCs w:val="28"/>
        </w:rPr>
        <w:t>rung cấp</w:t>
      </w:r>
      <w:r w:rsidR="00EB451A">
        <w:rPr>
          <w:rFonts w:cs="Times New Roman"/>
          <w:sz w:val="28"/>
          <w:szCs w:val="28"/>
        </w:rPr>
        <w:t xml:space="preserve"> </w:t>
      </w:r>
      <w:r w:rsidR="00EB451A" w:rsidRPr="00097E91">
        <w:rPr>
          <w:rFonts w:cs="Times New Roman"/>
          <w:sz w:val="28"/>
          <w:szCs w:val="28"/>
        </w:rPr>
        <w:t>5.249 HS</w:t>
      </w:r>
      <w:r w:rsidR="00EB451A">
        <w:rPr>
          <w:rFonts w:cs="Times New Roman"/>
          <w:sz w:val="28"/>
          <w:szCs w:val="28"/>
        </w:rPr>
        <w:t>,</w:t>
      </w:r>
      <w:r w:rsidR="00EB451A" w:rsidRPr="00097E91">
        <w:rPr>
          <w:rFonts w:cs="Times New Roman"/>
          <w:sz w:val="28"/>
          <w:szCs w:val="28"/>
        </w:rPr>
        <w:t xml:space="preserve"> sơ cấp</w:t>
      </w:r>
      <w:r w:rsidR="00EB451A">
        <w:rPr>
          <w:rFonts w:cs="Times New Roman"/>
          <w:sz w:val="28"/>
          <w:szCs w:val="28"/>
        </w:rPr>
        <w:t xml:space="preserve"> </w:t>
      </w:r>
      <w:r w:rsidR="00EB451A" w:rsidRPr="00097E91">
        <w:rPr>
          <w:rFonts w:cs="Times New Roman"/>
          <w:sz w:val="28"/>
          <w:szCs w:val="28"/>
        </w:rPr>
        <w:t xml:space="preserve">42.202 học sinh, đào tạo dưới 3 tháng 14.016 học sinh; năm 2023 được 71.805 HSSV, trong đó trình độ </w:t>
      </w:r>
      <w:r w:rsidR="00EB451A">
        <w:rPr>
          <w:rFonts w:cs="Times New Roman"/>
          <w:sz w:val="28"/>
          <w:szCs w:val="28"/>
        </w:rPr>
        <w:t>c</w:t>
      </w:r>
      <w:r w:rsidR="00EB451A" w:rsidRPr="00097E91">
        <w:rPr>
          <w:rFonts w:cs="Times New Roman"/>
          <w:sz w:val="28"/>
          <w:szCs w:val="28"/>
        </w:rPr>
        <w:t xml:space="preserve">ao đẳng 5.582 SV, </w:t>
      </w:r>
      <w:r w:rsidR="00EB451A">
        <w:rPr>
          <w:rFonts w:cs="Times New Roman"/>
          <w:sz w:val="28"/>
          <w:szCs w:val="28"/>
        </w:rPr>
        <w:t>t</w:t>
      </w:r>
      <w:r w:rsidR="00EB451A" w:rsidRPr="00097E91">
        <w:rPr>
          <w:rFonts w:cs="Times New Roman"/>
          <w:sz w:val="28"/>
          <w:szCs w:val="28"/>
        </w:rPr>
        <w:t>rung cấp 6.321 HS</w:t>
      </w:r>
      <w:r w:rsidR="00EB451A">
        <w:rPr>
          <w:rFonts w:cs="Times New Roman"/>
          <w:sz w:val="28"/>
          <w:szCs w:val="28"/>
        </w:rPr>
        <w:t>,</w:t>
      </w:r>
      <w:r w:rsidR="00EB451A" w:rsidRPr="00097E91">
        <w:rPr>
          <w:rFonts w:cs="Times New Roman"/>
          <w:sz w:val="28"/>
          <w:szCs w:val="28"/>
        </w:rPr>
        <w:t xml:space="preserve"> sơ cấp 35.579 học sinh, đào tạo dưới 3 tháng 24.323 học sinh. </w:t>
      </w:r>
    </w:p>
    <w:p w14:paraId="19666B36" w14:textId="43088AF1" w:rsidR="001926D3" w:rsidRPr="00F5682B" w:rsidRDefault="00A8625D" w:rsidP="00FC6CA6">
      <w:pPr>
        <w:spacing w:after="120" w:line="276" w:lineRule="auto"/>
        <w:ind w:firstLine="567"/>
        <w:jc w:val="both"/>
        <w:rPr>
          <w:rFonts w:cs="Times New Roman"/>
          <w:sz w:val="28"/>
          <w:szCs w:val="28"/>
        </w:rPr>
      </w:pPr>
      <w:r w:rsidRPr="00F5682B">
        <w:rPr>
          <w:sz w:val="28"/>
          <w:szCs w:val="28"/>
        </w:rPr>
        <w:t xml:space="preserve">Công tác đào tạo nghề chất lượng cao </w:t>
      </w:r>
      <w:r w:rsidR="00BD1497">
        <w:rPr>
          <w:sz w:val="28"/>
          <w:szCs w:val="28"/>
        </w:rPr>
        <w:t>được quan tâm;</w:t>
      </w:r>
      <w:r w:rsidRPr="00F5682B">
        <w:rPr>
          <w:sz w:val="28"/>
          <w:szCs w:val="28"/>
        </w:rPr>
        <w:t xml:space="preserve"> </w:t>
      </w:r>
      <w:r w:rsidR="001926D3" w:rsidRPr="00F5682B">
        <w:rPr>
          <w:sz w:val="28"/>
          <w:szCs w:val="28"/>
        </w:rPr>
        <w:t>t</w:t>
      </w:r>
      <w:r w:rsidR="00FA208A" w:rsidRPr="00F5682B">
        <w:rPr>
          <w:rFonts w:cs="Times New Roman"/>
          <w:sz w:val="28"/>
          <w:szCs w:val="28"/>
        </w:rPr>
        <w:t>ính đến thời điểm hiện tại, tỉnh Bắc Ninh có 2 trường Cao đẳng đang đào tạo ngành</w:t>
      </w:r>
      <w:r w:rsidR="001926D3" w:rsidRPr="00F5682B">
        <w:rPr>
          <w:rFonts w:cs="Times New Roman"/>
          <w:sz w:val="28"/>
          <w:szCs w:val="28"/>
        </w:rPr>
        <w:t xml:space="preserve"> </w:t>
      </w:r>
      <w:r w:rsidR="00FA208A" w:rsidRPr="00F5682B">
        <w:rPr>
          <w:rFonts w:cs="Times New Roman"/>
          <w:sz w:val="28"/>
          <w:szCs w:val="28"/>
        </w:rPr>
        <w:t xml:space="preserve">nghề chất lượng cao </w:t>
      </w:r>
      <w:r w:rsidR="001926D3" w:rsidRPr="00F5682B">
        <w:rPr>
          <w:rFonts w:cs="Times New Roman"/>
          <w:sz w:val="28"/>
          <w:szCs w:val="28"/>
        </w:rPr>
        <w:t xml:space="preserve">là </w:t>
      </w:r>
      <w:r w:rsidR="00FA208A" w:rsidRPr="00F5682B">
        <w:rPr>
          <w:rFonts w:cs="Times New Roman"/>
          <w:sz w:val="28"/>
          <w:szCs w:val="28"/>
        </w:rPr>
        <w:t xml:space="preserve">Trường cao đẳng Công nghiệp Bắc Ninh </w:t>
      </w:r>
      <w:r w:rsidR="001926D3" w:rsidRPr="00F5682B">
        <w:rPr>
          <w:rFonts w:cs="Times New Roman"/>
          <w:sz w:val="28"/>
          <w:szCs w:val="28"/>
        </w:rPr>
        <w:t>và Trường Cao đẳng Cơ điện và xây dựng Bắc Ninh với các nghề như Điện tử công nghiệp, Cắt gọt kim loại, Điện công nghiệp</w:t>
      </w:r>
      <w:r w:rsidR="00BD1497">
        <w:rPr>
          <w:rFonts w:cs="Times New Roman"/>
          <w:sz w:val="28"/>
          <w:szCs w:val="28"/>
        </w:rPr>
        <w:t>..</w:t>
      </w:r>
      <w:r w:rsidR="001926D3" w:rsidRPr="00F5682B">
        <w:rPr>
          <w:rFonts w:cs="Times New Roman"/>
          <w:sz w:val="28"/>
          <w:szCs w:val="28"/>
        </w:rPr>
        <w:t>. Các trường được lựa chọn đầu tư trường trọng điểm, ngành nghề trọng điểm đang tích cực đầu tư trang thiết bị phục vụ đào tạo, xây dựng chương trình đào tạo chất lượng cao để đảm bảo các tiêu chí chương trình đào tạo chất lượng cao.</w:t>
      </w:r>
    </w:p>
    <w:p w14:paraId="0A697444" w14:textId="288D4360" w:rsidR="00F5682B" w:rsidRDefault="001926D3" w:rsidP="00FC6CA6">
      <w:pPr>
        <w:spacing w:after="120" w:line="276" w:lineRule="auto"/>
        <w:ind w:firstLine="567"/>
        <w:jc w:val="both"/>
        <w:rPr>
          <w:rFonts w:cs="Times New Roman"/>
          <w:sz w:val="28"/>
          <w:szCs w:val="28"/>
        </w:rPr>
      </w:pPr>
      <w:r>
        <w:rPr>
          <w:rFonts w:cs="Times New Roman"/>
          <w:sz w:val="28"/>
          <w:szCs w:val="28"/>
        </w:rPr>
        <w:t>Các cơ sở GDNN hoạt động trên địa bàn tỉnh tăng cường</w:t>
      </w:r>
      <w:r w:rsidR="00FA208A">
        <w:rPr>
          <w:rFonts w:cs="Times New Roman"/>
          <w:sz w:val="28"/>
          <w:szCs w:val="28"/>
        </w:rPr>
        <w:t xml:space="preserve"> đầu tư </w:t>
      </w:r>
      <w:r w:rsidR="00FA208A" w:rsidRPr="00E40CD7">
        <w:rPr>
          <w:rFonts w:cs="Times New Roman"/>
          <w:sz w:val="28"/>
          <w:szCs w:val="28"/>
        </w:rPr>
        <w:t xml:space="preserve">cơ sở vật chất, trang thiết bị phục vụ đào tạo; chú trọng xây dựng đội ngũ cán bộ quản lý, đội ngũ nhà giáo đạt chuẩn và trên chuẩn về chuyên môn nghiệp vụ theo quy định. 100% các cơ sở GDNN đều đảm bảo điều kiện để thực hiện quy mô tuyển sinh và tổ chức đào tạo theo giấy chứng nhận đăng ký hoạt động GDNN được cấp; </w:t>
      </w:r>
      <w:r w:rsidR="00FA208A">
        <w:rPr>
          <w:rFonts w:cs="Times New Roman"/>
          <w:sz w:val="28"/>
          <w:szCs w:val="28"/>
        </w:rPr>
        <w:t xml:space="preserve">Chất lượng đào tạo của các trường đều được nâng lên, </w:t>
      </w:r>
      <w:r>
        <w:rPr>
          <w:rFonts w:cs="Times New Roman"/>
          <w:sz w:val="28"/>
          <w:szCs w:val="28"/>
        </w:rPr>
        <w:t>8</w:t>
      </w:r>
      <w:r w:rsidR="006F67AB">
        <w:rPr>
          <w:rFonts w:cs="Times New Roman"/>
          <w:sz w:val="28"/>
          <w:szCs w:val="28"/>
        </w:rPr>
        <w:t>5</w:t>
      </w:r>
      <w:r>
        <w:rPr>
          <w:rFonts w:cs="Times New Roman"/>
          <w:sz w:val="28"/>
          <w:szCs w:val="28"/>
        </w:rPr>
        <w:t>% học sinh, sinh viên tốt nghiệp</w:t>
      </w:r>
      <w:r w:rsidR="00F12B29">
        <w:rPr>
          <w:rFonts w:cs="Times New Roman"/>
          <w:sz w:val="28"/>
          <w:szCs w:val="28"/>
        </w:rPr>
        <w:t xml:space="preserve"> nhóm ngành kỹ thuật, công nghệ thông tin, sản xuất, chế biến và xây dựng</w:t>
      </w:r>
      <w:r>
        <w:rPr>
          <w:rFonts w:cs="Times New Roman"/>
          <w:sz w:val="28"/>
          <w:szCs w:val="28"/>
        </w:rPr>
        <w:t xml:space="preserve"> </w:t>
      </w:r>
      <w:r w:rsidR="00FA208A">
        <w:rPr>
          <w:rFonts w:cs="Times New Roman"/>
          <w:sz w:val="28"/>
          <w:szCs w:val="28"/>
        </w:rPr>
        <w:t>có việc làm ngay</w:t>
      </w:r>
      <w:r w:rsidR="00F12B29">
        <w:rPr>
          <w:rFonts w:cs="Times New Roman"/>
          <w:sz w:val="28"/>
          <w:szCs w:val="28"/>
        </w:rPr>
        <w:t xml:space="preserve"> sau tốt nghiệp</w:t>
      </w:r>
      <w:r w:rsidR="00213630">
        <w:rPr>
          <w:rFonts w:cs="Times New Roman"/>
          <w:sz w:val="28"/>
          <w:szCs w:val="28"/>
        </w:rPr>
        <w:t>;</w:t>
      </w:r>
      <w:r w:rsidR="00EB451A">
        <w:rPr>
          <w:rFonts w:cs="Times New Roman"/>
          <w:sz w:val="28"/>
          <w:szCs w:val="28"/>
        </w:rPr>
        <w:t xml:space="preserve"> trong đó một số trường </w:t>
      </w:r>
      <w:r w:rsidR="0056041E">
        <w:rPr>
          <w:rFonts w:cs="Times New Roman"/>
          <w:sz w:val="28"/>
          <w:szCs w:val="28"/>
        </w:rPr>
        <w:t>đào tạo</w:t>
      </w:r>
      <w:r w:rsidR="006F67AB">
        <w:rPr>
          <w:rFonts w:cs="Times New Roman"/>
          <w:sz w:val="28"/>
          <w:szCs w:val="28"/>
        </w:rPr>
        <w:t xml:space="preserve"> ngành nghề trọng điểm</w:t>
      </w:r>
      <w:r w:rsidR="00E468ED">
        <w:rPr>
          <w:rFonts w:cs="Times New Roman"/>
          <w:sz w:val="28"/>
          <w:szCs w:val="28"/>
        </w:rPr>
        <w:t xml:space="preserve"> có </w:t>
      </w:r>
      <w:r w:rsidR="00EB451A">
        <w:rPr>
          <w:rFonts w:cs="Times New Roman"/>
          <w:sz w:val="28"/>
          <w:szCs w:val="28"/>
        </w:rPr>
        <w:t>93% sinh viên được các doanh nghiệp lớn tiếp nhận trước thời điểm tốt nghiệp để đào tạo cập nhật công nghệ mới sát với nhu cầu vị trí việc làm của doanh nghiệp.</w:t>
      </w:r>
      <w:r w:rsidR="00FA208A">
        <w:rPr>
          <w:rFonts w:cs="Times New Roman"/>
          <w:sz w:val="28"/>
          <w:szCs w:val="28"/>
        </w:rPr>
        <w:t xml:space="preserve"> </w:t>
      </w:r>
      <w:r w:rsidR="00EB451A">
        <w:rPr>
          <w:rFonts w:cs="Times New Roman"/>
          <w:sz w:val="28"/>
          <w:szCs w:val="28"/>
        </w:rPr>
        <w:t>N</w:t>
      </w:r>
      <w:r w:rsidR="00FA208A">
        <w:rPr>
          <w:rFonts w:cs="Times New Roman"/>
          <w:sz w:val="28"/>
          <w:szCs w:val="28"/>
        </w:rPr>
        <w:t xml:space="preserve">hiều </w:t>
      </w:r>
      <w:r>
        <w:rPr>
          <w:rFonts w:cs="Times New Roman"/>
          <w:sz w:val="28"/>
          <w:szCs w:val="28"/>
        </w:rPr>
        <w:t>cơ sở GDNN</w:t>
      </w:r>
      <w:r w:rsidR="00FA208A">
        <w:rPr>
          <w:rFonts w:cs="Times New Roman"/>
          <w:sz w:val="28"/>
          <w:szCs w:val="28"/>
        </w:rPr>
        <w:t xml:space="preserve"> </w:t>
      </w:r>
      <w:r w:rsidR="00EB451A">
        <w:rPr>
          <w:rFonts w:cs="Times New Roman"/>
          <w:sz w:val="28"/>
          <w:szCs w:val="28"/>
        </w:rPr>
        <w:t>đã thực hiện tốt công tác liên kết với doanh nghiệp trong đào tạo với nhiều mô hình hợp tác có hiệu quả giúp người học sau khi tốt nghiệp tiếp cận ngay với hoạt động sản xuất tại doanh nghiệp</w:t>
      </w:r>
      <w:r w:rsidR="00FA208A">
        <w:rPr>
          <w:rFonts w:cs="Times New Roman"/>
          <w:sz w:val="28"/>
          <w:szCs w:val="28"/>
        </w:rPr>
        <w:t>.</w:t>
      </w:r>
    </w:p>
    <w:p w14:paraId="06BB1D5D" w14:textId="0CFA250B" w:rsidR="00FA208A" w:rsidRDefault="00F5682B" w:rsidP="00FC6CA6">
      <w:pPr>
        <w:spacing w:after="120" w:line="276" w:lineRule="auto"/>
        <w:ind w:firstLine="567"/>
        <w:jc w:val="both"/>
        <w:rPr>
          <w:rFonts w:cs="Times New Roman"/>
          <w:sz w:val="28"/>
          <w:szCs w:val="28"/>
        </w:rPr>
      </w:pPr>
      <w:r w:rsidRPr="00097E91">
        <w:rPr>
          <w:rFonts w:cs="Times New Roman"/>
          <w:sz w:val="28"/>
          <w:szCs w:val="28"/>
        </w:rPr>
        <w:t xml:space="preserve">Tuy nhiên, </w:t>
      </w:r>
      <w:r>
        <w:rPr>
          <w:rFonts w:cs="Times New Roman"/>
          <w:sz w:val="28"/>
          <w:szCs w:val="28"/>
        </w:rPr>
        <w:t>kết quả tuyển sinh và</w:t>
      </w:r>
      <w:r w:rsidRPr="00097E91">
        <w:rPr>
          <w:rFonts w:cs="Times New Roman"/>
          <w:sz w:val="28"/>
          <w:szCs w:val="28"/>
        </w:rPr>
        <w:t xml:space="preserve"> đào tạo </w:t>
      </w:r>
      <w:r>
        <w:rPr>
          <w:rFonts w:cs="Times New Roman"/>
          <w:sz w:val="28"/>
          <w:szCs w:val="28"/>
        </w:rPr>
        <w:t>những năm gần đây cho thấy</w:t>
      </w:r>
      <w:r w:rsidR="00BD1497">
        <w:rPr>
          <w:rFonts w:cs="Times New Roman"/>
          <w:sz w:val="28"/>
          <w:szCs w:val="28"/>
        </w:rPr>
        <w:t xml:space="preserve"> cơ cấu trình độ đào tạo còn bất cập</w:t>
      </w:r>
      <w:r>
        <w:rPr>
          <w:rFonts w:cs="Times New Roman"/>
          <w:sz w:val="28"/>
          <w:szCs w:val="28"/>
        </w:rPr>
        <w:t>,</w:t>
      </w:r>
      <w:r w:rsidR="00BD1497">
        <w:rPr>
          <w:rFonts w:cs="Times New Roman"/>
          <w:sz w:val="28"/>
          <w:szCs w:val="28"/>
        </w:rPr>
        <w:t xml:space="preserve"> tỷ lệ tuyển sinh trình độ cao đẳng, trung cấp còn thấp (chiếm 16,6% tổng số tuyển sinh). Ở</w:t>
      </w:r>
      <w:r w:rsidRPr="00097E91">
        <w:rPr>
          <w:rFonts w:cs="Times New Roman"/>
          <w:sz w:val="28"/>
          <w:szCs w:val="28"/>
        </w:rPr>
        <w:t xml:space="preserve"> trình độ kỹ thuật viên (</w:t>
      </w:r>
      <w:r>
        <w:rPr>
          <w:rFonts w:cs="Times New Roman"/>
          <w:sz w:val="28"/>
          <w:szCs w:val="28"/>
        </w:rPr>
        <w:t>c</w:t>
      </w:r>
      <w:r w:rsidRPr="00097E91">
        <w:rPr>
          <w:rFonts w:cs="Times New Roman"/>
          <w:sz w:val="28"/>
          <w:szCs w:val="28"/>
        </w:rPr>
        <w:t xml:space="preserve">ao đẳng) </w:t>
      </w:r>
      <w:r>
        <w:rPr>
          <w:rFonts w:cs="Times New Roman"/>
          <w:sz w:val="28"/>
          <w:szCs w:val="28"/>
        </w:rPr>
        <w:t xml:space="preserve">chỉ </w:t>
      </w:r>
      <w:r w:rsidRPr="00097E91">
        <w:rPr>
          <w:rFonts w:cs="Times New Roman"/>
          <w:sz w:val="28"/>
          <w:szCs w:val="28"/>
        </w:rPr>
        <w:t xml:space="preserve">đáp ứng được </w:t>
      </w:r>
      <w:r>
        <w:rPr>
          <w:rFonts w:cs="Times New Roman"/>
          <w:sz w:val="28"/>
          <w:szCs w:val="28"/>
        </w:rPr>
        <w:t xml:space="preserve">gần </w:t>
      </w:r>
      <w:r w:rsidRPr="00097E91">
        <w:rPr>
          <w:rFonts w:cs="Times New Roman"/>
          <w:sz w:val="28"/>
          <w:szCs w:val="28"/>
        </w:rPr>
        <w:t xml:space="preserve">15% nhu cầu nhân lực </w:t>
      </w:r>
      <w:r>
        <w:rPr>
          <w:rFonts w:cs="Times New Roman"/>
          <w:sz w:val="28"/>
          <w:szCs w:val="28"/>
        </w:rPr>
        <w:t>có trình độ chuyên môn kỹ thuật</w:t>
      </w:r>
      <w:r w:rsidR="00BD1497">
        <w:rPr>
          <w:rFonts w:cs="Times New Roman"/>
          <w:sz w:val="28"/>
          <w:szCs w:val="28"/>
        </w:rPr>
        <w:t xml:space="preserve"> cho các khu công nghiệp, cụm công nghiệp trên địa bàn tỉnh</w:t>
      </w:r>
      <w:r w:rsidRPr="00097E91">
        <w:rPr>
          <w:rFonts w:cs="Times New Roman"/>
          <w:sz w:val="28"/>
          <w:szCs w:val="28"/>
        </w:rPr>
        <w:t>.</w:t>
      </w:r>
      <w:r w:rsidRPr="009470F2">
        <w:rPr>
          <w:rFonts w:asciiTheme="majorHAnsi" w:hAnsiTheme="majorHAnsi" w:cstheme="majorHAnsi"/>
          <w:sz w:val="28"/>
          <w:szCs w:val="28"/>
          <w:lang w:val="nl-NL"/>
        </w:rPr>
        <w:t xml:space="preserve"> </w:t>
      </w:r>
      <w:r w:rsidRPr="00B50BB7">
        <w:rPr>
          <w:rFonts w:asciiTheme="majorHAnsi" w:hAnsiTheme="majorHAnsi" w:cstheme="majorHAnsi"/>
          <w:sz w:val="28"/>
          <w:szCs w:val="28"/>
          <w:lang w:val="nl-NL"/>
        </w:rPr>
        <w:t xml:space="preserve">Với quy mô tuyển sinh, cơ cấu ngành nghề và trình độ đào tạo như hiện nay thì công tác GDNN </w:t>
      </w:r>
      <w:r w:rsidRPr="00844A78">
        <w:rPr>
          <w:rFonts w:asciiTheme="majorHAnsi" w:hAnsiTheme="majorHAnsi" w:cstheme="majorHAnsi"/>
          <w:sz w:val="28"/>
          <w:szCs w:val="28"/>
          <w:lang w:val="nl-NL"/>
        </w:rPr>
        <w:t>chưa đáp ứng được yêu cầu xây dựng nguồn nhân lực có kỹ năng tay nghề cao</w:t>
      </w:r>
      <w:r w:rsidR="00BD1497" w:rsidRPr="00844A78">
        <w:rPr>
          <w:rFonts w:asciiTheme="majorHAnsi" w:hAnsiTheme="majorHAnsi" w:cstheme="majorHAnsi"/>
          <w:sz w:val="28"/>
          <w:szCs w:val="28"/>
          <w:lang w:val="nl-NL"/>
        </w:rPr>
        <w:t xml:space="preserve"> để</w:t>
      </w:r>
      <w:r w:rsidRPr="00844A78">
        <w:rPr>
          <w:rFonts w:asciiTheme="majorHAnsi" w:hAnsiTheme="majorHAnsi" w:cstheme="majorHAnsi"/>
          <w:sz w:val="28"/>
          <w:szCs w:val="28"/>
          <w:lang w:val="nl-NL"/>
        </w:rPr>
        <w:t xml:space="preserve"> đáp ứng được yêu cầu</w:t>
      </w:r>
      <w:r w:rsidRPr="00B50BB7">
        <w:rPr>
          <w:rFonts w:asciiTheme="majorHAnsi" w:hAnsiTheme="majorHAnsi" w:cstheme="majorHAnsi"/>
          <w:sz w:val="28"/>
          <w:szCs w:val="28"/>
          <w:lang w:val="nl-NL"/>
        </w:rPr>
        <w:t xml:space="preserve"> phát triển kinh tế - xã hội của tỉnh nhất là trong bối cảnh xu hướng tự động hoá, </w:t>
      </w:r>
      <w:r>
        <w:rPr>
          <w:rFonts w:asciiTheme="majorHAnsi" w:hAnsiTheme="majorHAnsi" w:cstheme="majorHAnsi"/>
          <w:sz w:val="28"/>
          <w:szCs w:val="28"/>
          <w:lang w:val="nl-NL"/>
        </w:rPr>
        <w:t>hiện đại h</w:t>
      </w:r>
      <w:r w:rsidRPr="00B50BB7">
        <w:rPr>
          <w:rFonts w:asciiTheme="majorHAnsi" w:hAnsiTheme="majorHAnsi" w:cstheme="majorHAnsi"/>
          <w:sz w:val="28"/>
          <w:szCs w:val="28"/>
          <w:lang w:val="nl-NL"/>
        </w:rPr>
        <w:t>oá và hội nhập quốc tế</w:t>
      </w:r>
      <w:r w:rsidR="00BD1497">
        <w:rPr>
          <w:rFonts w:asciiTheme="majorHAnsi" w:hAnsiTheme="majorHAnsi" w:cstheme="majorHAnsi"/>
          <w:sz w:val="28"/>
          <w:szCs w:val="28"/>
          <w:lang w:val="nl-NL"/>
        </w:rPr>
        <w:t xml:space="preserve"> của nền công nghiệp số</w:t>
      </w:r>
      <w:r w:rsidRPr="00B50BB7">
        <w:rPr>
          <w:rFonts w:asciiTheme="majorHAnsi" w:hAnsiTheme="majorHAnsi" w:cstheme="majorHAnsi"/>
          <w:sz w:val="28"/>
          <w:szCs w:val="28"/>
          <w:lang w:val="nl-NL"/>
        </w:rPr>
        <w:t>.</w:t>
      </w:r>
      <w:r w:rsidR="00FA208A">
        <w:rPr>
          <w:rFonts w:cs="Times New Roman"/>
          <w:sz w:val="28"/>
          <w:szCs w:val="28"/>
        </w:rPr>
        <w:t xml:space="preserve">  </w:t>
      </w:r>
    </w:p>
    <w:p w14:paraId="0753A754" w14:textId="266F5E54" w:rsidR="006B5CC1" w:rsidRDefault="00FA208A" w:rsidP="00FC6CA6">
      <w:pPr>
        <w:spacing w:after="120" w:line="276" w:lineRule="auto"/>
        <w:ind w:firstLine="540"/>
        <w:jc w:val="both"/>
        <w:rPr>
          <w:rFonts w:asciiTheme="majorHAnsi" w:hAnsiTheme="majorHAnsi" w:cstheme="majorHAnsi"/>
          <w:i/>
          <w:sz w:val="28"/>
          <w:szCs w:val="28"/>
          <w:lang w:val="nl-NL"/>
        </w:rPr>
      </w:pPr>
      <w:bookmarkStart w:id="5" w:name="_Hlk162593544"/>
      <w:r w:rsidRPr="00B50BB7">
        <w:rPr>
          <w:rFonts w:asciiTheme="majorHAnsi" w:hAnsiTheme="majorHAnsi" w:cstheme="majorHAnsi"/>
          <w:i/>
          <w:sz w:val="28"/>
          <w:szCs w:val="28"/>
          <w:lang w:val="nl-NL"/>
        </w:rPr>
        <w:t xml:space="preserve">* </w:t>
      </w:r>
      <w:r w:rsidR="006B5CC1">
        <w:rPr>
          <w:rFonts w:asciiTheme="majorHAnsi" w:hAnsiTheme="majorHAnsi" w:cstheme="majorHAnsi"/>
          <w:i/>
          <w:sz w:val="28"/>
          <w:szCs w:val="28"/>
          <w:lang w:val="nl-NL"/>
        </w:rPr>
        <w:t>Về đội ngũ nhà giáo GDNN</w:t>
      </w:r>
    </w:p>
    <w:p w14:paraId="34B3B48F" w14:textId="20BB27D0" w:rsidR="00955CE3" w:rsidRDefault="006B5CC1" w:rsidP="00FC6CA6">
      <w:pPr>
        <w:spacing w:after="120" w:line="276" w:lineRule="auto"/>
        <w:ind w:firstLine="540"/>
        <w:jc w:val="both"/>
        <w:rPr>
          <w:rFonts w:asciiTheme="majorHAnsi" w:hAnsiTheme="majorHAnsi" w:cstheme="majorHAnsi"/>
          <w:iCs/>
          <w:sz w:val="28"/>
          <w:szCs w:val="28"/>
          <w:lang w:val="nl-NL"/>
        </w:rPr>
      </w:pPr>
      <w:r>
        <w:rPr>
          <w:rFonts w:asciiTheme="majorHAnsi" w:hAnsiTheme="majorHAnsi" w:cstheme="majorHAnsi"/>
          <w:iCs/>
          <w:sz w:val="28"/>
          <w:szCs w:val="28"/>
          <w:lang w:val="nl-NL"/>
        </w:rPr>
        <w:t>Công tác phát triển, bồi dưỡng đội ngũ nhà giáo được các cơ sở GDNN quan tâm, chất lượng đội ngũ nhà giáo GDNN đạt chuẩn và trên chuẩn tăng đều hàng năm. Tính đến 31/12/2023, toàn tỉnh có 3113 nhà giáo GDNN, trong đó các trường cao đẳng có 891 nhà giáo</w:t>
      </w:r>
      <w:r w:rsidR="008F5A1D">
        <w:rPr>
          <w:rFonts w:asciiTheme="majorHAnsi" w:hAnsiTheme="majorHAnsi" w:cstheme="majorHAnsi"/>
          <w:iCs/>
          <w:sz w:val="28"/>
          <w:szCs w:val="28"/>
          <w:lang w:val="nl-NL"/>
        </w:rPr>
        <w:t xml:space="preserve"> (chiếm 28.6%)</w:t>
      </w:r>
      <w:r>
        <w:rPr>
          <w:rFonts w:asciiTheme="majorHAnsi" w:hAnsiTheme="majorHAnsi" w:cstheme="majorHAnsi"/>
          <w:iCs/>
          <w:sz w:val="28"/>
          <w:szCs w:val="28"/>
          <w:lang w:val="nl-NL"/>
        </w:rPr>
        <w:t>,</w:t>
      </w:r>
      <w:r w:rsidR="008F5A1D">
        <w:rPr>
          <w:rFonts w:asciiTheme="majorHAnsi" w:hAnsiTheme="majorHAnsi" w:cstheme="majorHAnsi"/>
          <w:iCs/>
          <w:sz w:val="28"/>
          <w:szCs w:val="28"/>
          <w:lang w:val="nl-NL"/>
        </w:rPr>
        <w:t xml:space="preserve"> </w:t>
      </w:r>
      <w:r>
        <w:rPr>
          <w:rFonts w:asciiTheme="majorHAnsi" w:hAnsiTheme="majorHAnsi" w:cstheme="majorHAnsi"/>
          <w:iCs/>
          <w:sz w:val="28"/>
          <w:szCs w:val="28"/>
          <w:lang w:val="nl-NL"/>
        </w:rPr>
        <w:t>trường trung cấp có 844 nhà giáo</w:t>
      </w:r>
      <w:r w:rsidR="008F5A1D">
        <w:rPr>
          <w:rFonts w:asciiTheme="majorHAnsi" w:hAnsiTheme="majorHAnsi" w:cstheme="majorHAnsi"/>
          <w:iCs/>
          <w:sz w:val="28"/>
          <w:szCs w:val="28"/>
          <w:lang w:val="nl-NL"/>
        </w:rPr>
        <w:t xml:space="preserve"> (27.1%)</w:t>
      </w:r>
      <w:r>
        <w:rPr>
          <w:rFonts w:asciiTheme="majorHAnsi" w:hAnsiTheme="majorHAnsi" w:cstheme="majorHAnsi"/>
          <w:iCs/>
          <w:sz w:val="28"/>
          <w:szCs w:val="28"/>
          <w:lang w:val="nl-NL"/>
        </w:rPr>
        <w:t>, các trung tâm GDNN có 1.306 nhà giáo</w:t>
      </w:r>
      <w:r w:rsidR="008F5A1D">
        <w:rPr>
          <w:rFonts w:asciiTheme="majorHAnsi" w:hAnsiTheme="majorHAnsi" w:cstheme="majorHAnsi"/>
          <w:iCs/>
          <w:sz w:val="28"/>
          <w:szCs w:val="28"/>
          <w:lang w:val="nl-NL"/>
        </w:rPr>
        <w:t xml:space="preserve"> (42.0%)</w:t>
      </w:r>
      <w:r>
        <w:rPr>
          <w:rFonts w:asciiTheme="majorHAnsi" w:hAnsiTheme="majorHAnsi" w:cstheme="majorHAnsi"/>
          <w:iCs/>
          <w:sz w:val="28"/>
          <w:szCs w:val="28"/>
          <w:lang w:val="nl-NL"/>
        </w:rPr>
        <w:t xml:space="preserve"> và các cơ sở khác có hoạt động GDNN có 72 nhà giáo</w:t>
      </w:r>
      <w:r w:rsidR="008F5A1D">
        <w:rPr>
          <w:rFonts w:asciiTheme="majorHAnsi" w:hAnsiTheme="majorHAnsi" w:cstheme="majorHAnsi"/>
          <w:iCs/>
          <w:sz w:val="28"/>
          <w:szCs w:val="28"/>
          <w:lang w:val="nl-NL"/>
        </w:rPr>
        <w:t xml:space="preserve"> (2.3%)</w:t>
      </w:r>
      <w:r>
        <w:rPr>
          <w:rFonts w:asciiTheme="majorHAnsi" w:hAnsiTheme="majorHAnsi" w:cstheme="majorHAnsi"/>
          <w:iCs/>
          <w:sz w:val="28"/>
          <w:szCs w:val="28"/>
          <w:lang w:val="nl-NL"/>
        </w:rPr>
        <w:t>. Phân theo trình độ chuyên môn</w:t>
      </w:r>
      <w:r w:rsidR="008F5A1D">
        <w:rPr>
          <w:rFonts w:asciiTheme="majorHAnsi" w:hAnsiTheme="majorHAnsi" w:cstheme="majorHAnsi"/>
          <w:iCs/>
          <w:sz w:val="28"/>
          <w:szCs w:val="28"/>
          <w:lang w:val="nl-NL"/>
        </w:rPr>
        <w:t>,</w:t>
      </w:r>
      <w:r>
        <w:rPr>
          <w:rFonts w:asciiTheme="majorHAnsi" w:hAnsiTheme="majorHAnsi" w:cstheme="majorHAnsi"/>
          <w:iCs/>
          <w:sz w:val="28"/>
          <w:szCs w:val="28"/>
          <w:lang w:val="nl-NL"/>
        </w:rPr>
        <w:t xml:space="preserve"> </w:t>
      </w:r>
      <w:r w:rsidR="0083790D">
        <w:rPr>
          <w:rFonts w:asciiTheme="majorHAnsi" w:hAnsiTheme="majorHAnsi" w:cstheme="majorHAnsi"/>
          <w:iCs/>
          <w:sz w:val="28"/>
          <w:szCs w:val="28"/>
          <w:lang w:val="nl-NL"/>
        </w:rPr>
        <w:t xml:space="preserve">tiến sỹ: 56 nhà giáo (chiếm 1.8%); </w:t>
      </w:r>
      <w:r w:rsidR="008F5A1D">
        <w:rPr>
          <w:rFonts w:asciiTheme="majorHAnsi" w:hAnsiTheme="majorHAnsi" w:cstheme="majorHAnsi"/>
          <w:iCs/>
          <w:sz w:val="28"/>
          <w:szCs w:val="28"/>
          <w:lang w:val="nl-NL"/>
        </w:rPr>
        <w:t>t</w:t>
      </w:r>
      <w:r w:rsidR="0083790D">
        <w:rPr>
          <w:rFonts w:asciiTheme="majorHAnsi" w:hAnsiTheme="majorHAnsi" w:cstheme="majorHAnsi"/>
          <w:iCs/>
          <w:sz w:val="28"/>
          <w:szCs w:val="28"/>
          <w:lang w:val="nl-NL"/>
        </w:rPr>
        <w:t>hạc sỹ</w:t>
      </w:r>
      <w:r w:rsidR="008F5A1D">
        <w:rPr>
          <w:rFonts w:asciiTheme="majorHAnsi" w:hAnsiTheme="majorHAnsi" w:cstheme="majorHAnsi"/>
          <w:iCs/>
          <w:sz w:val="28"/>
          <w:szCs w:val="28"/>
          <w:lang w:val="nl-NL"/>
        </w:rPr>
        <w:t>: 6</w:t>
      </w:r>
      <w:r w:rsidR="0083790D">
        <w:rPr>
          <w:rFonts w:asciiTheme="majorHAnsi" w:hAnsiTheme="majorHAnsi" w:cstheme="majorHAnsi"/>
          <w:iCs/>
          <w:sz w:val="28"/>
          <w:szCs w:val="28"/>
          <w:lang w:val="nl-NL"/>
        </w:rPr>
        <w:t>2</w:t>
      </w:r>
      <w:r w:rsidR="008F5A1D">
        <w:rPr>
          <w:rFonts w:asciiTheme="majorHAnsi" w:hAnsiTheme="majorHAnsi" w:cstheme="majorHAnsi"/>
          <w:iCs/>
          <w:sz w:val="28"/>
          <w:szCs w:val="28"/>
          <w:lang w:val="nl-NL"/>
        </w:rPr>
        <w:t>8 nhà giáo (2</w:t>
      </w:r>
      <w:r w:rsidR="0083790D">
        <w:rPr>
          <w:rFonts w:asciiTheme="majorHAnsi" w:hAnsiTheme="majorHAnsi" w:cstheme="majorHAnsi"/>
          <w:iCs/>
          <w:sz w:val="28"/>
          <w:szCs w:val="28"/>
          <w:lang w:val="nl-NL"/>
        </w:rPr>
        <w:t>0.</w:t>
      </w:r>
      <w:r w:rsidR="008F5A1D">
        <w:rPr>
          <w:rFonts w:asciiTheme="majorHAnsi" w:hAnsiTheme="majorHAnsi" w:cstheme="majorHAnsi"/>
          <w:iCs/>
          <w:sz w:val="28"/>
          <w:szCs w:val="28"/>
          <w:lang w:val="nl-NL"/>
        </w:rPr>
        <w:t>2%), đại học: 1261 nhà giáo (</w:t>
      </w:r>
      <w:r w:rsidR="00955CE3">
        <w:rPr>
          <w:rFonts w:asciiTheme="majorHAnsi" w:hAnsiTheme="majorHAnsi" w:cstheme="majorHAnsi"/>
          <w:iCs/>
          <w:sz w:val="28"/>
          <w:szCs w:val="28"/>
          <w:lang w:val="nl-NL"/>
        </w:rPr>
        <w:t>40.5%)</w:t>
      </w:r>
      <w:r w:rsidR="008F5A1D">
        <w:rPr>
          <w:rFonts w:asciiTheme="majorHAnsi" w:hAnsiTheme="majorHAnsi" w:cstheme="majorHAnsi"/>
          <w:iCs/>
          <w:sz w:val="28"/>
          <w:szCs w:val="28"/>
          <w:lang w:val="nl-NL"/>
        </w:rPr>
        <w:t>, cao đẳng: 257 nhà giáo</w:t>
      </w:r>
      <w:r w:rsidR="00955CE3">
        <w:rPr>
          <w:rFonts w:asciiTheme="majorHAnsi" w:hAnsiTheme="majorHAnsi" w:cstheme="majorHAnsi"/>
          <w:iCs/>
          <w:sz w:val="28"/>
          <w:szCs w:val="28"/>
          <w:lang w:val="nl-NL"/>
        </w:rPr>
        <w:t xml:space="preserve"> (8.3%)</w:t>
      </w:r>
      <w:r w:rsidR="008F5A1D">
        <w:rPr>
          <w:rFonts w:asciiTheme="majorHAnsi" w:hAnsiTheme="majorHAnsi" w:cstheme="majorHAnsi"/>
          <w:iCs/>
          <w:sz w:val="28"/>
          <w:szCs w:val="28"/>
          <w:lang w:val="nl-NL"/>
        </w:rPr>
        <w:t>, trung cấp: 811 nhà giáo</w:t>
      </w:r>
      <w:r w:rsidR="00955CE3">
        <w:rPr>
          <w:rFonts w:asciiTheme="majorHAnsi" w:hAnsiTheme="majorHAnsi" w:cstheme="majorHAnsi"/>
          <w:iCs/>
          <w:sz w:val="28"/>
          <w:szCs w:val="28"/>
          <w:lang w:val="nl-NL"/>
        </w:rPr>
        <w:t xml:space="preserve"> (26.1%)</w:t>
      </w:r>
      <w:r w:rsidR="008F5A1D">
        <w:rPr>
          <w:rFonts w:asciiTheme="majorHAnsi" w:hAnsiTheme="majorHAnsi" w:cstheme="majorHAnsi"/>
          <w:iCs/>
          <w:sz w:val="28"/>
          <w:szCs w:val="28"/>
          <w:lang w:val="nl-NL"/>
        </w:rPr>
        <w:t xml:space="preserve"> và trình độ khác: 100 nhà giáo</w:t>
      </w:r>
      <w:r w:rsidR="00955CE3">
        <w:rPr>
          <w:rFonts w:asciiTheme="majorHAnsi" w:hAnsiTheme="majorHAnsi" w:cstheme="majorHAnsi"/>
          <w:iCs/>
          <w:sz w:val="28"/>
          <w:szCs w:val="28"/>
          <w:lang w:val="nl-NL"/>
        </w:rPr>
        <w:t xml:space="preserve"> (3.2%)</w:t>
      </w:r>
      <w:r w:rsidR="008F5A1D">
        <w:rPr>
          <w:rFonts w:asciiTheme="majorHAnsi" w:hAnsiTheme="majorHAnsi" w:cstheme="majorHAnsi"/>
          <w:iCs/>
          <w:sz w:val="28"/>
          <w:szCs w:val="28"/>
          <w:lang w:val="nl-NL"/>
        </w:rPr>
        <w:t>.</w:t>
      </w:r>
    </w:p>
    <w:p w14:paraId="3D7684C8" w14:textId="5A09E955" w:rsidR="006B5CC1" w:rsidRPr="006B5CC1" w:rsidRDefault="00955CE3" w:rsidP="00FC6CA6">
      <w:pPr>
        <w:spacing w:after="120" w:line="276" w:lineRule="auto"/>
        <w:ind w:firstLine="540"/>
        <w:jc w:val="both"/>
        <w:rPr>
          <w:rFonts w:asciiTheme="majorHAnsi" w:hAnsiTheme="majorHAnsi" w:cstheme="majorHAnsi"/>
          <w:iCs/>
          <w:sz w:val="28"/>
          <w:szCs w:val="28"/>
          <w:lang w:val="nl-NL"/>
        </w:rPr>
      </w:pPr>
      <w:r>
        <w:rPr>
          <w:rFonts w:asciiTheme="majorHAnsi" w:hAnsiTheme="majorHAnsi" w:cstheme="majorHAnsi"/>
          <w:iCs/>
          <w:sz w:val="28"/>
          <w:szCs w:val="28"/>
          <w:lang w:val="nl-NL"/>
        </w:rPr>
        <w:t xml:space="preserve">Số nhà giáo </w:t>
      </w:r>
      <w:r w:rsidR="00DA3275">
        <w:rPr>
          <w:rFonts w:asciiTheme="majorHAnsi" w:hAnsiTheme="majorHAnsi" w:cstheme="majorHAnsi"/>
          <w:iCs/>
          <w:sz w:val="28"/>
          <w:szCs w:val="28"/>
          <w:lang w:val="nl-NL"/>
        </w:rPr>
        <w:t xml:space="preserve">hiện đang </w:t>
      </w:r>
      <w:r>
        <w:rPr>
          <w:rFonts w:asciiTheme="majorHAnsi" w:hAnsiTheme="majorHAnsi" w:cstheme="majorHAnsi"/>
          <w:iCs/>
          <w:sz w:val="28"/>
          <w:szCs w:val="28"/>
          <w:lang w:val="nl-NL"/>
        </w:rPr>
        <w:t>tham gia giảng dạy các chương trình chất lượng cao</w:t>
      </w:r>
      <w:r w:rsidR="00DA3275">
        <w:rPr>
          <w:rFonts w:asciiTheme="majorHAnsi" w:hAnsiTheme="majorHAnsi" w:cstheme="majorHAnsi"/>
          <w:iCs/>
          <w:sz w:val="28"/>
          <w:szCs w:val="28"/>
          <w:lang w:val="nl-NL"/>
        </w:rPr>
        <w:t xml:space="preserve"> là </w:t>
      </w:r>
      <w:r w:rsidR="00BC2A19">
        <w:rPr>
          <w:rFonts w:asciiTheme="majorHAnsi" w:hAnsiTheme="majorHAnsi" w:cstheme="majorHAnsi"/>
          <w:iCs/>
          <w:sz w:val="28"/>
          <w:szCs w:val="28"/>
          <w:lang w:val="nl-NL"/>
        </w:rPr>
        <w:t>56</w:t>
      </w:r>
      <w:r>
        <w:rPr>
          <w:rFonts w:asciiTheme="majorHAnsi" w:hAnsiTheme="majorHAnsi" w:cstheme="majorHAnsi"/>
          <w:iCs/>
          <w:sz w:val="28"/>
          <w:szCs w:val="28"/>
          <w:lang w:val="nl-NL"/>
        </w:rPr>
        <w:t xml:space="preserve"> nhà giáo</w:t>
      </w:r>
      <w:r w:rsidR="00DA3275">
        <w:rPr>
          <w:rFonts w:asciiTheme="majorHAnsi" w:hAnsiTheme="majorHAnsi" w:cstheme="majorHAnsi"/>
          <w:iCs/>
          <w:sz w:val="28"/>
          <w:szCs w:val="28"/>
          <w:lang w:val="nl-NL"/>
        </w:rPr>
        <w:t xml:space="preserve">, trong đó có </w:t>
      </w:r>
      <w:r w:rsidR="0083790D">
        <w:rPr>
          <w:rFonts w:asciiTheme="majorHAnsi" w:hAnsiTheme="majorHAnsi" w:cstheme="majorHAnsi"/>
          <w:iCs/>
          <w:sz w:val="28"/>
          <w:szCs w:val="28"/>
          <w:lang w:val="nl-NL"/>
        </w:rPr>
        <w:t>1</w:t>
      </w:r>
      <w:r w:rsidR="00DA3275">
        <w:rPr>
          <w:rFonts w:asciiTheme="majorHAnsi" w:hAnsiTheme="majorHAnsi" w:cstheme="majorHAnsi"/>
          <w:iCs/>
          <w:sz w:val="28"/>
          <w:szCs w:val="28"/>
          <w:lang w:val="nl-NL"/>
        </w:rPr>
        <w:t xml:space="preserve"> tiến sỹ, </w:t>
      </w:r>
      <w:r w:rsidR="0083790D">
        <w:rPr>
          <w:rFonts w:asciiTheme="majorHAnsi" w:hAnsiTheme="majorHAnsi" w:cstheme="majorHAnsi"/>
          <w:iCs/>
          <w:sz w:val="28"/>
          <w:szCs w:val="28"/>
          <w:lang w:val="nl-NL"/>
        </w:rPr>
        <w:t>5</w:t>
      </w:r>
      <w:r w:rsidR="00DA3275">
        <w:rPr>
          <w:rFonts w:asciiTheme="majorHAnsi" w:hAnsiTheme="majorHAnsi" w:cstheme="majorHAnsi"/>
          <w:iCs/>
          <w:sz w:val="28"/>
          <w:szCs w:val="28"/>
          <w:lang w:val="nl-NL"/>
        </w:rPr>
        <w:t>1 thạc sỹ</w:t>
      </w:r>
      <w:r w:rsidR="00816B42">
        <w:rPr>
          <w:rFonts w:asciiTheme="majorHAnsi" w:hAnsiTheme="majorHAnsi" w:cstheme="majorHAnsi"/>
          <w:iCs/>
          <w:sz w:val="28"/>
          <w:szCs w:val="28"/>
          <w:lang w:val="nl-NL"/>
        </w:rPr>
        <w:t xml:space="preserve"> và </w:t>
      </w:r>
      <w:r w:rsidR="0083790D">
        <w:rPr>
          <w:rFonts w:asciiTheme="majorHAnsi" w:hAnsiTheme="majorHAnsi" w:cstheme="majorHAnsi"/>
          <w:iCs/>
          <w:sz w:val="28"/>
          <w:szCs w:val="28"/>
          <w:lang w:val="nl-NL"/>
        </w:rPr>
        <w:t>4</w:t>
      </w:r>
      <w:r w:rsidR="00816B42">
        <w:rPr>
          <w:rFonts w:asciiTheme="majorHAnsi" w:hAnsiTheme="majorHAnsi" w:cstheme="majorHAnsi"/>
          <w:iCs/>
          <w:sz w:val="28"/>
          <w:szCs w:val="28"/>
          <w:lang w:val="nl-NL"/>
        </w:rPr>
        <w:t xml:space="preserve"> nhà giáo trình độ đại học. </w:t>
      </w:r>
      <w:r w:rsidR="00DA3275">
        <w:rPr>
          <w:rFonts w:asciiTheme="majorHAnsi" w:hAnsiTheme="majorHAnsi" w:cstheme="majorHAnsi"/>
          <w:iCs/>
          <w:sz w:val="28"/>
          <w:szCs w:val="28"/>
          <w:lang w:val="nl-NL"/>
        </w:rPr>
        <w:t xml:space="preserve"> </w:t>
      </w:r>
      <w:r w:rsidR="008F5A1D">
        <w:rPr>
          <w:rFonts w:asciiTheme="majorHAnsi" w:hAnsiTheme="majorHAnsi" w:cstheme="majorHAnsi"/>
          <w:iCs/>
          <w:sz w:val="28"/>
          <w:szCs w:val="28"/>
          <w:lang w:val="nl-NL"/>
        </w:rPr>
        <w:t xml:space="preserve">  </w:t>
      </w:r>
      <w:r w:rsidR="006B5CC1">
        <w:rPr>
          <w:rFonts w:asciiTheme="majorHAnsi" w:hAnsiTheme="majorHAnsi" w:cstheme="majorHAnsi"/>
          <w:iCs/>
          <w:sz w:val="28"/>
          <w:szCs w:val="28"/>
          <w:lang w:val="nl-NL"/>
        </w:rPr>
        <w:t xml:space="preserve">   </w:t>
      </w:r>
      <w:bookmarkEnd w:id="5"/>
    </w:p>
    <w:p w14:paraId="76C1E999" w14:textId="408D5799" w:rsidR="00FA208A" w:rsidRDefault="006B5CC1" w:rsidP="00FC6CA6">
      <w:pPr>
        <w:spacing w:after="120" w:line="276" w:lineRule="auto"/>
        <w:ind w:firstLine="540"/>
        <w:jc w:val="both"/>
        <w:rPr>
          <w:rFonts w:asciiTheme="majorHAnsi" w:hAnsiTheme="majorHAnsi" w:cstheme="majorHAnsi"/>
          <w:i/>
          <w:sz w:val="28"/>
          <w:szCs w:val="28"/>
          <w:lang w:val="nl-NL"/>
        </w:rPr>
      </w:pPr>
      <w:r>
        <w:rPr>
          <w:rFonts w:asciiTheme="majorHAnsi" w:hAnsiTheme="majorHAnsi" w:cstheme="majorHAnsi"/>
          <w:i/>
          <w:sz w:val="28"/>
          <w:szCs w:val="28"/>
          <w:lang w:val="nl-NL"/>
        </w:rPr>
        <w:t xml:space="preserve">* </w:t>
      </w:r>
      <w:r w:rsidR="00FA208A" w:rsidRPr="00B50BB7">
        <w:rPr>
          <w:rFonts w:asciiTheme="majorHAnsi" w:hAnsiTheme="majorHAnsi" w:cstheme="majorHAnsi"/>
          <w:i/>
          <w:sz w:val="28"/>
          <w:szCs w:val="28"/>
          <w:lang w:val="nl-NL"/>
        </w:rPr>
        <w:t xml:space="preserve">Về công tác </w:t>
      </w:r>
      <w:r w:rsidR="00FA208A">
        <w:rPr>
          <w:rFonts w:asciiTheme="majorHAnsi" w:hAnsiTheme="majorHAnsi" w:cstheme="majorHAnsi"/>
          <w:i/>
          <w:sz w:val="28"/>
          <w:szCs w:val="28"/>
          <w:lang w:val="nl-NL"/>
        </w:rPr>
        <w:t>hỗ trợ học phí học nghề</w:t>
      </w:r>
      <w:r w:rsidR="00FA208A" w:rsidRPr="00B50BB7">
        <w:rPr>
          <w:rFonts w:asciiTheme="majorHAnsi" w:hAnsiTheme="majorHAnsi" w:cstheme="majorHAnsi"/>
          <w:i/>
          <w:sz w:val="28"/>
          <w:szCs w:val="28"/>
          <w:lang w:val="nl-NL"/>
        </w:rPr>
        <w:t xml:space="preserve"> </w:t>
      </w:r>
      <w:r w:rsidR="0050648C">
        <w:rPr>
          <w:rFonts w:asciiTheme="majorHAnsi" w:hAnsiTheme="majorHAnsi" w:cstheme="majorHAnsi"/>
          <w:i/>
          <w:sz w:val="28"/>
          <w:szCs w:val="28"/>
          <w:lang w:val="nl-NL"/>
        </w:rPr>
        <w:t xml:space="preserve">cho học sinh, sinh viên tại các cơ sở giáo dục nghề nghiệp </w:t>
      </w:r>
      <w:r w:rsidR="00FA208A" w:rsidRPr="00B50BB7">
        <w:rPr>
          <w:rFonts w:asciiTheme="majorHAnsi" w:hAnsiTheme="majorHAnsi" w:cstheme="majorHAnsi"/>
          <w:i/>
          <w:sz w:val="28"/>
          <w:szCs w:val="28"/>
          <w:lang w:val="nl-NL"/>
        </w:rPr>
        <w:t>trên địa bàn tỉnh</w:t>
      </w:r>
    </w:p>
    <w:p w14:paraId="082B835A" w14:textId="53DF03D5" w:rsidR="00FA208A" w:rsidRDefault="00FA208A" w:rsidP="00FC6CA6">
      <w:pPr>
        <w:spacing w:after="120" w:line="276" w:lineRule="auto"/>
        <w:ind w:firstLine="540"/>
        <w:jc w:val="both"/>
        <w:rPr>
          <w:rFonts w:cs="Times New Roman"/>
          <w:sz w:val="28"/>
          <w:szCs w:val="28"/>
        </w:rPr>
      </w:pPr>
      <w:r>
        <w:rPr>
          <w:rFonts w:cs="Times New Roman"/>
          <w:sz w:val="28"/>
          <w:szCs w:val="28"/>
        </w:rPr>
        <w:t>Từ năm 2021, Hội đồng nhân dân tỉnh Bắc Ninh đã ban hành Nghị quyết số 10/NQ-HĐND, ngày 29/9/2021 về việc q</w:t>
      </w:r>
      <w:r w:rsidRPr="007606A7">
        <w:rPr>
          <w:rFonts w:cs="Times New Roman"/>
          <w:sz w:val="28"/>
          <w:szCs w:val="28"/>
        </w:rPr>
        <w:t>uy định hỗ trợ học phí cho học sinh tốt nghiệp trung học phổ thông học nghề tại các cơ sở giáo dục nghề nghiệp hoạt động trên địa bàn tỉnh từ năm học 2021-2022 đến năm học 2025</w:t>
      </w:r>
      <w:r>
        <w:rPr>
          <w:rFonts w:cs="Times New Roman"/>
          <w:sz w:val="28"/>
          <w:szCs w:val="28"/>
        </w:rPr>
        <w:t>-</w:t>
      </w:r>
      <w:r w:rsidRPr="007606A7">
        <w:rPr>
          <w:rFonts w:cs="Times New Roman"/>
          <w:sz w:val="28"/>
          <w:szCs w:val="28"/>
        </w:rPr>
        <w:t>2026</w:t>
      </w:r>
      <w:r>
        <w:rPr>
          <w:rFonts w:cs="Times New Roman"/>
          <w:sz w:val="28"/>
          <w:szCs w:val="28"/>
        </w:rPr>
        <w:t xml:space="preserve">. Chính sách </w:t>
      </w:r>
      <w:r w:rsidR="0092279B">
        <w:rPr>
          <w:rFonts w:cs="Times New Roman"/>
          <w:sz w:val="28"/>
          <w:szCs w:val="28"/>
        </w:rPr>
        <w:t xml:space="preserve">có tác động tích cực </w:t>
      </w:r>
      <w:r>
        <w:rPr>
          <w:rFonts w:cs="Times New Roman"/>
          <w:sz w:val="28"/>
          <w:szCs w:val="28"/>
        </w:rPr>
        <w:t>thúc đẩy học sinh</w:t>
      </w:r>
      <w:r w:rsidR="00EE2786">
        <w:rPr>
          <w:rFonts w:cs="Times New Roman"/>
          <w:sz w:val="28"/>
          <w:szCs w:val="28"/>
        </w:rPr>
        <w:t xml:space="preserve"> tốt nghiệp</w:t>
      </w:r>
      <w:r>
        <w:rPr>
          <w:rFonts w:cs="Times New Roman"/>
          <w:sz w:val="28"/>
          <w:szCs w:val="28"/>
        </w:rPr>
        <w:t xml:space="preserve"> THPT tham gia học nghề,</w:t>
      </w:r>
      <w:r w:rsidR="00EE2786">
        <w:rPr>
          <w:rFonts w:cs="Times New Roman"/>
          <w:sz w:val="28"/>
          <w:szCs w:val="28"/>
        </w:rPr>
        <w:t xml:space="preserve"> sau 3 năm thực hiện</w:t>
      </w:r>
      <w:r w:rsidR="00FF623D">
        <w:rPr>
          <w:rFonts w:cs="Times New Roman"/>
          <w:sz w:val="28"/>
          <w:szCs w:val="28"/>
        </w:rPr>
        <w:t xml:space="preserve"> đã hỗ trợ học phí học nghề cho 10.038 HSSV, với kinh phí thực hiện </w:t>
      </w:r>
      <w:r w:rsidR="00687CF2">
        <w:rPr>
          <w:rFonts w:cs="Times New Roman"/>
          <w:sz w:val="28"/>
          <w:szCs w:val="28"/>
        </w:rPr>
        <w:t>83,48 tỷ đồng.</w:t>
      </w:r>
      <w:r>
        <w:rPr>
          <w:rFonts w:cs="Times New Roman"/>
          <w:sz w:val="28"/>
          <w:szCs w:val="28"/>
        </w:rPr>
        <w:t xml:space="preserve"> </w:t>
      </w:r>
      <w:r w:rsidR="00687CF2">
        <w:rPr>
          <w:rFonts w:cs="Times New Roman"/>
          <w:sz w:val="28"/>
          <w:szCs w:val="28"/>
        </w:rPr>
        <w:t>K</w:t>
      </w:r>
      <w:r>
        <w:rPr>
          <w:rFonts w:cs="Times New Roman"/>
          <w:sz w:val="28"/>
          <w:szCs w:val="28"/>
        </w:rPr>
        <w:t>ết quả của chính sách đã giúp các cơ sở GDNN trên địa bàn tỉnh thu hút được nhiều học sinh có chất lượng tham gia học trình độ cao đẳng, nhiều sinh viên có kỹ năng giỏi ra trường đáp ứng cơ bản nhu cầu tuyển dụng của doanh nghiệp. Tuy nhiên, đến thời điểm hiện tại chính sách thu hút này cần được điều chỉnh cho phù hợp với định mức kinh tế - kỹ thuật</w:t>
      </w:r>
      <w:r w:rsidR="0092279B">
        <w:rPr>
          <w:rFonts w:cs="Times New Roman"/>
          <w:sz w:val="28"/>
          <w:szCs w:val="28"/>
        </w:rPr>
        <w:t>; đặc biệt là chi hỗ trợ</w:t>
      </w:r>
      <w:r w:rsidR="00687CF2">
        <w:rPr>
          <w:rFonts w:cs="Times New Roman"/>
          <w:sz w:val="28"/>
          <w:szCs w:val="28"/>
        </w:rPr>
        <w:t xml:space="preserve"> đào tạo</w:t>
      </w:r>
      <w:r w:rsidR="0092279B">
        <w:rPr>
          <w:rFonts w:cs="Times New Roman"/>
          <w:sz w:val="28"/>
          <w:szCs w:val="28"/>
        </w:rPr>
        <w:t xml:space="preserve"> các ngành nghề trọng điểm, công nghiệp bán dẫn, đào tạo chất lượng cao phù hợp với quy mô, cơ cấu lao động phục vụ nền công nghiệp số trên địa bàn tỉnh.</w:t>
      </w:r>
      <w:bookmarkEnd w:id="4"/>
      <w:r w:rsidRPr="00EF5E20">
        <w:rPr>
          <w:rFonts w:cs="Times New Roman"/>
          <w:sz w:val="28"/>
          <w:szCs w:val="28"/>
        </w:rPr>
        <w:t xml:space="preserve"> </w:t>
      </w:r>
    </w:p>
    <w:p w14:paraId="085AD569" w14:textId="77777777" w:rsidR="00FA208A" w:rsidRPr="00457EC6" w:rsidRDefault="00FA208A" w:rsidP="00FC6CA6">
      <w:pPr>
        <w:spacing w:after="120" w:line="276" w:lineRule="auto"/>
        <w:ind w:firstLine="567"/>
        <w:jc w:val="both"/>
        <w:rPr>
          <w:rFonts w:cs="Times New Roman"/>
          <w:iCs/>
          <w:sz w:val="28"/>
          <w:szCs w:val="28"/>
        </w:rPr>
      </w:pPr>
      <w:r w:rsidRPr="00457EC6">
        <w:rPr>
          <w:rFonts w:asciiTheme="majorHAnsi" w:hAnsiTheme="majorHAnsi" w:cstheme="majorHAnsi"/>
          <w:b/>
          <w:iCs/>
          <w:sz w:val="28"/>
          <w:szCs w:val="28"/>
          <w:lang w:val="nl-NL"/>
        </w:rPr>
        <w:t>2.2. Sự cần thiết</w:t>
      </w:r>
    </w:p>
    <w:p w14:paraId="209641C3" w14:textId="45CA5D48" w:rsidR="006C5859" w:rsidRDefault="000440AD" w:rsidP="0092526E">
      <w:pPr>
        <w:pStyle w:val="NormalWeb"/>
        <w:spacing w:before="0" w:beforeAutospacing="0" w:after="80" w:afterAutospacing="0"/>
        <w:ind w:firstLine="567"/>
        <w:jc w:val="both"/>
        <w:rPr>
          <w:sz w:val="28"/>
          <w:szCs w:val="28"/>
        </w:rPr>
      </w:pPr>
      <w:r>
        <w:rPr>
          <w:sz w:val="28"/>
          <w:szCs w:val="28"/>
        </w:rPr>
        <w:t xml:space="preserve">- </w:t>
      </w:r>
      <w:r w:rsidR="006C5859">
        <w:rPr>
          <w:sz w:val="28"/>
          <w:szCs w:val="28"/>
        </w:rPr>
        <w:t>Trong thời đại công nghiệp hóa – hiện đại hóa và hội nhập quốc tế mạnh mẽ như hiện nay</w:t>
      </w:r>
      <w:r w:rsidR="00657254">
        <w:rPr>
          <w:sz w:val="28"/>
          <w:szCs w:val="28"/>
        </w:rPr>
        <w:t>, việc đầu tư phát triển nguồn nhân lực nói chung, nhất là nguồn nhân lực chất lượng cao được xem là một trong ba khâu đột phá quan tr</w:t>
      </w:r>
      <w:r w:rsidR="00844FC6">
        <w:rPr>
          <w:sz w:val="28"/>
          <w:szCs w:val="28"/>
        </w:rPr>
        <w:t>ọng của</w:t>
      </w:r>
      <w:r w:rsidR="00657254">
        <w:rPr>
          <w:sz w:val="28"/>
          <w:szCs w:val="28"/>
        </w:rPr>
        <w:t xml:space="preserve"> chiến lược phát triển kinh tế – xã hội</w:t>
      </w:r>
      <w:r w:rsidR="002E1D92">
        <w:rPr>
          <w:sz w:val="28"/>
          <w:szCs w:val="28"/>
        </w:rPr>
        <w:t>.</w:t>
      </w:r>
      <w:r w:rsidR="004F5059">
        <w:rPr>
          <w:sz w:val="28"/>
          <w:szCs w:val="28"/>
        </w:rPr>
        <w:t xml:space="preserve"> </w:t>
      </w:r>
      <w:r w:rsidR="00875C3B">
        <w:rPr>
          <w:sz w:val="28"/>
          <w:szCs w:val="28"/>
        </w:rPr>
        <w:t xml:space="preserve">Việc ban hành chính sách hỗ trợ đào tạo nguồn nhân lực chất lượng cao </w:t>
      </w:r>
      <w:r w:rsidR="003037D8">
        <w:rPr>
          <w:sz w:val="28"/>
          <w:szCs w:val="28"/>
        </w:rPr>
        <w:t xml:space="preserve">sẽ tạo điều kiện thuận lợi </w:t>
      </w:r>
      <w:r w:rsidR="00E13795">
        <w:rPr>
          <w:sz w:val="28"/>
          <w:szCs w:val="28"/>
        </w:rPr>
        <w:t>cho học sinh, người lao động tham gia học nghề ở trình độ cấp học cao hơn</w:t>
      </w:r>
      <w:r w:rsidR="0017678C">
        <w:rPr>
          <w:sz w:val="28"/>
          <w:szCs w:val="28"/>
        </w:rPr>
        <w:t xml:space="preserve"> nhằm xây dựng nguồn nhân lực có trình độ kỹ thuật nghề, nhất là nhân lực có tay ghề cao góp phần nâng cao năng suất lao động. Đây cũng là giải pháp </w:t>
      </w:r>
      <w:r w:rsidR="00337E13">
        <w:rPr>
          <w:sz w:val="28"/>
          <w:szCs w:val="28"/>
        </w:rPr>
        <w:t>để thực hiện thắng lợi Nghị quyết Đại hội Đảng bộ tỉnh lần thứ XX “</w:t>
      </w:r>
      <w:r w:rsidR="00337E13">
        <w:rPr>
          <w:i/>
          <w:sz w:val="28"/>
          <w:szCs w:val="28"/>
        </w:rPr>
        <w:t xml:space="preserve">Phát triển giáo dục nghề nghiệp tỉnh Bắc Ninh đến năm 2025 nhằm xây dựng nguồn nhân lực </w:t>
      </w:r>
      <w:r w:rsidR="005E15B2">
        <w:rPr>
          <w:i/>
          <w:sz w:val="28"/>
          <w:szCs w:val="28"/>
        </w:rPr>
        <w:t>đủ về số lượng, đảm bảo về chất lượng và có cơ cấu hợp lý, cơ cấu ngành nghề phù hợp, có trình độ chuyên môn cao, có phẩm chất, nhân cách, năng lực nghề nghiệp</w:t>
      </w:r>
      <w:r w:rsidR="00A0323F">
        <w:rPr>
          <w:i/>
          <w:sz w:val="28"/>
          <w:szCs w:val="28"/>
        </w:rPr>
        <w:t>, thành thạo về kỹ năng, tác phong chuyên nghiệp, năng động, sáng tạo, đưa nhân lực trở thành lợi thế quan trọng nhất trong việc thực hiện thắng lợi các mục tiêu phát triển kinh tế – xã hội của tỉnh”.</w:t>
      </w:r>
      <w:r w:rsidR="003037D8">
        <w:rPr>
          <w:sz w:val="28"/>
          <w:szCs w:val="28"/>
        </w:rPr>
        <w:t xml:space="preserve"> </w:t>
      </w:r>
      <w:r w:rsidR="002E1D92">
        <w:rPr>
          <w:sz w:val="28"/>
          <w:szCs w:val="28"/>
        </w:rPr>
        <w:t xml:space="preserve"> </w:t>
      </w:r>
    </w:p>
    <w:p w14:paraId="376052DF" w14:textId="7EC889D8" w:rsidR="000440AD" w:rsidRDefault="000440AD" w:rsidP="0092526E">
      <w:pPr>
        <w:spacing w:after="80"/>
        <w:ind w:firstLine="567"/>
        <w:jc w:val="both"/>
        <w:rPr>
          <w:rFonts w:cs="Times New Roman"/>
          <w:sz w:val="28"/>
          <w:szCs w:val="28"/>
        </w:rPr>
      </w:pPr>
      <w:r>
        <w:rPr>
          <w:rFonts w:cs="Times New Roman"/>
          <w:sz w:val="28"/>
          <w:szCs w:val="28"/>
        </w:rPr>
        <w:t xml:space="preserve">- Thu hút đầu tư được tỉnh Bắc Ninh xác định tập trung vào các dự án có công nghệ cao, tăng hàm lượng khoa học, suất đầu tư lớn, giảm định mức sử dụng đất, nâng cao tỷ trọng nội địa hóa sản phẩm. </w:t>
      </w:r>
      <w:r w:rsidR="001D40F7">
        <w:rPr>
          <w:rFonts w:cs="Times New Roman"/>
          <w:sz w:val="28"/>
          <w:szCs w:val="28"/>
        </w:rPr>
        <w:t>Hiện tại các doanh nghiệp công nghệ, công ngh</w:t>
      </w:r>
      <w:r w:rsidR="00E87843">
        <w:rPr>
          <w:rFonts w:cs="Times New Roman"/>
          <w:sz w:val="28"/>
          <w:szCs w:val="28"/>
        </w:rPr>
        <w:t>i</w:t>
      </w:r>
      <w:r w:rsidR="001D40F7">
        <w:rPr>
          <w:rFonts w:cs="Times New Roman"/>
          <w:sz w:val="28"/>
          <w:szCs w:val="28"/>
        </w:rPr>
        <w:t>ệ</w:t>
      </w:r>
      <w:r w:rsidR="00E87843">
        <w:rPr>
          <w:rFonts w:cs="Times New Roman"/>
          <w:sz w:val="28"/>
          <w:szCs w:val="28"/>
        </w:rPr>
        <w:t>p</w:t>
      </w:r>
      <w:r w:rsidR="001D40F7">
        <w:rPr>
          <w:rFonts w:cs="Times New Roman"/>
          <w:sz w:val="28"/>
          <w:szCs w:val="28"/>
        </w:rPr>
        <w:t xml:space="preserve"> số đăng ký đầu tư vào tỉnh Bắc Ninh tăng mạnh và</w:t>
      </w:r>
      <w:r w:rsidR="00810616">
        <w:rPr>
          <w:rFonts w:cs="Times New Roman"/>
          <w:sz w:val="28"/>
          <w:szCs w:val="28"/>
        </w:rPr>
        <w:t xml:space="preserve"> tiế</w:t>
      </w:r>
      <w:r w:rsidR="00A07D89">
        <w:rPr>
          <w:rFonts w:cs="Times New Roman"/>
          <w:sz w:val="28"/>
          <w:szCs w:val="28"/>
        </w:rPr>
        <w:t>p</w:t>
      </w:r>
      <w:r w:rsidR="00810616">
        <w:rPr>
          <w:rFonts w:cs="Times New Roman"/>
          <w:sz w:val="28"/>
          <w:szCs w:val="28"/>
        </w:rPr>
        <w:t xml:space="preserve"> tục</w:t>
      </w:r>
      <w:r w:rsidR="001D40F7">
        <w:rPr>
          <w:rFonts w:cs="Times New Roman"/>
          <w:sz w:val="28"/>
          <w:szCs w:val="28"/>
        </w:rPr>
        <w:t xml:space="preserve"> mở rộng quy mô</w:t>
      </w:r>
      <w:r w:rsidR="00810616">
        <w:rPr>
          <w:rFonts w:cs="Times New Roman"/>
          <w:sz w:val="28"/>
          <w:szCs w:val="28"/>
        </w:rPr>
        <w:t xml:space="preserve">, điển hình là các tập đoàn lớn như </w:t>
      </w:r>
      <w:r w:rsidR="00810616" w:rsidRPr="008D26BC">
        <w:rPr>
          <w:rFonts w:cs="Times New Roman"/>
          <w:sz w:val="28"/>
          <w:szCs w:val="28"/>
        </w:rPr>
        <w:t>Amkor Technology</w:t>
      </w:r>
      <w:r w:rsidR="00810616">
        <w:rPr>
          <w:rFonts w:cs="Times New Roman"/>
          <w:sz w:val="28"/>
          <w:szCs w:val="28"/>
        </w:rPr>
        <w:t xml:space="preserve">, </w:t>
      </w:r>
      <w:r w:rsidR="00810616" w:rsidRPr="008D26BC">
        <w:rPr>
          <w:rFonts w:cs="Times New Roman"/>
          <w:sz w:val="28"/>
          <w:szCs w:val="28"/>
        </w:rPr>
        <w:t>Foxconn</w:t>
      </w:r>
      <w:r w:rsidR="00810616">
        <w:rPr>
          <w:rFonts w:cs="Times New Roman"/>
          <w:sz w:val="28"/>
          <w:szCs w:val="28"/>
        </w:rPr>
        <w:t>,</w:t>
      </w:r>
      <w:r w:rsidR="00810616" w:rsidRPr="008D26BC">
        <w:rPr>
          <w:rFonts w:cs="Times New Roman"/>
          <w:sz w:val="28"/>
          <w:szCs w:val="28"/>
        </w:rPr>
        <w:t xml:space="preserve"> Goertek</w:t>
      </w:r>
      <w:r w:rsidR="00810616">
        <w:rPr>
          <w:rFonts w:cs="Times New Roman"/>
          <w:sz w:val="28"/>
          <w:szCs w:val="28"/>
        </w:rPr>
        <w:t>, Samsung,</w:t>
      </w:r>
      <w:r w:rsidR="00F712A9">
        <w:rPr>
          <w:rFonts w:cs="Times New Roman"/>
          <w:sz w:val="28"/>
          <w:szCs w:val="28"/>
        </w:rPr>
        <w:t xml:space="preserve"> … kéo theo hàng ngàn </w:t>
      </w:r>
      <w:r w:rsidR="00A901D9">
        <w:rPr>
          <w:rFonts w:cs="Times New Roman"/>
          <w:sz w:val="28"/>
          <w:szCs w:val="28"/>
        </w:rPr>
        <w:t>doanh nghiệp</w:t>
      </w:r>
      <w:r w:rsidR="00F712A9">
        <w:rPr>
          <w:rFonts w:cs="Times New Roman"/>
          <w:sz w:val="28"/>
          <w:szCs w:val="28"/>
        </w:rPr>
        <w:t xml:space="preserve"> phát triển phụ trợ</w:t>
      </w:r>
      <w:r w:rsidR="00A901D9">
        <w:rPr>
          <w:rFonts w:cs="Times New Roman"/>
          <w:sz w:val="28"/>
          <w:szCs w:val="28"/>
        </w:rPr>
        <w:t>, do đó nhu cầu nguồn nhân lực có kỹ năng nghề, đặc biệt là nguồn nhân lực chất lượng cao</w:t>
      </w:r>
      <w:r w:rsidR="00C94377">
        <w:rPr>
          <w:rFonts w:cs="Times New Roman"/>
          <w:sz w:val="28"/>
          <w:szCs w:val="28"/>
        </w:rPr>
        <w:t xml:space="preserve"> trong thị trường lao động trên địa bàn tỉnh ngày càng lớn.</w:t>
      </w:r>
      <w:r w:rsidR="00A07D89">
        <w:rPr>
          <w:rFonts w:cs="Times New Roman"/>
          <w:sz w:val="28"/>
          <w:szCs w:val="28"/>
        </w:rPr>
        <w:t xml:space="preserve"> </w:t>
      </w:r>
    </w:p>
    <w:p w14:paraId="6AB4CE3D" w14:textId="58D1CD36" w:rsidR="00224464" w:rsidRDefault="00595B19" w:rsidP="0092526E">
      <w:pPr>
        <w:spacing w:after="80"/>
        <w:ind w:firstLine="567"/>
        <w:jc w:val="both"/>
        <w:rPr>
          <w:rFonts w:cs="Times New Roman"/>
          <w:sz w:val="28"/>
          <w:szCs w:val="28"/>
        </w:rPr>
      </w:pPr>
      <w:r>
        <w:rPr>
          <w:rFonts w:cs="Times New Roman"/>
          <w:sz w:val="28"/>
          <w:szCs w:val="28"/>
        </w:rPr>
        <w:t xml:space="preserve">- </w:t>
      </w:r>
      <w:r w:rsidR="00740D48">
        <w:rPr>
          <w:rFonts w:cs="Times New Roman"/>
          <w:sz w:val="28"/>
          <w:szCs w:val="28"/>
        </w:rPr>
        <w:t>Tỉnh Bắc Ninh</w:t>
      </w:r>
      <w:r w:rsidR="00653A69">
        <w:rPr>
          <w:rFonts w:cs="Times New Roman"/>
          <w:sz w:val="28"/>
          <w:szCs w:val="28"/>
        </w:rPr>
        <w:t xml:space="preserve"> đã quy hoạch phát triển nguồn nhân lực </w:t>
      </w:r>
      <w:r w:rsidR="00220666">
        <w:rPr>
          <w:rFonts w:cs="Times New Roman"/>
          <w:sz w:val="28"/>
          <w:szCs w:val="28"/>
        </w:rPr>
        <w:t>giai đoạn 2011-2020</w:t>
      </w:r>
      <w:r w:rsidR="00653A69">
        <w:rPr>
          <w:rFonts w:cs="Times New Roman"/>
          <w:sz w:val="28"/>
          <w:szCs w:val="28"/>
        </w:rPr>
        <w:t>,</w:t>
      </w:r>
      <w:r w:rsidR="00220666">
        <w:rPr>
          <w:rFonts w:cs="Times New Roman"/>
          <w:sz w:val="28"/>
          <w:szCs w:val="28"/>
        </w:rPr>
        <w:t xml:space="preserve"> định hướng đến năm 2030 và đã đạt được một số kết quả nhất định. Bên cạnh những kết quả đạt được, công tác phát triển nhân lực của tỉnh trong thời gian qua cũng còn có nhiều bất cập</w:t>
      </w:r>
      <w:r w:rsidR="0078049D">
        <w:rPr>
          <w:rFonts w:cs="Times New Roman"/>
          <w:sz w:val="28"/>
          <w:szCs w:val="28"/>
        </w:rPr>
        <w:t xml:space="preserve"> như: lực lượng lao động, trình độ</w:t>
      </w:r>
      <w:r w:rsidR="00B8779D">
        <w:rPr>
          <w:rFonts w:cs="Times New Roman"/>
          <w:sz w:val="28"/>
          <w:szCs w:val="28"/>
        </w:rPr>
        <w:t xml:space="preserve"> và cơ cấu</w:t>
      </w:r>
      <w:r w:rsidR="0078049D">
        <w:rPr>
          <w:rFonts w:cs="Times New Roman"/>
          <w:sz w:val="28"/>
          <w:szCs w:val="28"/>
        </w:rPr>
        <w:t xml:space="preserve"> đào tạo mất cân đối giữa các ngành nghề</w:t>
      </w:r>
      <w:r w:rsidR="00B8779D">
        <w:rPr>
          <w:rFonts w:cs="Times New Roman"/>
          <w:sz w:val="28"/>
          <w:szCs w:val="28"/>
        </w:rPr>
        <w:t xml:space="preserve">; </w:t>
      </w:r>
      <w:r w:rsidR="00920E50">
        <w:rPr>
          <w:rFonts w:cs="Times New Roman"/>
          <w:sz w:val="28"/>
          <w:szCs w:val="28"/>
        </w:rPr>
        <w:t>thiếu lao động kỹ thuật có tay nghề cao</w:t>
      </w:r>
      <w:r w:rsidR="00456FCE">
        <w:rPr>
          <w:rFonts w:cs="Times New Roman"/>
          <w:sz w:val="28"/>
          <w:szCs w:val="28"/>
        </w:rPr>
        <w:t xml:space="preserve"> thuộc các lĩnh vực kinh tế mũi nhọn</w:t>
      </w:r>
      <w:r w:rsidR="00920E50">
        <w:rPr>
          <w:rFonts w:cs="Times New Roman"/>
          <w:sz w:val="28"/>
          <w:szCs w:val="28"/>
        </w:rPr>
        <w:t xml:space="preserve">, </w:t>
      </w:r>
      <w:r w:rsidR="005457A2">
        <w:rPr>
          <w:rFonts w:cs="Times New Roman"/>
          <w:sz w:val="28"/>
          <w:szCs w:val="28"/>
        </w:rPr>
        <w:t xml:space="preserve">trong khi đó doanh nghiệp trong tỉnh có </w:t>
      </w:r>
      <w:r w:rsidR="005660CB">
        <w:rPr>
          <w:rFonts w:cs="Times New Roman"/>
          <w:sz w:val="28"/>
          <w:szCs w:val="28"/>
        </w:rPr>
        <w:t xml:space="preserve">nhu </w:t>
      </w:r>
      <w:r w:rsidR="005457A2">
        <w:rPr>
          <w:rFonts w:cs="Times New Roman"/>
          <w:sz w:val="28"/>
          <w:szCs w:val="28"/>
        </w:rPr>
        <w:t xml:space="preserve">cầu ngày càng cao </w:t>
      </w:r>
      <w:r w:rsidR="005660CB">
        <w:rPr>
          <w:rFonts w:cs="Times New Roman"/>
          <w:sz w:val="28"/>
          <w:szCs w:val="28"/>
        </w:rPr>
        <w:t xml:space="preserve">về số lượng và chất lượng </w:t>
      </w:r>
      <w:r w:rsidR="00FE140D">
        <w:rPr>
          <w:rFonts w:cs="Times New Roman"/>
          <w:sz w:val="28"/>
          <w:szCs w:val="28"/>
        </w:rPr>
        <w:t xml:space="preserve">nhân lực </w:t>
      </w:r>
      <w:r w:rsidR="002151C2">
        <w:rPr>
          <w:rFonts w:cs="Times New Roman"/>
          <w:sz w:val="28"/>
          <w:szCs w:val="28"/>
        </w:rPr>
        <w:t xml:space="preserve">thuộc </w:t>
      </w:r>
      <w:r w:rsidR="00975C0C">
        <w:rPr>
          <w:rFonts w:cs="Times New Roman"/>
          <w:sz w:val="28"/>
          <w:szCs w:val="28"/>
        </w:rPr>
        <w:t xml:space="preserve">các </w:t>
      </w:r>
      <w:r w:rsidR="002151C2">
        <w:rPr>
          <w:rFonts w:cs="Times New Roman"/>
          <w:sz w:val="28"/>
          <w:szCs w:val="28"/>
        </w:rPr>
        <w:t>lĩnh vực công nghiệp chế biến, chế tạo,</w:t>
      </w:r>
      <w:r w:rsidR="00975C0C">
        <w:rPr>
          <w:rFonts w:cs="Times New Roman"/>
          <w:sz w:val="28"/>
          <w:szCs w:val="28"/>
        </w:rPr>
        <w:t xml:space="preserve"> kỹ thuật điện, điện tử, tự động hóa, </w:t>
      </w:r>
      <w:r w:rsidR="004319F5">
        <w:rPr>
          <w:rFonts w:cs="Times New Roman"/>
          <w:sz w:val="28"/>
          <w:szCs w:val="28"/>
        </w:rPr>
        <w:t xml:space="preserve">ngành </w:t>
      </w:r>
      <w:r w:rsidR="0033795D">
        <w:rPr>
          <w:rFonts w:cs="Times New Roman"/>
          <w:sz w:val="28"/>
          <w:szCs w:val="28"/>
        </w:rPr>
        <w:t>công nghiệp bán dẫn</w:t>
      </w:r>
      <w:r w:rsidR="00F147D1">
        <w:rPr>
          <w:rFonts w:cs="Times New Roman"/>
          <w:sz w:val="28"/>
          <w:szCs w:val="28"/>
        </w:rPr>
        <w:t>, …</w:t>
      </w:r>
      <w:r w:rsidR="002151C2">
        <w:rPr>
          <w:rFonts w:cs="Times New Roman"/>
          <w:sz w:val="28"/>
          <w:szCs w:val="28"/>
        </w:rPr>
        <w:t xml:space="preserve"> </w:t>
      </w:r>
      <w:r w:rsidR="00790B51">
        <w:rPr>
          <w:rFonts w:cs="Times New Roman"/>
          <w:sz w:val="28"/>
          <w:szCs w:val="28"/>
        </w:rPr>
        <w:t>Như vậy để thay</w:t>
      </w:r>
      <w:r w:rsidR="004741C3">
        <w:rPr>
          <w:rFonts w:cs="Times New Roman"/>
          <w:sz w:val="28"/>
          <w:szCs w:val="28"/>
        </w:rPr>
        <w:t xml:space="preserve"> đổi</w:t>
      </w:r>
      <w:r w:rsidR="00790B51">
        <w:rPr>
          <w:rFonts w:cs="Times New Roman"/>
          <w:sz w:val="28"/>
          <w:szCs w:val="28"/>
        </w:rPr>
        <w:t xml:space="preserve"> quy mô, cơ cấu trình độ</w:t>
      </w:r>
      <w:r w:rsidR="00247EAF">
        <w:rPr>
          <w:rFonts w:cs="Times New Roman"/>
          <w:sz w:val="28"/>
          <w:szCs w:val="28"/>
        </w:rPr>
        <w:t>, ngành nghề</w:t>
      </w:r>
      <w:r w:rsidR="00790B51">
        <w:rPr>
          <w:rFonts w:cs="Times New Roman"/>
          <w:sz w:val="28"/>
          <w:szCs w:val="28"/>
        </w:rPr>
        <w:t xml:space="preserve"> đào tạo</w:t>
      </w:r>
      <w:r w:rsidR="002E0B9D">
        <w:rPr>
          <w:rFonts w:cs="Times New Roman"/>
          <w:sz w:val="28"/>
          <w:szCs w:val="28"/>
        </w:rPr>
        <w:t xml:space="preserve"> phù hợp nhu cầu thị trường lao động và nâng cao chất lượng nguồn nhân lực có trình độ kỹ năng tay nghề cao thì cần có chính sách hỗ trợ</w:t>
      </w:r>
      <w:r w:rsidR="00665C65">
        <w:rPr>
          <w:rFonts w:cs="Times New Roman"/>
          <w:sz w:val="28"/>
          <w:szCs w:val="28"/>
        </w:rPr>
        <w:t xml:space="preserve"> đào tạo nghề nhằm khuyến khích số lượng đông đảo học sinh</w:t>
      </w:r>
      <w:r w:rsidR="00B16509">
        <w:rPr>
          <w:rFonts w:cs="Times New Roman"/>
          <w:sz w:val="28"/>
          <w:szCs w:val="28"/>
        </w:rPr>
        <w:t xml:space="preserve"> tốt nghiệp THPT, người lao động tham gia học tập tại các cơ sở GDNN </w:t>
      </w:r>
      <w:r w:rsidR="00DC636C">
        <w:rPr>
          <w:rFonts w:cs="Times New Roman"/>
          <w:sz w:val="28"/>
          <w:szCs w:val="28"/>
        </w:rPr>
        <w:t>trình độ cao đẳng, trung cấp trên địa bàn tỉnh.</w:t>
      </w:r>
      <w:r w:rsidR="00B16509">
        <w:rPr>
          <w:rFonts w:cs="Times New Roman"/>
          <w:sz w:val="28"/>
          <w:szCs w:val="28"/>
        </w:rPr>
        <w:t xml:space="preserve"> </w:t>
      </w:r>
    </w:p>
    <w:p w14:paraId="6FCCE9C7" w14:textId="5B84B4F7" w:rsidR="00E5028F" w:rsidRDefault="00281B67" w:rsidP="0092526E">
      <w:pPr>
        <w:spacing w:after="80"/>
        <w:ind w:firstLine="567"/>
        <w:jc w:val="both"/>
        <w:rPr>
          <w:rFonts w:cs="Times New Roman"/>
          <w:sz w:val="28"/>
          <w:szCs w:val="28"/>
        </w:rPr>
      </w:pPr>
      <w:r>
        <w:rPr>
          <w:rFonts w:cs="Times New Roman"/>
          <w:sz w:val="28"/>
          <w:szCs w:val="28"/>
        </w:rPr>
        <w:t xml:space="preserve">- </w:t>
      </w:r>
      <w:r w:rsidR="00E5028F">
        <w:rPr>
          <w:rFonts w:cs="Times New Roman"/>
          <w:sz w:val="28"/>
          <w:szCs w:val="28"/>
        </w:rPr>
        <w:t>Hiện tại tỉnh Bắc Ninh đã có</w:t>
      </w:r>
      <w:r w:rsidR="00EB1533">
        <w:rPr>
          <w:rFonts w:cs="Times New Roman"/>
          <w:sz w:val="28"/>
          <w:szCs w:val="28"/>
        </w:rPr>
        <w:t xml:space="preserve"> chế độ</w:t>
      </w:r>
      <w:r w:rsidR="00E5028F">
        <w:rPr>
          <w:rFonts w:cs="Times New Roman"/>
          <w:sz w:val="28"/>
          <w:szCs w:val="28"/>
        </w:rPr>
        <w:t xml:space="preserve"> chính sách đối với </w:t>
      </w:r>
      <w:r w:rsidR="00E5028F">
        <w:rPr>
          <w:rFonts w:eastAsia="Arial" w:cs="Times New Roman"/>
          <w:spacing w:val="-4"/>
          <w:sz w:val="28"/>
          <w:szCs w:val="28"/>
        </w:rPr>
        <w:t xml:space="preserve">giáo viên và học sinh </w:t>
      </w:r>
      <w:r w:rsidR="00EB1533">
        <w:rPr>
          <w:rFonts w:eastAsia="Arial" w:cs="Times New Roman"/>
          <w:spacing w:val="-4"/>
          <w:sz w:val="28"/>
          <w:szCs w:val="28"/>
        </w:rPr>
        <w:t>T</w:t>
      </w:r>
      <w:r w:rsidR="00E5028F">
        <w:rPr>
          <w:rFonts w:eastAsia="Arial" w:cs="Times New Roman"/>
          <w:spacing w:val="-4"/>
          <w:sz w:val="28"/>
          <w:szCs w:val="28"/>
        </w:rPr>
        <w:t xml:space="preserve">rường trung học phổ thông Chuyên Bắc Ninh, 8 trường trung học cơ sở trọng điểm tại Nghị quyết số 02/2021/NQ-HĐND ngày 16/7/2021 của Hội đồng nhân dân tỉnh; trong khi đó nhà giáo </w:t>
      </w:r>
      <w:r w:rsidR="0050648C">
        <w:rPr>
          <w:rFonts w:eastAsia="Arial" w:cs="Times New Roman"/>
          <w:spacing w:val="-4"/>
          <w:sz w:val="28"/>
          <w:szCs w:val="28"/>
        </w:rPr>
        <w:t xml:space="preserve">giáo dục nghề nghiệp </w:t>
      </w:r>
      <w:r w:rsidR="00E5028F">
        <w:rPr>
          <w:rFonts w:eastAsia="Arial" w:cs="Times New Roman"/>
          <w:spacing w:val="-4"/>
          <w:sz w:val="28"/>
          <w:szCs w:val="28"/>
        </w:rPr>
        <w:t>đang giảng dạy các chương trình chất lượng cao, các ngành nghề trọng điểm cấp quốc gia, khu vực ASIAN và thế giới, ngành nghề có nhu cầu lớn về nhân lực chất lượng cao đáp ứng phát triển kinh tế - xã hội của tỉnh như điện tử, vi mạch – bán dẫn, … hiện tỉnh chưa có chính sách hỗ trợ</w:t>
      </w:r>
      <w:r w:rsidR="00F8599B">
        <w:rPr>
          <w:rFonts w:eastAsia="Arial" w:cs="Times New Roman"/>
          <w:spacing w:val="-4"/>
          <w:sz w:val="28"/>
          <w:szCs w:val="28"/>
        </w:rPr>
        <w:t xml:space="preserve"> nhà giáo</w:t>
      </w:r>
      <w:r w:rsidR="0050648C">
        <w:rPr>
          <w:rFonts w:eastAsia="Arial" w:cs="Times New Roman"/>
          <w:spacing w:val="-4"/>
          <w:sz w:val="28"/>
          <w:szCs w:val="28"/>
        </w:rPr>
        <w:t>, học sinh, sinh viên</w:t>
      </w:r>
      <w:r w:rsidR="00F8599B">
        <w:rPr>
          <w:rFonts w:eastAsia="Arial" w:cs="Times New Roman"/>
          <w:spacing w:val="-4"/>
          <w:sz w:val="28"/>
          <w:szCs w:val="28"/>
        </w:rPr>
        <w:t xml:space="preserve"> giáo dục nghề nghiệp</w:t>
      </w:r>
      <w:r w:rsidR="0050648C">
        <w:rPr>
          <w:rFonts w:eastAsia="Arial" w:cs="Times New Roman"/>
          <w:spacing w:val="-4"/>
          <w:sz w:val="28"/>
          <w:szCs w:val="28"/>
        </w:rPr>
        <w:t xml:space="preserve"> thuộc lĩnh vực này</w:t>
      </w:r>
      <w:r w:rsidR="00E5028F">
        <w:rPr>
          <w:rFonts w:eastAsia="Arial" w:cs="Times New Roman"/>
          <w:spacing w:val="-4"/>
          <w:sz w:val="28"/>
          <w:szCs w:val="28"/>
        </w:rPr>
        <w:t xml:space="preserve">. </w:t>
      </w:r>
      <w:r w:rsidR="00E5028F">
        <w:rPr>
          <w:rFonts w:cs="Times New Roman"/>
          <w:sz w:val="28"/>
          <w:szCs w:val="28"/>
        </w:rPr>
        <w:t xml:space="preserve"> </w:t>
      </w:r>
    </w:p>
    <w:p w14:paraId="76213A06" w14:textId="0D238317" w:rsidR="00271DB6" w:rsidRDefault="0088249C" w:rsidP="0092526E">
      <w:pPr>
        <w:spacing w:after="80"/>
        <w:ind w:firstLine="567"/>
        <w:jc w:val="both"/>
        <w:rPr>
          <w:rFonts w:cs="Times New Roman"/>
          <w:sz w:val="28"/>
          <w:szCs w:val="28"/>
        </w:rPr>
      </w:pPr>
      <w:r>
        <w:rPr>
          <w:rFonts w:cs="Times New Roman"/>
          <w:sz w:val="28"/>
          <w:szCs w:val="28"/>
        </w:rPr>
        <w:t>Từ thực trạng nêu trên, để</w:t>
      </w:r>
      <w:r w:rsidR="0050648C">
        <w:rPr>
          <w:rFonts w:cs="Times New Roman"/>
          <w:sz w:val="28"/>
          <w:szCs w:val="28"/>
        </w:rPr>
        <w:t xml:space="preserve"> x</w:t>
      </w:r>
      <w:r w:rsidR="00EB1533">
        <w:rPr>
          <w:rFonts w:cs="Times New Roman"/>
          <w:sz w:val="28"/>
          <w:szCs w:val="28"/>
        </w:rPr>
        <w:t>â</w:t>
      </w:r>
      <w:r w:rsidR="0050648C">
        <w:rPr>
          <w:rFonts w:cs="Times New Roman"/>
          <w:sz w:val="28"/>
          <w:szCs w:val="28"/>
        </w:rPr>
        <w:t>y dựng và</w:t>
      </w:r>
      <w:r>
        <w:rPr>
          <w:rFonts w:cs="Times New Roman"/>
          <w:sz w:val="28"/>
          <w:szCs w:val="28"/>
        </w:rPr>
        <w:t xml:space="preserve"> </w:t>
      </w:r>
      <w:r w:rsidR="00370006">
        <w:rPr>
          <w:rFonts w:cs="Times New Roman"/>
          <w:sz w:val="28"/>
          <w:szCs w:val="28"/>
        </w:rPr>
        <w:t>phát triển</w:t>
      </w:r>
      <w:r>
        <w:rPr>
          <w:rFonts w:cs="Times New Roman"/>
          <w:sz w:val="28"/>
          <w:szCs w:val="28"/>
        </w:rPr>
        <w:t xml:space="preserve"> nguồn nhân lực chất lượng cao </w:t>
      </w:r>
      <w:r w:rsidR="00370006">
        <w:rPr>
          <w:rFonts w:cs="Times New Roman"/>
          <w:sz w:val="28"/>
          <w:szCs w:val="28"/>
        </w:rPr>
        <w:t>đáp ứng được thị trường lao động và tạo lợi thế cạnh tranh</w:t>
      </w:r>
      <w:r w:rsidR="00DF71B3">
        <w:rPr>
          <w:rFonts w:cs="Times New Roman"/>
          <w:sz w:val="28"/>
          <w:szCs w:val="28"/>
        </w:rPr>
        <w:t xml:space="preserve"> thì tỉnh cần thiết xây dựng và ban hành </w:t>
      </w:r>
      <w:r w:rsidR="00CE51A3" w:rsidRPr="00CE51A3">
        <w:rPr>
          <w:rFonts w:cs="Times New Roman"/>
          <w:i/>
          <w:sz w:val="28"/>
          <w:szCs w:val="28"/>
        </w:rPr>
        <w:t>“</w:t>
      </w:r>
      <w:r w:rsidR="00CE51A3">
        <w:rPr>
          <w:rFonts w:cs="Times New Roman"/>
          <w:i/>
          <w:sz w:val="28"/>
          <w:szCs w:val="28"/>
        </w:rPr>
        <w:t>C</w:t>
      </w:r>
      <w:r w:rsidR="00DF71B3" w:rsidRPr="00CE51A3">
        <w:rPr>
          <w:rFonts w:cs="Times New Roman"/>
          <w:i/>
          <w:sz w:val="28"/>
          <w:szCs w:val="28"/>
        </w:rPr>
        <w:t>hính sách h</w:t>
      </w:r>
      <w:r w:rsidR="008877B5" w:rsidRPr="00CE51A3">
        <w:rPr>
          <w:rFonts w:cs="Times New Roman"/>
          <w:i/>
          <w:sz w:val="28"/>
          <w:szCs w:val="28"/>
        </w:rPr>
        <w:t xml:space="preserve">ỗ trợ </w:t>
      </w:r>
      <w:r w:rsidR="00E5028F">
        <w:rPr>
          <w:rFonts w:cs="Times New Roman"/>
          <w:i/>
          <w:sz w:val="28"/>
          <w:szCs w:val="28"/>
        </w:rPr>
        <w:t xml:space="preserve">nhà giáo, </w:t>
      </w:r>
      <w:r w:rsidR="00CE51A3">
        <w:rPr>
          <w:rFonts w:cs="Times New Roman"/>
          <w:i/>
          <w:sz w:val="28"/>
          <w:szCs w:val="28"/>
        </w:rPr>
        <w:t>học sinh, sinh viên tại các cơ sở giáo dục nghề nghiệp</w:t>
      </w:r>
      <w:r w:rsidR="00BE7664">
        <w:rPr>
          <w:rFonts w:cs="Times New Roman"/>
          <w:i/>
          <w:sz w:val="28"/>
          <w:szCs w:val="28"/>
        </w:rPr>
        <w:t xml:space="preserve"> </w:t>
      </w:r>
      <w:r w:rsidR="008877B5" w:rsidRPr="00CE51A3">
        <w:rPr>
          <w:rFonts w:cs="Times New Roman"/>
          <w:i/>
          <w:sz w:val="28"/>
          <w:szCs w:val="28"/>
        </w:rPr>
        <w:t xml:space="preserve">đào tạo nguồn nhân lực chất lượng cao và ngành công nghiệp bán dẫn </w:t>
      </w:r>
      <w:r w:rsidR="00CE51A3">
        <w:rPr>
          <w:rFonts w:cs="Times New Roman"/>
          <w:i/>
          <w:sz w:val="28"/>
          <w:szCs w:val="28"/>
        </w:rPr>
        <w:t>p</w:t>
      </w:r>
      <w:r w:rsidR="008877B5" w:rsidRPr="00CE51A3">
        <w:rPr>
          <w:rFonts w:cs="Times New Roman"/>
          <w:i/>
          <w:sz w:val="28"/>
          <w:szCs w:val="28"/>
        </w:rPr>
        <w:t>hục vụ nền công nghiệp số trên địa bàn tỉnh Bắc Ninh</w:t>
      </w:r>
      <w:r w:rsidR="00CE51A3" w:rsidRPr="00CE51A3">
        <w:rPr>
          <w:rFonts w:cs="Times New Roman"/>
          <w:i/>
          <w:sz w:val="28"/>
          <w:szCs w:val="28"/>
        </w:rPr>
        <w:t xml:space="preserve"> giai đoạn 2024-2030”</w:t>
      </w:r>
      <w:r w:rsidR="00CE51A3">
        <w:rPr>
          <w:rFonts w:cs="Times New Roman"/>
          <w:sz w:val="28"/>
          <w:szCs w:val="28"/>
        </w:rPr>
        <w:t>.</w:t>
      </w:r>
    </w:p>
    <w:p w14:paraId="1548A511" w14:textId="77777777" w:rsidR="00173AF0" w:rsidRPr="00B50BB7" w:rsidRDefault="00173AF0" w:rsidP="0092526E">
      <w:pPr>
        <w:spacing w:after="80"/>
        <w:ind w:firstLine="567"/>
        <w:jc w:val="both"/>
        <w:rPr>
          <w:rFonts w:asciiTheme="majorHAnsi" w:hAnsiTheme="majorHAnsi" w:cstheme="majorHAnsi"/>
          <w:b/>
          <w:sz w:val="28"/>
          <w:szCs w:val="28"/>
        </w:rPr>
      </w:pPr>
      <w:r w:rsidRPr="00B50BB7">
        <w:rPr>
          <w:rFonts w:asciiTheme="majorHAnsi" w:hAnsiTheme="majorHAnsi" w:cstheme="majorHAnsi"/>
          <w:b/>
          <w:sz w:val="28"/>
          <w:szCs w:val="28"/>
        </w:rPr>
        <w:t>II. NỘI DUNG QUY ĐỊNH HỖ TRỢ</w:t>
      </w:r>
    </w:p>
    <w:p w14:paraId="756831B4" w14:textId="0450F294" w:rsidR="00720688" w:rsidRPr="00B50BB7" w:rsidRDefault="00173AF0" w:rsidP="0092526E">
      <w:pPr>
        <w:spacing w:after="80"/>
        <w:ind w:firstLine="567"/>
        <w:jc w:val="both"/>
        <w:rPr>
          <w:rFonts w:asciiTheme="majorHAnsi" w:hAnsiTheme="majorHAnsi" w:cstheme="majorHAnsi"/>
          <w:b/>
          <w:sz w:val="28"/>
          <w:szCs w:val="28"/>
        </w:rPr>
      </w:pPr>
      <w:r w:rsidRPr="00B50BB7">
        <w:rPr>
          <w:rFonts w:asciiTheme="majorHAnsi" w:hAnsiTheme="majorHAnsi" w:cstheme="majorHAnsi"/>
          <w:b/>
          <w:sz w:val="28"/>
          <w:szCs w:val="28"/>
        </w:rPr>
        <w:t>1. Đối tượng hỗ tr</w:t>
      </w:r>
      <w:r w:rsidR="00457EC6">
        <w:rPr>
          <w:rFonts w:asciiTheme="majorHAnsi" w:hAnsiTheme="majorHAnsi" w:cstheme="majorHAnsi"/>
          <w:b/>
          <w:sz w:val="28"/>
          <w:szCs w:val="28"/>
        </w:rPr>
        <w:t>ợ</w:t>
      </w:r>
    </w:p>
    <w:p w14:paraId="48CE49EA" w14:textId="3B95471F" w:rsidR="00B60D74" w:rsidRDefault="00B60D74" w:rsidP="0092526E">
      <w:pPr>
        <w:spacing w:after="80"/>
        <w:ind w:firstLine="567"/>
        <w:jc w:val="both"/>
        <w:rPr>
          <w:rFonts w:asciiTheme="majorHAnsi" w:hAnsiTheme="majorHAnsi" w:cstheme="majorHAnsi"/>
          <w:sz w:val="28"/>
          <w:szCs w:val="28"/>
        </w:rPr>
      </w:pPr>
      <w:r>
        <w:rPr>
          <w:rFonts w:asciiTheme="majorHAnsi" w:hAnsiTheme="majorHAnsi" w:cstheme="majorHAnsi"/>
          <w:sz w:val="28"/>
          <w:szCs w:val="28"/>
        </w:rPr>
        <w:t xml:space="preserve">- Nhà giáo giảng dạy các ngành nghề </w:t>
      </w:r>
      <w:r w:rsidRPr="00B60D74">
        <w:rPr>
          <w:rFonts w:asciiTheme="majorHAnsi" w:hAnsiTheme="majorHAnsi" w:cstheme="majorHAnsi"/>
          <w:sz w:val="28"/>
          <w:szCs w:val="28"/>
        </w:rPr>
        <w:t>chất lượng cao</w:t>
      </w:r>
      <w:r w:rsidR="00EB1533">
        <w:rPr>
          <w:rFonts w:asciiTheme="majorHAnsi" w:hAnsiTheme="majorHAnsi" w:cstheme="majorHAnsi"/>
          <w:sz w:val="28"/>
          <w:szCs w:val="28"/>
        </w:rPr>
        <w:t>, ngành công nghiệp bán dẫn</w:t>
      </w:r>
      <w:r w:rsidRPr="00B60D74">
        <w:rPr>
          <w:rFonts w:asciiTheme="majorHAnsi" w:hAnsiTheme="majorHAnsi" w:cstheme="majorHAnsi"/>
          <w:sz w:val="28"/>
          <w:szCs w:val="28"/>
        </w:rPr>
        <w:t xml:space="preserve"> </w:t>
      </w:r>
      <w:r>
        <w:rPr>
          <w:rFonts w:asciiTheme="majorHAnsi" w:hAnsiTheme="majorHAnsi" w:cstheme="majorHAnsi"/>
          <w:sz w:val="28"/>
          <w:szCs w:val="28"/>
        </w:rPr>
        <w:t>tại các cơ sở giáo dục nghề nghiệp trên địa bàn tỉnh Bắc Ninh</w:t>
      </w:r>
      <w:r w:rsidR="00EB1533">
        <w:rPr>
          <w:rFonts w:asciiTheme="majorHAnsi" w:hAnsiTheme="majorHAnsi" w:cstheme="majorHAnsi"/>
          <w:sz w:val="28"/>
          <w:szCs w:val="28"/>
        </w:rPr>
        <w:t>.</w:t>
      </w:r>
    </w:p>
    <w:p w14:paraId="0E394DF9" w14:textId="6646E50E" w:rsidR="00170A98" w:rsidRDefault="00AF13E4" w:rsidP="0092526E">
      <w:pPr>
        <w:spacing w:after="80"/>
        <w:ind w:firstLine="567"/>
        <w:jc w:val="both"/>
        <w:rPr>
          <w:rFonts w:asciiTheme="majorHAnsi" w:hAnsiTheme="majorHAnsi" w:cstheme="majorHAnsi"/>
          <w:sz w:val="28"/>
          <w:szCs w:val="28"/>
        </w:rPr>
      </w:pPr>
      <w:r>
        <w:rPr>
          <w:rFonts w:asciiTheme="majorHAnsi" w:hAnsiTheme="majorHAnsi" w:cstheme="majorHAnsi"/>
          <w:sz w:val="28"/>
          <w:szCs w:val="28"/>
        </w:rPr>
        <w:t xml:space="preserve">- </w:t>
      </w:r>
      <w:r w:rsidR="00170A98" w:rsidRPr="00B50BB7">
        <w:rPr>
          <w:rFonts w:asciiTheme="majorHAnsi" w:hAnsiTheme="majorHAnsi" w:cstheme="majorHAnsi"/>
          <w:sz w:val="28"/>
          <w:szCs w:val="28"/>
        </w:rPr>
        <w:t>Học sinh</w:t>
      </w:r>
      <w:r w:rsidR="00E50317" w:rsidRPr="00B50BB7">
        <w:rPr>
          <w:rFonts w:asciiTheme="majorHAnsi" w:hAnsiTheme="majorHAnsi" w:cstheme="majorHAnsi"/>
          <w:sz w:val="28"/>
          <w:szCs w:val="28"/>
        </w:rPr>
        <w:t>,</w:t>
      </w:r>
      <w:r w:rsidR="00D55D1A" w:rsidRPr="00B50BB7">
        <w:rPr>
          <w:rFonts w:asciiTheme="majorHAnsi" w:hAnsiTheme="majorHAnsi" w:cstheme="majorHAnsi"/>
          <w:sz w:val="28"/>
          <w:szCs w:val="28"/>
        </w:rPr>
        <w:t xml:space="preserve"> người lao động</w:t>
      </w:r>
      <w:r w:rsidR="000E12E4">
        <w:rPr>
          <w:rFonts w:asciiTheme="majorHAnsi" w:hAnsiTheme="majorHAnsi" w:cstheme="majorHAnsi"/>
          <w:sz w:val="28"/>
          <w:szCs w:val="28"/>
        </w:rPr>
        <w:t xml:space="preserve"> </w:t>
      </w:r>
      <w:r w:rsidR="0075001B" w:rsidRPr="00B50BB7">
        <w:rPr>
          <w:rFonts w:asciiTheme="majorHAnsi" w:hAnsiTheme="majorHAnsi" w:cstheme="majorHAnsi"/>
          <w:sz w:val="28"/>
          <w:szCs w:val="28"/>
        </w:rPr>
        <w:t>hiện đang sinh sống tại tỉnh Bắc Ninh</w:t>
      </w:r>
      <w:r w:rsidR="001D2AC5" w:rsidRPr="00B50BB7">
        <w:rPr>
          <w:rFonts w:asciiTheme="majorHAnsi" w:hAnsiTheme="majorHAnsi" w:cstheme="majorHAnsi"/>
          <w:sz w:val="28"/>
          <w:szCs w:val="28"/>
        </w:rPr>
        <w:t>,</w:t>
      </w:r>
      <w:r w:rsidR="0075001B" w:rsidRPr="00B50BB7">
        <w:rPr>
          <w:rFonts w:asciiTheme="majorHAnsi" w:hAnsiTheme="majorHAnsi" w:cstheme="majorHAnsi"/>
          <w:sz w:val="28"/>
          <w:szCs w:val="28"/>
        </w:rPr>
        <w:t xml:space="preserve"> đã tốt nghiệp </w:t>
      </w:r>
      <w:r w:rsidR="0035662B">
        <w:rPr>
          <w:rFonts w:asciiTheme="majorHAnsi" w:hAnsiTheme="majorHAnsi" w:cstheme="majorHAnsi"/>
          <w:sz w:val="28"/>
          <w:szCs w:val="28"/>
        </w:rPr>
        <w:t>trung học phổ thông (</w:t>
      </w:r>
      <w:r w:rsidR="0075001B" w:rsidRPr="00B50BB7">
        <w:rPr>
          <w:rFonts w:asciiTheme="majorHAnsi" w:hAnsiTheme="majorHAnsi" w:cstheme="majorHAnsi"/>
          <w:sz w:val="28"/>
          <w:szCs w:val="28"/>
        </w:rPr>
        <w:t>THPT</w:t>
      </w:r>
      <w:r w:rsidR="0035662B">
        <w:rPr>
          <w:rFonts w:asciiTheme="majorHAnsi" w:hAnsiTheme="majorHAnsi" w:cstheme="majorHAnsi"/>
          <w:sz w:val="28"/>
          <w:szCs w:val="28"/>
        </w:rPr>
        <w:t>)</w:t>
      </w:r>
      <w:r w:rsidR="006744B5">
        <w:rPr>
          <w:rFonts w:asciiTheme="majorHAnsi" w:hAnsiTheme="majorHAnsi" w:cstheme="majorHAnsi"/>
          <w:sz w:val="28"/>
          <w:szCs w:val="28"/>
        </w:rPr>
        <w:t xml:space="preserve"> tại các trường trong tỉnh</w:t>
      </w:r>
      <w:r w:rsidR="006E0162" w:rsidRPr="00B50BB7">
        <w:rPr>
          <w:rFonts w:asciiTheme="majorHAnsi" w:hAnsiTheme="majorHAnsi" w:cstheme="majorHAnsi"/>
          <w:sz w:val="28"/>
          <w:szCs w:val="28"/>
        </w:rPr>
        <w:t xml:space="preserve"> </w:t>
      </w:r>
      <w:r w:rsidR="00722105" w:rsidRPr="00B50BB7">
        <w:rPr>
          <w:rFonts w:asciiTheme="majorHAnsi" w:hAnsiTheme="majorHAnsi" w:cstheme="majorHAnsi"/>
          <w:sz w:val="28"/>
          <w:szCs w:val="28"/>
        </w:rPr>
        <w:t>tham gia</w:t>
      </w:r>
      <w:r w:rsidR="00170A98" w:rsidRPr="00B50BB7">
        <w:rPr>
          <w:rFonts w:asciiTheme="majorHAnsi" w:hAnsiTheme="majorHAnsi" w:cstheme="majorHAnsi"/>
          <w:sz w:val="28"/>
          <w:szCs w:val="28"/>
        </w:rPr>
        <w:t xml:space="preserve"> học</w:t>
      </w:r>
      <w:r w:rsidR="00BE0A71" w:rsidRPr="00B50BB7">
        <w:rPr>
          <w:rFonts w:asciiTheme="majorHAnsi" w:hAnsiTheme="majorHAnsi" w:cstheme="majorHAnsi"/>
          <w:sz w:val="28"/>
          <w:szCs w:val="28"/>
        </w:rPr>
        <w:t xml:space="preserve"> nghề</w:t>
      </w:r>
      <w:r w:rsidR="00170A98" w:rsidRPr="00B50BB7">
        <w:rPr>
          <w:rFonts w:asciiTheme="majorHAnsi" w:hAnsiTheme="majorHAnsi" w:cstheme="majorHAnsi"/>
          <w:sz w:val="28"/>
          <w:szCs w:val="28"/>
        </w:rPr>
        <w:t xml:space="preserve"> trình độ cao đẳng</w:t>
      </w:r>
      <w:r w:rsidR="00EF6694" w:rsidRPr="00B50BB7">
        <w:rPr>
          <w:rFonts w:asciiTheme="majorHAnsi" w:hAnsiTheme="majorHAnsi" w:cstheme="majorHAnsi"/>
          <w:sz w:val="28"/>
          <w:szCs w:val="28"/>
        </w:rPr>
        <w:t>, trung cấp</w:t>
      </w:r>
      <w:r w:rsidR="00C573CE" w:rsidRPr="00B50BB7">
        <w:rPr>
          <w:rFonts w:asciiTheme="majorHAnsi" w:hAnsiTheme="majorHAnsi" w:cstheme="majorHAnsi"/>
          <w:sz w:val="28"/>
          <w:szCs w:val="28"/>
        </w:rPr>
        <w:t xml:space="preserve"> </w:t>
      </w:r>
      <w:r w:rsidR="00170A98" w:rsidRPr="00B50BB7">
        <w:rPr>
          <w:rFonts w:asciiTheme="majorHAnsi" w:hAnsiTheme="majorHAnsi" w:cstheme="majorHAnsi"/>
          <w:sz w:val="28"/>
          <w:szCs w:val="28"/>
        </w:rPr>
        <w:t>tại các cơ</w:t>
      </w:r>
      <w:r w:rsidR="00963DD3" w:rsidRPr="00B50BB7">
        <w:rPr>
          <w:rFonts w:asciiTheme="majorHAnsi" w:hAnsiTheme="majorHAnsi" w:cstheme="majorHAnsi"/>
          <w:sz w:val="28"/>
          <w:szCs w:val="28"/>
        </w:rPr>
        <w:t xml:space="preserve"> sở</w:t>
      </w:r>
      <w:r w:rsidR="00170A98" w:rsidRPr="00B50BB7">
        <w:rPr>
          <w:rFonts w:asciiTheme="majorHAnsi" w:hAnsiTheme="majorHAnsi" w:cstheme="majorHAnsi"/>
          <w:sz w:val="28"/>
          <w:szCs w:val="28"/>
        </w:rPr>
        <w:t xml:space="preserve"> </w:t>
      </w:r>
      <w:r w:rsidR="00411920">
        <w:rPr>
          <w:rFonts w:asciiTheme="majorHAnsi" w:hAnsiTheme="majorHAnsi" w:cstheme="majorHAnsi"/>
          <w:sz w:val="28"/>
          <w:szCs w:val="28"/>
        </w:rPr>
        <w:t>GDNN</w:t>
      </w:r>
      <w:r w:rsidR="00EF6694" w:rsidRPr="00B50BB7">
        <w:rPr>
          <w:rFonts w:asciiTheme="majorHAnsi" w:hAnsiTheme="majorHAnsi" w:cstheme="majorHAnsi"/>
          <w:sz w:val="28"/>
          <w:szCs w:val="28"/>
        </w:rPr>
        <w:t xml:space="preserve"> hoạt động</w:t>
      </w:r>
      <w:r w:rsidR="00170A98" w:rsidRPr="00B50BB7">
        <w:rPr>
          <w:rFonts w:asciiTheme="majorHAnsi" w:hAnsiTheme="majorHAnsi" w:cstheme="majorHAnsi"/>
          <w:sz w:val="28"/>
          <w:szCs w:val="28"/>
        </w:rPr>
        <w:t xml:space="preserve"> trên địa bàn tỉnh Bắc Ninh.</w:t>
      </w:r>
    </w:p>
    <w:p w14:paraId="11820850" w14:textId="16009BB5" w:rsidR="002B3A43" w:rsidRDefault="00AF13E4" w:rsidP="0092526E">
      <w:pPr>
        <w:spacing w:after="80"/>
        <w:ind w:firstLine="567"/>
        <w:jc w:val="both"/>
        <w:rPr>
          <w:rFonts w:asciiTheme="majorHAnsi" w:hAnsiTheme="majorHAnsi" w:cstheme="majorHAnsi"/>
          <w:sz w:val="28"/>
          <w:szCs w:val="28"/>
        </w:rPr>
      </w:pPr>
      <w:r>
        <w:rPr>
          <w:rFonts w:asciiTheme="majorHAnsi" w:hAnsiTheme="majorHAnsi" w:cstheme="majorHAnsi"/>
          <w:sz w:val="28"/>
          <w:szCs w:val="28"/>
        </w:rPr>
        <w:t>- Học sinh, người lao</w:t>
      </w:r>
      <w:r w:rsidR="000440AD">
        <w:rPr>
          <w:rFonts w:asciiTheme="majorHAnsi" w:hAnsiTheme="majorHAnsi" w:cstheme="majorHAnsi"/>
          <w:sz w:val="28"/>
          <w:szCs w:val="28"/>
        </w:rPr>
        <w:t xml:space="preserve"> động</w:t>
      </w:r>
      <w:r>
        <w:rPr>
          <w:rFonts w:asciiTheme="majorHAnsi" w:hAnsiTheme="majorHAnsi" w:cstheme="majorHAnsi"/>
          <w:sz w:val="28"/>
          <w:szCs w:val="28"/>
        </w:rPr>
        <w:t xml:space="preserve"> </w:t>
      </w:r>
      <w:r w:rsidR="000844E9" w:rsidRPr="00DD17F3">
        <w:rPr>
          <w:rFonts w:asciiTheme="majorHAnsi" w:hAnsiTheme="majorHAnsi" w:cstheme="majorHAnsi"/>
          <w:sz w:val="28"/>
          <w:szCs w:val="28"/>
          <w:shd w:val="clear" w:color="auto" w:fill="FFFFFF"/>
        </w:rPr>
        <w:t>sinh sống, tốt nghiệp THPT tại các trường ngoài tỉnh Bắc Ninh</w:t>
      </w:r>
      <w:r>
        <w:rPr>
          <w:rFonts w:asciiTheme="majorHAnsi" w:hAnsiTheme="majorHAnsi" w:cstheme="majorHAnsi"/>
          <w:sz w:val="28"/>
          <w:szCs w:val="28"/>
        </w:rPr>
        <w:t xml:space="preserve"> </w:t>
      </w:r>
      <w:r w:rsidR="00A34643" w:rsidRPr="00B50BB7">
        <w:rPr>
          <w:rFonts w:asciiTheme="majorHAnsi" w:hAnsiTheme="majorHAnsi" w:cstheme="majorHAnsi"/>
          <w:sz w:val="28"/>
          <w:szCs w:val="28"/>
        </w:rPr>
        <w:t xml:space="preserve">tham gia học nghề trình độ cao đẳng, trung cấp </w:t>
      </w:r>
      <w:r w:rsidR="00C13A2F">
        <w:rPr>
          <w:rFonts w:asciiTheme="majorHAnsi" w:hAnsiTheme="majorHAnsi" w:cstheme="majorHAnsi"/>
          <w:sz w:val="28"/>
          <w:szCs w:val="28"/>
        </w:rPr>
        <w:t>ở</w:t>
      </w:r>
      <w:r w:rsidR="00A34643" w:rsidRPr="00B50BB7">
        <w:rPr>
          <w:rFonts w:asciiTheme="majorHAnsi" w:hAnsiTheme="majorHAnsi" w:cstheme="majorHAnsi"/>
          <w:sz w:val="28"/>
          <w:szCs w:val="28"/>
        </w:rPr>
        <w:t xml:space="preserve"> </w:t>
      </w:r>
      <w:r w:rsidR="00C13A2F">
        <w:rPr>
          <w:rFonts w:asciiTheme="majorHAnsi" w:hAnsiTheme="majorHAnsi" w:cstheme="majorHAnsi"/>
          <w:sz w:val="28"/>
          <w:szCs w:val="28"/>
        </w:rPr>
        <w:t xml:space="preserve">các nghề đào tạo chất lượng cao, nghề liên quan đến công nghiệp bán dẫn tại </w:t>
      </w:r>
      <w:r w:rsidR="00A34643" w:rsidRPr="00B50BB7">
        <w:rPr>
          <w:rFonts w:asciiTheme="majorHAnsi" w:hAnsiTheme="majorHAnsi" w:cstheme="majorHAnsi"/>
          <w:sz w:val="28"/>
          <w:szCs w:val="28"/>
        </w:rPr>
        <w:t xml:space="preserve">các cơ sở </w:t>
      </w:r>
      <w:r w:rsidR="00A34643">
        <w:rPr>
          <w:rFonts w:asciiTheme="majorHAnsi" w:hAnsiTheme="majorHAnsi" w:cstheme="majorHAnsi"/>
          <w:sz w:val="28"/>
          <w:szCs w:val="28"/>
        </w:rPr>
        <w:t>GDNN</w:t>
      </w:r>
      <w:r w:rsidR="00A34643" w:rsidRPr="00B50BB7">
        <w:rPr>
          <w:rFonts w:asciiTheme="majorHAnsi" w:hAnsiTheme="majorHAnsi" w:cstheme="majorHAnsi"/>
          <w:sz w:val="28"/>
          <w:szCs w:val="28"/>
        </w:rPr>
        <w:t xml:space="preserve"> hoạt động trên địa bàn tỉnh Bắc Ninh.</w:t>
      </w:r>
    </w:p>
    <w:p w14:paraId="11EABB50" w14:textId="58CB3F38" w:rsidR="00AF13E4" w:rsidRDefault="002B3A43" w:rsidP="0092526E">
      <w:pPr>
        <w:spacing w:after="80"/>
        <w:ind w:firstLine="567"/>
        <w:jc w:val="both"/>
        <w:rPr>
          <w:rFonts w:asciiTheme="majorHAnsi" w:hAnsiTheme="majorHAnsi" w:cstheme="majorHAnsi"/>
          <w:sz w:val="28"/>
          <w:szCs w:val="28"/>
        </w:rPr>
      </w:pPr>
      <w:r>
        <w:rPr>
          <w:rFonts w:asciiTheme="majorHAnsi" w:hAnsiTheme="majorHAnsi" w:cstheme="majorHAnsi"/>
          <w:sz w:val="28"/>
          <w:szCs w:val="28"/>
        </w:rPr>
        <w:t>- N</w:t>
      </w:r>
      <w:r w:rsidR="00AF13E4">
        <w:rPr>
          <w:rFonts w:asciiTheme="majorHAnsi" w:hAnsiTheme="majorHAnsi" w:cstheme="majorHAnsi"/>
          <w:sz w:val="28"/>
          <w:szCs w:val="28"/>
        </w:rPr>
        <w:t>gười lao động đã tốt nghiệp trình độ</w:t>
      </w:r>
      <w:r w:rsidR="00C85A84">
        <w:rPr>
          <w:rFonts w:asciiTheme="majorHAnsi" w:hAnsiTheme="majorHAnsi" w:cstheme="majorHAnsi"/>
          <w:sz w:val="28"/>
          <w:szCs w:val="28"/>
        </w:rPr>
        <w:t xml:space="preserve"> từ</w:t>
      </w:r>
      <w:r w:rsidR="00AF13E4">
        <w:rPr>
          <w:rFonts w:asciiTheme="majorHAnsi" w:hAnsiTheme="majorHAnsi" w:cstheme="majorHAnsi"/>
          <w:sz w:val="28"/>
          <w:szCs w:val="28"/>
        </w:rPr>
        <w:t xml:space="preserve"> cao đẳng</w:t>
      </w:r>
      <w:r w:rsidR="00DD17F3">
        <w:rPr>
          <w:rFonts w:asciiTheme="majorHAnsi" w:hAnsiTheme="majorHAnsi" w:cstheme="majorHAnsi"/>
          <w:sz w:val="28"/>
          <w:szCs w:val="28"/>
        </w:rPr>
        <w:t xml:space="preserve"> </w:t>
      </w:r>
      <w:r w:rsidR="00C85A84">
        <w:rPr>
          <w:rFonts w:asciiTheme="majorHAnsi" w:hAnsiTheme="majorHAnsi" w:cstheme="majorHAnsi"/>
          <w:sz w:val="28"/>
          <w:szCs w:val="28"/>
        </w:rPr>
        <w:t xml:space="preserve">trở lên </w:t>
      </w:r>
      <w:r w:rsidR="00DD17F3">
        <w:rPr>
          <w:rFonts w:asciiTheme="majorHAnsi" w:hAnsiTheme="majorHAnsi" w:cstheme="majorHAnsi"/>
          <w:sz w:val="28"/>
          <w:szCs w:val="28"/>
        </w:rPr>
        <w:t>đang làm việc tại các doanh nghiệp trong tỉnh</w:t>
      </w:r>
      <w:r w:rsidR="004A01F2">
        <w:rPr>
          <w:rFonts w:asciiTheme="majorHAnsi" w:hAnsiTheme="majorHAnsi" w:cstheme="majorHAnsi"/>
          <w:sz w:val="28"/>
          <w:szCs w:val="28"/>
        </w:rPr>
        <w:t xml:space="preserve"> đủ điều kiện và đăng ký</w:t>
      </w:r>
      <w:r w:rsidR="00AF13E4">
        <w:rPr>
          <w:rFonts w:asciiTheme="majorHAnsi" w:hAnsiTheme="majorHAnsi" w:cstheme="majorHAnsi"/>
          <w:sz w:val="28"/>
          <w:szCs w:val="28"/>
        </w:rPr>
        <w:t xml:space="preserve"> tham gia các khóa đào tạo, bồi dưỡng </w:t>
      </w:r>
      <w:r>
        <w:rPr>
          <w:rFonts w:asciiTheme="majorHAnsi" w:hAnsiTheme="majorHAnsi" w:cstheme="majorHAnsi"/>
          <w:sz w:val="28"/>
          <w:szCs w:val="28"/>
        </w:rPr>
        <w:t>ngắn hạn</w:t>
      </w:r>
      <w:r w:rsidR="00A34643">
        <w:rPr>
          <w:rFonts w:asciiTheme="majorHAnsi" w:hAnsiTheme="majorHAnsi" w:cstheme="majorHAnsi"/>
          <w:sz w:val="28"/>
          <w:szCs w:val="28"/>
        </w:rPr>
        <w:t xml:space="preserve"> </w:t>
      </w:r>
      <w:r w:rsidR="003A1854">
        <w:rPr>
          <w:rFonts w:asciiTheme="majorHAnsi" w:hAnsiTheme="majorHAnsi" w:cstheme="majorHAnsi"/>
          <w:sz w:val="28"/>
          <w:szCs w:val="28"/>
        </w:rPr>
        <w:t>tại các cơ sở GDNN trên địa bàn tỉnh Bắc Ninh để học bổ sung các mô đun, môn học</w:t>
      </w:r>
      <w:r w:rsidR="00A34643">
        <w:rPr>
          <w:rFonts w:asciiTheme="majorHAnsi" w:hAnsiTheme="majorHAnsi" w:cstheme="majorHAnsi"/>
          <w:sz w:val="28"/>
          <w:szCs w:val="28"/>
        </w:rPr>
        <w:t xml:space="preserve"> </w:t>
      </w:r>
      <w:r w:rsidR="00AF13E4">
        <w:rPr>
          <w:rFonts w:asciiTheme="majorHAnsi" w:hAnsiTheme="majorHAnsi" w:cstheme="majorHAnsi"/>
          <w:sz w:val="28"/>
          <w:szCs w:val="28"/>
        </w:rPr>
        <w:t>ngành công nghiệp bán dẫn</w:t>
      </w:r>
      <w:r w:rsidR="00A34643">
        <w:rPr>
          <w:rFonts w:asciiTheme="majorHAnsi" w:hAnsiTheme="majorHAnsi" w:cstheme="majorHAnsi"/>
          <w:sz w:val="28"/>
          <w:szCs w:val="28"/>
        </w:rPr>
        <w:t>.</w:t>
      </w:r>
    </w:p>
    <w:p w14:paraId="2EDFED85" w14:textId="48706D1D" w:rsidR="00E5028F" w:rsidRPr="00B50BB7" w:rsidRDefault="00E5028F" w:rsidP="0092526E">
      <w:pPr>
        <w:spacing w:after="80"/>
        <w:ind w:firstLine="567"/>
        <w:jc w:val="both"/>
        <w:rPr>
          <w:rFonts w:asciiTheme="majorHAnsi" w:hAnsiTheme="majorHAnsi" w:cstheme="majorHAnsi"/>
          <w:sz w:val="28"/>
          <w:szCs w:val="28"/>
        </w:rPr>
      </w:pPr>
      <w:r>
        <w:rPr>
          <w:rFonts w:asciiTheme="majorHAnsi" w:hAnsiTheme="majorHAnsi" w:cstheme="majorHAnsi"/>
          <w:sz w:val="28"/>
          <w:szCs w:val="28"/>
        </w:rPr>
        <w:t xml:space="preserve">- </w:t>
      </w:r>
      <w:bookmarkStart w:id="6" w:name="_Hlk162600703"/>
      <w:r>
        <w:rPr>
          <w:rFonts w:asciiTheme="majorHAnsi" w:hAnsiTheme="majorHAnsi" w:cstheme="majorHAnsi"/>
          <w:sz w:val="28"/>
          <w:szCs w:val="28"/>
        </w:rPr>
        <w:t xml:space="preserve">Doanh nghiệp hoạt động trên địa bàn tỉnh tổ chức đào tạo, đào tạo lại, đào tạo nâng cao cho người lao động </w:t>
      </w:r>
      <w:bookmarkEnd w:id="6"/>
      <w:r w:rsidR="003F5213">
        <w:rPr>
          <w:rFonts w:asciiTheme="majorHAnsi" w:hAnsiTheme="majorHAnsi" w:cstheme="majorHAnsi"/>
          <w:sz w:val="28"/>
          <w:szCs w:val="28"/>
        </w:rPr>
        <w:t xml:space="preserve">và sử dụng lao động </w:t>
      </w:r>
      <w:r>
        <w:rPr>
          <w:rFonts w:asciiTheme="majorHAnsi" w:hAnsiTheme="majorHAnsi" w:cstheme="majorHAnsi"/>
          <w:sz w:val="28"/>
          <w:szCs w:val="28"/>
        </w:rPr>
        <w:t>có thời gian làm việc liên tục tại doanh nghiệp từ đủ 01 năm trở lên.</w:t>
      </w:r>
    </w:p>
    <w:p w14:paraId="4770F0DF" w14:textId="77777777" w:rsidR="00274386" w:rsidRPr="00B50BB7" w:rsidRDefault="00C96FA0" w:rsidP="0092526E">
      <w:pPr>
        <w:spacing w:after="80"/>
        <w:ind w:firstLine="567"/>
        <w:jc w:val="both"/>
        <w:rPr>
          <w:rFonts w:asciiTheme="majorHAnsi" w:hAnsiTheme="majorHAnsi" w:cstheme="majorHAnsi"/>
          <w:b/>
          <w:sz w:val="28"/>
          <w:szCs w:val="28"/>
        </w:rPr>
      </w:pPr>
      <w:r w:rsidRPr="00B50BB7">
        <w:rPr>
          <w:rFonts w:asciiTheme="majorHAnsi" w:hAnsiTheme="majorHAnsi" w:cstheme="majorHAnsi"/>
          <w:b/>
          <w:sz w:val="28"/>
          <w:szCs w:val="28"/>
        </w:rPr>
        <w:t>2</w:t>
      </w:r>
      <w:r w:rsidR="00720688" w:rsidRPr="00B50BB7">
        <w:rPr>
          <w:rFonts w:asciiTheme="majorHAnsi" w:hAnsiTheme="majorHAnsi" w:cstheme="majorHAnsi"/>
          <w:b/>
          <w:sz w:val="28"/>
          <w:szCs w:val="28"/>
        </w:rPr>
        <w:t xml:space="preserve">. </w:t>
      </w:r>
      <w:r w:rsidR="00F3479E" w:rsidRPr="00B50BB7">
        <w:rPr>
          <w:rFonts w:asciiTheme="majorHAnsi" w:hAnsiTheme="majorHAnsi" w:cstheme="majorHAnsi"/>
          <w:b/>
          <w:sz w:val="28"/>
          <w:szCs w:val="28"/>
        </w:rPr>
        <w:t>Nguyên tắc hỗ trợ</w:t>
      </w:r>
    </w:p>
    <w:p w14:paraId="52D56351" w14:textId="19740850" w:rsidR="00FD2836" w:rsidRDefault="00FD2836" w:rsidP="0092526E">
      <w:pPr>
        <w:spacing w:after="80"/>
        <w:ind w:firstLine="567"/>
        <w:jc w:val="both"/>
        <w:rPr>
          <w:rFonts w:asciiTheme="majorHAnsi" w:hAnsiTheme="majorHAnsi" w:cstheme="majorHAnsi"/>
          <w:sz w:val="28"/>
          <w:szCs w:val="28"/>
        </w:rPr>
      </w:pPr>
      <w:bookmarkStart w:id="7" w:name="_Hlk163649801"/>
      <w:r w:rsidRPr="00B50BB7">
        <w:rPr>
          <w:rFonts w:asciiTheme="majorHAnsi" w:hAnsiTheme="majorHAnsi" w:cstheme="majorHAnsi"/>
          <w:sz w:val="28"/>
          <w:szCs w:val="28"/>
          <w:shd w:val="clear" w:color="auto" w:fill="FFFFFF"/>
        </w:rPr>
        <w:t xml:space="preserve">- </w:t>
      </w:r>
      <w:r w:rsidR="0050648C">
        <w:rPr>
          <w:rFonts w:asciiTheme="majorHAnsi" w:hAnsiTheme="majorHAnsi" w:cstheme="majorHAnsi"/>
          <w:sz w:val="28"/>
          <w:szCs w:val="28"/>
        </w:rPr>
        <w:t>H</w:t>
      </w:r>
      <w:r w:rsidRPr="00B50BB7">
        <w:rPr>
          <w:rFonts w:asciiTheme="majorHAnsi" w:hAnsiTheme="majorHAnsi" w:cstheme="majorHAnsi"/>
          <w:sz w:val="28"/>
          <w:szCs w:val="28"/>
        </w:rPr>
        <w:t xml:space="preserve">ỗ trợ học </w:t>
      </w:r>
      <w:r w:rsidR="00C5315A" w:rsidRPr="00B50BB7">
        <w:rPr>
          <w:rFonts w:asciiTheme="majorHAnsi" w:hAnsiTheme="majorHAnsi" w:cstheme="majorHAnsi"/>
          <w:sz w:val="28"/>
          <w:szCs w:val="28"/>
        </w:rPr>
        <w:t xml:space="preserve">sinh, sinh viên </w:t>
      </w:r>
      <w:r w:rsidRPr="00B50BB7">
        <w:rPr>
          <w:rFonts w:asciiTheme="majorHAnsi" w:hAnsiTheme="majorHAnsi" w:cstheme="majorHAnsi"/>
          <w:sz w:val="28"/>
          <w:szCs w:val="28"/>
        </w:rPr>
        <w:t>học</w:t>
      </w:r>
      <w:r w:rsidR="008F6F29" w:rsidRPr="00B50BB7">
        <w:rPr>
          <w:rFonts w:asciiTheme="majorHAnsi" w:hAnsiTheme="majorHAnsi" w:cstheme="majorHAnsi"/>
          <w:sz w:val="28"/>
          <w:szCs w:val="28"/>
        </w:rPr>
        <w:t xml:space="preserve"> trình độ cao đẳng</w:t>
      </w:r>
      <w:r w:rsidR="006C50CC" w:rsidRPr="00B50BB7">
        <w:rPr>
          <w:rFonts w:asciiTheme="majorHAnsi" w:hAnsiTheme="majorHAnsi" w:cstheme="majorHAnsi"/>
          <w:sz w:val="28"/>
          <w:szCs w:val="28"/>
        </w:rPr>
        <w:t>, trung cấp</w:t>
      </w:r>
      <w:r w:rsidR="00C5315A" w:rsidRPr="00B50BB7">
        <w:rPr>
          <w:rFonts w:asciiTheme="majorHAnsi" w:hAnsiTheme="majorHAnsi" w:cstheme="majorHAnsi"/>
          <w:sz w:val="28"/>
          <w:szCs w:val="28"/>
        </w:rPr>
        <w:t xml:space="preserve"> thuộc</w:t>
      </w:r>
      <w:r w:rsidRPr="00B50BB7">
        <w:rPr>
          <w:rFonts w:asciiTheme="majorHAnsi" w:hAnsiTheme="majorHAnsi" w:cstheme="majorHAnsi"/>
          <w:sz w:val="28"/>
          <w:szCs w:val="28"/>
        </w:rPr>
        <w:t xml:space="preserve"> các ngành, nghề theo danh mục ngành, nghề được</w:t>
      </w:r>
      <w:r w:rsidR="00C5315A" w:rsidRPr="00B50BB7">
        <w:rPr>
          <w:rFonts w:asciiTheme="majorHAnsi" w:hAnsiTheme="majorHAnsi" w:cstheme="majorHAnsi"/>
          <w:sz w:val="28"/>
          <w:szCs w:val="28"/>
        </w:rPr>
        <w:t xml:space="preserve"> lựa </w:t>
      </w:r>
      <w:r w:rsidR="00C5315A" w:rsidRPr="006A1884">
        <w:rPr>
          <w:rFonts w:asciiTheme="majorHAnsi" w:hAnsiTheme="majorHAnsi" w:cstheme="majorHAnsi"/>
          <w:sz w:val="28"/>
          <w:szCs w:val="28"/>
        </w:rPr>
        <w:t>chọn</w:t>
      </w:r>
      <w:r w:rsidRPr="006A1884">
        <w:rPr>
          <w:rFonts w:asciiTheme="majorHAnsi" w:hAnsiTheme="majorHAnsi" w:cstheme="majorHAnsi"/>
          <w:sz w:val="28"/>
          <w:szCs w:val="28"/>
        </w:rPr>
        <w:t xml:space="preserve"> hỗ trợ của tỉnh</w:t>
      </w:r>
      <w:r w:rsidR="001C637D" w:rsidRPr="006A1884">
        <w:rPr>
          <w:rFonts w:asciiTheme="majorHAnsi" w:hAnsiTheme="majorHAnsi" w:cstheme="majorHAnsi"/>
          <w:sz w:val="28"/>
          <w:szCs w:val="28"/>
        </w:rPr>
        <w:t xml:space="preserve"> </w:t>
      </w:r>
      <w:r w:rsidR="006631F1">
        <w:rPr>
          <w:rFonts w:asciiTheme="majorHAnsi" w:hAnsiTheme="majorHAnsi" w:cstheme="majorHAnsi"/>
          <w:sz w:val="28"/>
          <w:szCs w:val="28"/>
        </w:rPr>
        <w:t>gồm: Danh mục ngành nghề phổ biến (</w:t>
      </w:r>
      <w:r w:rsidR="006206BA" w:rsidRPr="006A1884">
        <w:rPr>
          <w:rFonts w:asciiTheme="majorHAnsi" w:hAnsiTheme="majorHAnsi" w:cstheme="majorHAnsi"/>
          <w:i/>
          <w:sz w:val="28"/>
          <w:szCs w:val="28"/>
        </w:rPr>
        <w:t xml:space="preserve">Phụ lục </w:t>
      </w:r>
      <w:r w:rsidR="000844E9">
        <w:rPr>
          <w:rFonts w:asciiTheme="majorHAnsi" w:hAnsiTheme="majorHAnsi" w:cstheme="majorHAnsi"/>
          <w:i/>
          <w:sz w:val="28"/>
          <w:szCs w:val="28"/>
        </w:rPr>
        <w:t>1</w:t>
      </w:r>
      <w:r w:rsidR="006206BA" w:rsidRPr="006A1884">
        <w:rPr>
          <w:rFonts w:asciiTheme="majorHAnsi" w:hAnsiTheme="majorHAnsi" w:cstheme="majorHAnsi"/>
          <w:i/>
          <w:sz w:val="28"/>
          <w:szCs w:val="28"/>
        </w:rPr>
        <w:t xml:space="preserve"> </w:t>
      </w:r>
      <w:r w:rsidR="006631F1">
        <w:rPr>
          <w:rFonts w:asciiTheme="majorHAnsi" w:hAnsiTheme="majorHAnsi" w:cstheme="majorHAnsi"/>
          <w:i/>
          <w:sz w:val="28"/>
          <w:szCs w:val="28"/>
        </w:rPr>
        <w:t>kèm theo);</w:t>
      </w:r>
      <w:r w:rsidR="000844E9" w:rsidRPr="000844E9">
        <w:rPr>
          <w:rFonts w:asciiTheme="majorHAnsi" w:hAnsiTheme="majorHAnsi" w:cstheme="majorHAnsi"/>
          <w:iCs/>
          <w:sz w:val="28"/>
          <w:szCs w:val="28"/>
        </w:rPr>
        <w:t xml:space="preserve"> </w:t>
      </w:r>
      <w:r w:rsidR="00EA02F7">
        <w:rPr>
          <w:rFonts w:asciiTheme="majorHAnsi" w:hAnsiTheme="majorHAnsi" w:cstheme="majorHAnsi"/>
          <w:iCs/>
          <w:sz w:val="28"/>
          <w:szCs w:val="28"/>
        </w:rPr>
        <w:t>Danh mục</w:t>
      </w:r>
      <w:r w:rsidR="000844E9" w:rsidRPr="006631F1">
        <w:rPr>
          <w:rFonts w:asciiTheme="majorHAnsi" w:hAnsiTheme="majorHAnsi" w:cstheme="majorHAnsi"/>
          <w:iCs/>
          <w:sz w:val="28"/>
          <w:szCs w:val="28"/>
        </w:rPr>
        <w:t xml:space="preserve"> ngành nghề chất lượng cao</w:t>
      </w:r>
      <w:r w:rsidR="00EA02F7">
        <w:rPr>
          <w:rFonts w:asciiTheme="majorHAnsi" w:hAnsiTheme="majorHAnsi" w:cstheme="majorHAnsi"/>
          <w:iCs/>
          <w:sz w:val="28"/>
          <w:szCs w:val="28"/>
        </w:rPr>
        <w:t xml:space="preserve"> </w:t>
      </w:r>
      <w:r w:rsidR="000844E9">
        <w:rPr>
          <w:rFonts w:asciiTheme="majorHAnsi" w:hAnsiTheme="majorHAnsi" w:cstheme="majorHAnsi"/>
          <w:sz w:val="28"/>
          <w:szCs w:val="28"/>
        </w:rPr>
        <w:t>(</w:t>
      </w:r>
      <w:r w:rsidR="000844E9" w:rsidRPr="006A1884">
        <w:rPr>
          <w:rFonts w:asciiTheme="majorHAnsi" w:hAnsiTheme="majorHAnsi" w:cstheme="majorHAnsi"/>
          <w:i/>
          <w:sz w:val="28"/>
          <w:szCs w:val="28"/>
        </w:rPr>
        <w:t xml:space="preserve">Phụ lục </w:t>
      </w:r>
      <w:r w:rsidR="000844E9">
        <w:rPr>
          <w:rFonts w:asciiTheme="majorHAnsi" w:hAnsiTheme="majorHAnsi" w:cstheme="majorHAnsi"/>
          <w:i/>
          <w:sz w:val="28"/>
          <w:szCs w:val="28"/>
        </w:rPr>
        <w:t>2</w:t>
      </w:r>
      <w:r w:rsidR="000844E9" w:rsidRPr="006A1884">
        <w:rPr>
          <w:rFonts w:asciiTheme="majorHAnsi" w:hAnsiTheme="majorHAnsi" w:cstheme="majorHAnsi"/>
          <w:i/>
          <w:sz w:val="28"/>
          <w:szCs w:val="28"/>
        </w:rPr>
        <w:t xml:space="preserve"> </w:t>
      </w:r>
      <w:r w:rsidR="000844E9">
        <w:rPr>
          <w:rFonts w:asciiTheme="majorHAnsi" w:hAnsiTheme="majorHAnsi" w:cstheme="majorHAnsi"/>
          <w:i/>
          <w:sz w:val="28"/>
          <w:szCs w:val="28"/>
        </w:rPr>
        <w:t>kèm theo)</w:t>
      </w:r>
      <w:r w:rsidR="000844E9">
        <w:rPr>
          <w:rFonts w:asciiTheme="majorHAnsi" w:hAnsiTheme="majorHAnsi" w:cstheme="majorHAnsi"/>
          <w:iCs/>
          <w:sz w:val="28"/>
          <w:szCs w:val="28"/>
        </w:rPr>
        <w:t>;</w:t>
      </w:r>
      <w:r w:rsidR="006631F1">
        <w:rPr>
          <w:rFonts w:asciiTheme="majorHAnsi" w:hAnsiTheme="majorHAnsi" w:cstheme="majorHAnsi"/>
          <w:i/>
          <w:sz w:val="28"/>
          <w:szCs w:val="28"/>
        </w:rPr>
        <w:t xml:space="preserve"> </w:t>
      </w:r>
      <w:r w:rsidR="006631F1" w:rsidRPr="006631F1">
        <w:rPr>
          <w:rFonts w:asciiTheme="majorHAnsi" w:hAnsiTheme="majorHAnsi" w:cstheme="majorHAnsi"/>
          <w:iCs/>
          <w:sz w:val="28"/>
          <w:szCs w:val="28"/>
        </w:rPr>
        <w:t>Danh mục ngành nghề liên quan đến công nghiệp bán dẫn</w:t>
      </w:r>
      <w:r w:rsidR="006631F1">
        <w:rPr>
          <w:rFonts w:asciiTheme="majorHAnsi" w:hAnsiTheme="majorHAnsi" w:cstheme="majorHAnsi"/>
          <w:i/>
          <w:sz w:val="28"/>
          <w:szCs w:val="28"/>
        </w:rPr>
        <w:t xml:space="preserve"> (</w:t>
      </w:r>
      <w:r w:rsidR="00A04FCA">
        <w:rPr>
          <w:rFonts w:asciiTheme="majorHAnsi" w:hAnsiTheme="majorHAnsi" w:cstheme="majorHAnsi"/>
          <w:i/>
          <w:sz w:val="28"/>
          <w:szCs w:val="28"/>
        </w:rPr>
        <w:t xml:space="preserve">Phụ lục </w:t>
      </w:r>
      <w:r w:rsidR="003579D5" w:rsidRPr="006A1884">
        <w:rPr>
          <w:rFonts w:asciiTheme="majorHAnsi" w:hAnsiTheme="majorHAnsi" w:cstheme="majorHAnsi"/>
          <w:i/>
          <w:sz w:val="28"/>
          <w:szCs w:val="28"/>
        </w:rPr>
        <w:t>3</w:t>
      </w:r>
      <w:r w:rsidR="00A04FCA">
        <w:rPr>
          <w:rFonts w:asciiTheme="majorHAnsi" w:hAnsiTheme="majorHAnsi" w:cstheme="majorHAnsi"/>
          <w:i/>
          <w:sz w:val="28"/>
          <w:szCs w:val="28"/>
        </w:rPr>
        <w:t xml:space="preserve"> </w:t>
      </w:r>
      <w:r w:rsidR="003579D5" w:rsidRPr="006A1884">
        <w:rPr>
          <w:rFonts w:asciiTheme="majorHAnsi" w:hAnsiTheme="majorHAnsi" w:cstheme="majorHAnsi"/>
          <w:i/>
          <w:sz w:val="28"/>
          <w:szCs w:val="28"/>
        </w:rPr>
        <w:t>kèm theo</w:t>
      </w:r>
      <w:r w:rsidR="006631F1">
        <w:rPr>
          <w:rFonts w:asciiTheme="majorHAnsi" w:hAnsiTheme="majorHAnsi" w:cstheme="majorHAnsi"/>
          <w:i/>
          <w:sz w:val="28"/>
          <w:szCs w:val="28"/>
        </w:rPr>
        <w:t xml:space="preserve">); </w:t>
      </w:r>
      <w:r w:rsidR="006631F1" w:rsidRPr="006631F1">
        <w:rPr>
          <w:rFonts w:asciiTheme="majorHAnsi" w:hAnsiTheme="majorHAnsi" w:cstheme="majorHAnsi"/>
          <w:iCs/>
          <w:sz w:val="28"/>
          <w:szCs w:val="28"/>
        </w:rPr>
        <w:t>các ngành nghề chất lượng cao được cấp có thẩm quyền phê duyệt.</w:t>
      </w:r>
      <w:r w:rsidR="00A04FCA">
        <w:rPr>
          <w:rFonts w:asciiTheme="majorHAnsi" w:hAnsiTheme="majorHAnsi" w:cstheme="majorHAnsi"/>
          <w:sz w:val="28"/>
          <w:szCs w:val="28"/>
        </w:rPr>
        <w:t xml:space="preserve"> </w:t>
      </w:r>
    </w:p>
    <w:p w14:paraId="5F4FFF21" w14:textId="77777777" w:rsidR="00997B02" w:rsidRPr="00B50BB7" w:rsidRDefault="00F3479E" w:rsidP="0092526E">
      <w:pPr>
        <w:spacing w:after="80"/>
        <w:ind w:firstLine="567"/>
        <w:jc w:val="both"/>
        <w:rPr>
          <w:rFonts w:asciiTheme="majorHAnsi" w:hAnsiTheme="majorHAnsi" w:cstheme="majorHAnsi"/>
          <w:sz w:val="28"/>
          <w:szCs w:val="28"/>
          <w:shd w:val="clear" w:color="auto" w:fill="FFFFFF"/>
        </w:rPr>
      </w:pPr>
      <w:r w:rsidRPr="00B50BB7">
        <w:rPr>
          <w:rFonts w:asciiTheme="majorHAnsi" w:hAnsiTheme="majorHAnsi" w:cstheme="majorHAnsi"/>
          <w:sz w:val="28"/>
          <w:szCs w:val="28"/>
          <w:shd w:val="clear" w:color="auto" w:fill="FFFFFF"/>
        </w:rPr>
        <w:t>- Người</w:t>
      </w:r>
      <w:r w:rsidR="00CE7DB1">
        <w:rPr>
          <w:rFonts w:asciiTheme="majorHAnsi" w:hAnsiTheme="majorHAnsi" w:cstheme="majorHAnsi"/>
          <w:sz w:val="28"/>
          <w:szCs w:val="28"/>
          <w:shd w:val="clear" w:color="auto" w:fill="FFFFFF"/>
        </w:rPr>
        <w:t xml:space="preserve"> học</w:t>
      </w:r>
      <w:r w:rsidRPr="00B50BB7">
        <w:rPr>
          <w:rFonts w:asciiTheme="majorHAnsi" w:hAnsiTheme="majorHAnsi" w:cstheme="majorHAnsi"/>
          <w:sz w:val="28"/>
          <w:szCs w:val="28"/>
          <w:shd w:val="clear" w:color="auto" w:fill="FFFFFF"/>
        </w:rPr>
        <w:t xml:space="preserve"> </w:t>
      </w:r>
      <w:r w:rsidR="00A972A9" w:rsidRPr="00B50BB7">
        <w:rPr>
          <w:rFonts w:asciiTheme="majorHAnsi" w:hAnsiTheme="majorHAnsi" w:cstheme="majorHAnsi"/>
          <w:sz w:val="28"/>
          <w:szCs w:val="28"/>
          <w:shd w:val="clear" w:color="auto" w:fill="FFFFFF"/>
        </w:rPr>
        <w:t xml:space="preserve">đủ điều kiện </w:t>
      </w:r>
      <w:r w:rsidR="00D5232F" w:rsidRPr="00B50BB7">
        <w:rPr>
          <w:rFonts w:asciiTheme="majorHAnsi" w:hAnsiTheme="majorHAnsi" w:cstheme="majorHAnsi"/>
          <w:sz w:val="28"/>
          <w:szCs w:val="28"/>
          <w:shd w:val="clear" w:color="auto" w:fill="FFFFFF"/>
        </w:rPr>
        <w:t>được</w:t>
      </w:r>
      <w:r w:rsidR="00A972A9" w:rsidRPr="00B50BB7">
        <w:rPr>
          <w:rFonts w:asciiTheme="majorHAnsi" w:hAnsiTheme="majorHAnsi" w:cstheme="majorHAnsi"/>
          <w:sz w:val="28"/>
          <w:szCs w:val="28"/>
          <w:shd w:val="clear" w:color="auto" w:fill="FFFFFF"/>
        </w:rPr>
        <w:t xml:space="preserve"> hỗ trợ</w:t>
      </w:r>
      <w:r w:rsidR="00D5232F" w:rsidRPr="00B50BB7">
        <w:rPr>
          <w:rFonts w:asciiTheme="majorHAnsi" w:hAnsiTheme="majorHAnsi" w:cstheme="majorHAnsi"/>
          <w:sz w:val="28"/>
          <w:szCs w:val="28"/>
          <w:shd w:val="clear" w:color="auto" w:fill="FFFFFF"/>
        </w:rPr>
        <w:t xml:space="preserve"> </w:t>
      </w:r>
      <w:r w:rsidR="00313D07" w:rsidRPr="00B50BB7">
        <w:rPr>
          <w:rFonts w:asciiTheme="majorHAnsi" w:hAnsiTheme="majorHAnsi" w:cstheme="majorHAnsi"/>
          <w:sz w:val="28"/>
          <w:szCs w:val="28"/>
          <w:shd w:val="clear" w:color="auto" w:fill="FFFFFF"/>
        </w:rPr>
        <w:t>học</w:t>
      </w:r>
      <w:r w:rsidR="00735B38" w:rsidRPr="00B50BB7">
        <w:rPr>
          <w:rFonts w:asciiTheme="majorHAnsi" w:hAnsiTheme="majorHAnsi" w:cstheme="majorHAnsi"/>
          <w:sz w:val="28"/>
          <w:szCs w:val="28"/>
          <w:shd w:val="clear" w:color="auto" w:fill="FFFFFF"/>
        </w:rPr>
        <w:t xml:space="preserve"> phí học</w:t>
      </w:r>
      <w:r w:rsidR="00313D07" w:rsidRPr="00B50BB7">
        <w:rPr>
          <w:rFonts w:asciiTheme="majorHAnsi" w:hAnsiTheme="majorHAnsi" w:cstheme="majorHAnsi"/>
          <w:sz w:val="28"/>
          <w:szCs w:val="28"/>
          <w:shd w:val="clear" w:color="auto" w:fill="FFFFFF"/>
        </w:rPr>
        <w:t xml:space="preserve"> nghề</w:t>
      </w:r>
      <w:r w:rsidRPr="00B50BB7">
        <w:rPr>
          <w:rFonts w:asciiTheme="majorHAnsi" w:hAnsiTheme="majorHAnsi" w:cstheme="majorHAnsi"/>
          <w:sz w:val="28"/>
          <w:szCs w:val="28"/>
          <w:shd w:val="clear" w:color="auto" w:fill="FFFFFF"/>
        </w:rPr>
        <w:t xml:space="preserve"> chỉ được hưởng hỗ trợ</w:t>
      </w:r>
      <w:r w:rsidR="00D5232F" w:rsidRPr="00B50BB7">
        <w:rPr>
          <w:rFonts w:asciiTheme="majorHAnsi" w:hAnsiTheme="majorHAnsi" w:cstheme="majorHAnsi"/>
          <w:sz w:val="28"/>
          <w:szCs w:val="28"/>
          <w:shd w:val="clear" w:color="auto" w:fill="FFFFFF"/>
        </w:rPr>
        <w:t xml:space="preserve"> </w:t>
      </w:r>
      <w:r w:rsidRPr="00B50BB7">
        <w:rPr>
          <w:rFonts w:asciiTheme="majorHAnsi" w:hAnsiTheme="majorHAnsi" w:cstheme="majorHAnsi"/>
          <w:sz w:val="28"/>
          <w:szCs w:val="28"/>
          <w:shd w:val="clear" w:color="auto" w:fill="FFFFFF"/>
        </w:rPr>
        <w:t xml:space="preserve">một lần theo </w:t>
      </w:r>
      <w:r w:rsidR="00313D07" w:rsidRPr="00B50BB7">
        <w:rPr>
          <w:rFonts w:asciiTheme="majorHAnsi" w:hAnsiTheme="majorHAnsi" w:cstheme="majorHAnsi"/>
          <w:sz w:val="28"/>
          <w:szCs w:val="28"/>
          <w:shd w:val="clear" w:color="auto" w:fill="FFFFFF"/>
        </w:rPr>
        <w:t>quy định này</w:t>
      </w:r>
      <w:r w:rsidR="00685E81" w:rsidRPr="00B50BB7">
        <w:rPr>
          <w:rFonts w:asciiTheme="majorHAnsi" w:hAnsiTheme="majorHAnsi" w:cstheme="majorHAnsi"/>
          <w:sz w:val="28"/>
          <w:szCs w:val="28"/>
          <w:shd w:val="clear" w:color="auto" w:fill="FFFFFF"/>
        </w:rPr>
        <w:t xml:space="preserve">; </w:t>
      </w:r>
      <w:r w:rsidR="00A972A9" w:rsidRPr="00B50BB7">
        <w:rPr>
          <w:rFonts w:asciiTheme="majorHAnsi" w:hAnsiTheme="majorHAnsi" w:cstheme="majorHAnsi"/>
          <w:sz w:val="28"/>
          <w:szCs w:val="28"/>
          <w:shd w:val="clear" w:color="auto" w:fill="FFFFFF"/>
        </w:rPr>
        <w:t xml:space="preserve">Người </w:t>
      </w:r>
      <w:r w:rsidR="00735B38" w:rsidRPr="00B50BB7">
        <w:rPr>
          <w:rFonts w:asciiTheme="majorHAnsi" w:hAnsiTheme="majorHAnsi" w:cstheme="majorHAnsi"/>
          <w:sz w:val="28"/>
          <w:szCs w:val="28"/>
          <w:shd w:val="clear" w:color="auto" w:fill="FFFFFF"/>
        </w:rPr>
        <w:t xml:space="preserve">học đã </w:t>
      </w:r>
      <w:r w:rsidR="00A972A9" w:rsidRPr="00B50BB7">
        <w:rPr>
          <w:rFonts w:asciiTheme="majorHAnsi" w:hAnsiTheme="majorHAnsi" w:cstheme="majorHAnsi"/>
          <w:sz w:val="28"/>
          <w:szCs w:val="28"/>
          <w:shd w:val="clear" w:color="auto" w:fill="FFFFFF"/>
        </w:rPr>
        <w:t>được hỗ trợ học</w:t>
      </w:r>
      <w:r w:rsidR="00735B38" w:rsidRPr="00B50BB7">
        <w:rPr>
          <w:rFonts w:asciiTheme="majorHAnsi" w:hAnsiTheme="majorHAnsi" w:cstheme="majorHAnsi"/>
          <w:sz w:val="28"/>
          <w:szCs w:val="28"/>
          <w:shd w:val="clear" w:color="auto" w:fill="FFFFFF"/>
        </w:rPr>
        <w:t xml:space="preserve"> phí học </w:t>
      </w:r>
      <w:r w:rsidR="00A972A9" w:rsidRPr="00B50BB7">
        <w:rPr>
          <w:rFonts w:asciiTheme="majorHAnsi" w:hAnsiTheme="majorHAnsi" w:cstheme="majorHAnsi"/>
          <w:sz w:val="28"/>
          <w:szCs w:val="28"/>
          <w:shd w:val="clear" w:color="auto" w:fill="FFFFFF"/>
        </w:rPr>
        <w:t>nghề</w:t>
      </w:r>
      <w:r w:rsidR="00762854">
        <w:rPr>
          <w:rFonts w:asciiTheme="majorHAnsi" w:hAnsiTheme="majorHAnsi" w:cstheme="majorHAnsi"/>
          <w:sz w:val="28"/>
          <w:szCs w:val="28"/>
          <w:shd w:val="clear" w:color="auto" w:fill="FFFFFF"/>
        </w:rPr>
        <w:t xml:space="preserve"> </w:t>
      </w:r>
      <w:r w:rsidR="00A972A9" w:rsidRPr="00B50BB7">
        <w:rPr>
          <w:rFonts w:asciiTheme="majorHAnsi" w:hAnsiTheme="majorHAnsi" w:cstheme="majorHAnsi"/>
          <w:sz w:val="28"/>
          <w:szCs w:val="28"/>
          <w:shd w:val="clear" w:color="auto" w:fill="FFFFFF"/>
        </w:rPr>
        <w:t>theo các chính sách khác</w:t>
      </w:r>
      <w:r w:rsidR="00997B02" w:rsidRPr="00B50BB7">
        <w:rPr>
          <w:rFonts w:asciiTheme="majorHAnsi" w:hAnsiTheme="majorHAnsi" w:cstheme="majorHAnsi"/>
          <w:sz w:val="28"/>
          <w:szCs w:val="28"/>
          <w:shd w:val="clear" w:color="auto" w:fill="FFFFFF"/>
        </w:rPr>
        <w:t xml:space="preserve"> củ</w:t>
      </w:r>
      <w:r w:rsidR="00A55608" w:rsidRPr="00B50BB7">
        <w:rPr>
          <w:rFonts w:asciiTheme="majorHAnsi" w:hAnsiTheme="majorHAnsi" w:cstheme="majorHAnsi"/>
          <w:sz w:val="28"/>
          <w:szCs w:val="28"/>
          <w:shd w:val="clear" w:color="auto" w:fill="FFFFFF"/>
        </w:rPr>
        <w:t>a N</w:t>
      </w:r>
      <w:r w:rsidR="00997B02" w:rsidRPr="00B50BB7">
        <w:rPr>
          <w:rFonts w:asciiTheme="majorHAnsi" w:hAnsiTheme="majorHAnsi" w:cstheme="majorHAnsi"/>
          <w:sz w:val="28"/>
          <w:szCs w:val="28"/>
          <w:shd w:val="clear" w:color="auto" w:fill="FFFFFF"/>
        </w:rPr>
        <w:t>hà nước</w:t>
      </w:r>
      <w:r w:rsidR="00CD350C">
        <w:rPr>
          <w:rFonts w:asciiTheme="majorHAnsi" w:hAnsiTheme="majorHAnsi" w:cstheme="majorHAnsi"/>
          <w:sz w:val="28"/>
          <w:szCs w:val="28"/>
          <w:shd w:val="clear" w:color="auto" w:fill="FFFFFF"/>
        </w:rPr>
        <w:t xml:space="preserve"> ở cùng cấp trình độ đào tạo</w:t>
      </w:r>
      <w:r w:rsidR="00997B02" w:rsidRPr="00B50BB7">
        <w:rPr>
          <w:rFonts w:asciiTheme="majorHAnsi" w:hAnsiTheme="majorHAnsi" w:cstheme="majorHAnsi"/>
          <w:sz w:val="28"/>
          <w:szCs w:val="28"/>
          <w:shd w:val="clear" w:color="auto" w:fill="FFFFFF"/>
        </w:rPr>
        <w:t xml:space="preserve"> thì không được hỗ trợ theo quy định này.</w:t>
      </w:r>
    </w:p>
    <w:p w14:paraId="1AFB73A0" w14:textId="77777777" w:rsidR="00997B02" w:rsidRPr="00B50BB7" w:rsidRDefault="00997B02" w:rsidP="0092526E">
      <w:pPr>
        <w:spacing w:after="80"/>
        <w:ind w:firstLine="567"/>
        <w:jc w:val="both"/>
        <w:rPr>
          <w:rFonts w:asciiTheme="majorHAnsi" w:hAnsiTheme="majorHAnsi" w:cstheme="majorHAnsi"/>
          <w:sz w:val="28"/>
          <w:szCs w:val="28"/>
          <w:shd w:val="clear" w:color="auto" w:fill="FFFFFF"/>
        </w:rPr>
      </w:pPr>
      <w:r w:rsidRPr="00B50BB7">
        <w:rPr>
          <w:rFonts w:asciiTheme="majorHAnsi" w:hAnsiTheme="majorHAnsi" w:cstheme="majorHAnsi"/>
          <w:sz w:val="28"/>
          <w:szCs w:val="28"/>
          <w:shd w:val="clear" w:color="auto" w:fill="FFFFFF"/>
        </w:rPr>
        <w:t>- Mức hỗ trợ học phí cho người học nghề</w:t>
      </w:r>
      <w:r w:rsidR="00D86833" w:rsidRPr="00B50BB7">
        <w:rPr>
          <w:rFonts w:asciiTheme="majorHAnsi" w:hAnsiTheme="majorHAnsi" w:cstheme="majorHAnsi"/>
          <w:sz w:val="28"/>
          <w:szCs w:val="28"/>
          <w:shd w:val="clear" w:color="auto" w:fill="FFFFFF"/>
        </w:rPr>
        <w:t xml:space="preserve"> theo quy định; trường hợp mức thu học phí của cơ sở GDNN thấp hơn mức hỗ trợ theo quy định này thì mức hỗ trợ học ph</w:t>
      </w:r>
      <w:r w:rsidR="006E7405" w:rsidRPr="00B50BB7">
        <w:rPr>
          <w:rFonts w:asciiTheme="majorHAnsi" w:hAnsiTheme="majorHAnsi" w:cstheme="majorHAnsi"/>
          <w:sz w:val="28"/>
          <w:szCs w:val="28"/>
          <w:shd w:val="clear" w:color="auto" w:fill="FFFFFF"/>
        </w:rPr>
        <w:t>í</w:t>
      </w:r>
      <w:r w:rsidR="00D86833" w:rsidRPr="00B50BB7">
        <w:rPr>
          <w:rFonts w:asciiTheme="majorHAnsi" w:hAnsiTheme="majorHAnsi" w:cstheme="majorHAnsi"/>
          <w:sz w:val="28"/>
          <w:szCs w:val="28"/>
          <w:shd w:val="clear" w:color="auto" w:fill="FFFFFF"/>
        </w:rPr>
        <w:t xml:space="preserve"> cho người họ</w:t>
      </w:r>
      <w:r w:rsidR="006E7405" w:rsidRPr="00B50BB7">
        <w:rPr>
          <w:rFonts w:asciiTheme="majorHAnsi" w:hAnsiTheme="majorHAnsi" w:cstheme="majorHAnsi"/>
          <w:sz w:val="28"/>
          <w:szCs w:val="28"/>
          <w:shd w:val="clear" w:color="auto" w:fill="FFFFFF"/>
        </w:rPr>
        <w:t xml:space="preserve">c </w:t>
      </w:r>
      <w:r w:rsidR="000D60A8" w:rsidRPr="00B50BB7">
        <w:rPr>
          <w:rFonts w:asciiTheme="majorHAnsi" w:hAnsiTheme="majorHAnsi" w:cstheme="majorHAnsi"/>
          <w:sz w:val="28"/>
          <w:szCs w:val="28"/>
          <w:shd w:val="clear" w:color="auto" w:fill="FFFFFF"/>
        </w:rPr>
        <w:t xml:space="preserve">là </w:t>
      </w:r>
      <w:r w:rsidR="006E7405" w:rsidRPr="00B50BB7">
        <w:rPr>
          <w:rFonts w:asciiTheme="majorHAnsi" w:hAnsiTheme="majorHAnsi" w:cstheme="majorHAnsi"/>
          <w:sz w:val="28"/>
          <w:szCs w:val="28"/>
          <w:shd w:val="clear" w:color="auto" w:fill="FFFFFF"/>
        </w:rPr>
        <w:t>mức thu học phí thực tế của cơ sở GDNN.</w:t>
      </w:r>
    </w:p>
    <w:p w14:paraId="3B8F8469" w14:textId="77777777" w:rsidR="00AC52AB" w:rsidRDefault="000B6571" w:rsidP="0092526E">
      <w:pPr>
        <w:spacing w:after="80"/>
        <w:ind w:firstLine="567"/>
        <w:jc w:val="both"/>
        <w:rPr>
          <w:rFonts w:asciiTheme="majorHAnsi" w:hAnsiTheme="majorHAnsi" w:cstheme="majorHAnsi"/>
          <w:spacing w:val="-6"/>
          <w:sz w:val="28"/>
          <w:szCs w:val="28"/>
          <w:shd w:val="clear" w:color="auto" w:fill="FFFFFF"/>
        </w:rPr>
      </w:pPr>
      <w:r>
        <w:rPr>
          <w:rFonts w:asciiTheme="majorHAnsi" w:hAnsiTheme="majorHAnsi" w:cstheme="majorHAnsi"/>
          <w:sz w:val="28"/>
          <w:szCs w:val="28"/>
          <w:shd w:val="clear" w:color="auto" w:fill="FFFFFF"/>
        </w:rPr>
        <w:t>- Người học</w:t>
      </w:r>
      <w:r w:rsidR="006E7405" w:rsidRPr="00B50BB7">
        <w:rPr>
          <w:rFonts w:asciiTheme="majorHAnsi" w:hAnsiTheme="majorHAnsi" w:cstheme="majorHAnsi"/>
          <w:sz w:val="28"/>
          <w:szCs w:val="28"/>
          <w:shd w:val="clear" w:color="auto" w:fill="FFFFFF"/>
        </w:rPr>
        <w:t xml:space="preserve"> đăng ký học </w:t>
      </w:r>
      <w:r w:rsidR="00AA1557" w:rsidRPr="00B50BB7">
        <w:rPr>
          <w:rFonts w:asciiTheme="majorHAnsi" w:hAnsiTheme="majorHAnsi" w:cstheme="majorHAnsi"/>
          <w:sz w:val="28"/>
          <w:szCs w:val="28"/>
          <w:shd w:val="clear" w:color="auto" w:fill="FFFFFF"/>
        </w:rPr>
        <w:t>cùng l</w:t>
      </w:r>
      <w:r w:rsidR="00030DF1" w:rsidRPr="00B50BB7">
        <w:rPr>
          <w:rFonts w:asciiTheme="majorHAnsi" w:hAnsiTheme="majorHAnsi" w:cstheme="majorHAnsi"/>
          <w:sz w:val="28"/>
          <w:szCs w:val="28"/>
          <w:shd w:val="clear" w:color="auto" w:fill="FFFFFF"/>
        </w:rPr>
        <w:t>ú</w:t>
      </w:r>
      <w:r w:rsidR="00AA1557" w:rsidRPr="00B50BB7">
        <w:rPr>
          <w:rFonts w:asciiTheme="majorHAnsi" w:hAnsiTheme="majorHAnsi" w:cstheme="majorHAnsi"/>
          <w:sz w:val="28"/>
          <w:szCs w:val="28"/>
          <w:shd w:val="clear" w:color="auto" w:fill="FFFFFF"/>
        </w:rPr>
        <w:t xml:space="preserve">c ở hai cơ sở GDNN hoặc hai chương trình </w:t>
      </w:r>
      <w:r w:rsidR="00AA1557" w:rsidRPr="00B50BB7">
        <w:rPr>
          <w:rFonts w:asciiTheme="majorHAnsi" w:hAnsiTheme="majorHAnsi" w:cstheme="majorHAnsi"/>
          <w:spacing w:val="-6"/>
          <w:sz w:val="28"/>
          <w:szCs w:val="28"/>
          <w:shd w:val="clear" w:color="auto" w:fill="FFFFFF"/>
        </w:rPr>
        <w:t xml:space="preserve">đào tạo chỉ được hỗ trợ học nghề ở </w:t>
      </w:r>
      <w:r w:rsidR="00D34157" w:rsidRPr="00B50BB7">
        <w:rPr>
          <w:rFonts w:asciiTheme="majorHAnsi" w:hAnsiTheme="majorHAnsi" w:cstheme="majorHAnsi"/>
          <w:spacing w:val="-6"/>
          <w:sz w:val="28"/>
          <w:szCs w:val="28"/>
          <w:shd w:val="clear" w:color="auto" w:fill="FFFFFF"/>
        </w:rPr>
        <w:t>một</w:t>
      </w:r>
      <w:r w:rsidR="00AA1557" w:rsidRPr="00B50BB7">
        <w:rPr>
          <w:rFonts w:asciiTheme="majorHAnsi" w:hAnsiTheme="majorHAnsi" w:cstheme="majorHAnsi"/>
          <w:spacing w:val="-6"/>
          <w:sz w:val="28"/>
          <w:szCs w:val="28"/>
          <w:shd w:val="clear" w:color="auto" w:fill="FFFFFF"/>
        </w:rPr>
        <w:t xml:space="preserve"> cơ sở GDNN hoặc </w:t>
      </w:r>
      <w:r w:rsidR="00D34157" w:rsidRPr="00B50BB7">
        <w:rPr>
          <w:rFonts w:asciiTheme="majorHAnsi" w:hAnsiTheme="majorHAnsi" w:cstheme="majorHAnsi"/>
          <w:spacing w:val="-6"/>
          <w:sz w:val="28"/>
          <w:szCs w:val="28"/>
          <w:shd w:val="clear" w:color="auto" w:fill="FFFFFF"/>
        </w:rPr>
        <w:t>một</w:t>
      </w:r>
      <w:r w:rsidR="00ED2160" w:rsidRPr="00B50BB7">
        <w:rPr>
          <w:rFonts w:asciiTheme="majorHAnsi" w:hAnsiTheme="majorHAnsi" w:cstheme="majorHAnsi"/>
          <w:spacing w:val="-6"/>
          <w:sz w:val="28"/>
          <w:szCs w:val="28"/>
          <w:shd w:val="clear" w:color="auto" w:fill="FFFFFF"/>
        </w:rPr>
        <w:t xml:space="preserve"> chương trình đào tạo.</w:t>
      </w:r>
      <w:r>
        <w:rPr>
          <w:rFonts w:asciiTheme="majorHAnsi" w:hAnsiTheme="majorHAnsi" w:cstheme="majorHAnsi"/>
          <w:spacing w:val="-6"/>
          <w:sz w:val="28"/>
          <w:szCs w:val="28"/>
          <w:shd w:val="clear" w:color="auto" w:fill="FFFFFF"/>
        </w:rPr>
        <w:t xml:space="preserve"> </w:t>
      </w:r>
    </w:p>
    <w:p w14:paraId="0BD78E55" w14:textId="7E95483F" w:rsidR="006E7405" w:rsidRDefault="00ED2160" w:rsidP="0092526E">
      <w:pPr>
        <w:spacing w:after="80"/>
        <w:ind w:firstLine="567"/>
        <w:jc w:val="both"/>
        <w:rPr>
          <w:rFonts w:asciiTheme="majorHAnsi" w:hAnsiTheme="majorHAnsi" w:cstheme="majorHAnsi"/>
          <w:sz w:val="28"/>
          <w:szCs w:val="28"/>
          <w:shd w:val="clear" w:color="auto" w:fill="FFFFFF"/>
        </w:rPr>
      </w:pPr>
      <w:r w:rsidRPr="00B50BB7">
        <w:rPr>
          <w:rFonts w:asciiTheme="majorHAnsi" w:hAnsiTheme="majorHAnsi" w:cstheme="majorHAnsi"/>
          <w:sz w:val="28"/>
          <w:szCs w:val="28"/>
          <w:shd w:val="clear" w:color="auto" w:fill="FFFFFF"/>
        </w:rPr>
        <w:t xml:space="preserve">- Thời gian hỗ trợ học nghề </w:t>
      </w:r>
      <w:r w:rsidR="00D34157" w:rsidRPr="00B50BB7">
        <w:rPr>
          <w:rFonts w:asciiTheme="majorHAnsi" w:hAnsiTheme="majorHAnsi" w:cstheme="majorHAnsi"/>
          <w:sz w:val="28"/>
          <w:szCs w:val="28"/>
          <w:shd w:val="clear" w:color="auto" w:fill="FFFFFF"/>
        </w:rPr>
        <w:t>là</w:t>
      </w:r>
      <w:r w:rsidRPr="00B50BB7">
        <w:rPr>
          <w:rFonts w:asciiTheme="majorHAnsi" w:hAnsiTheme="majorHAnsi" w:cstheme="majorHAnsi"/>
          <w:sz w:val="28"/>
          <w:szCs w:val="28"/>
          <w:shd w:val="clear" w:color="auto" w:fill="FFFFFF"/>
        </w:rPr>
        <w:t xml:space="preserve"> thời gian thực học của chương trình đào tạo toàn khoá, nhưng không quá 30 tháng đối với</w:t>
      </w:r>
      <w:r w:rsidR="00030DF1" w:rsidRPr="00B50BB7">
        <w:rPr>
          <w:rFonts w:asciiTheme="majorHAnsi" w:hAnsiTheme="majorHAnsi" w:cstheme="majorHAnsi"/>
          <w:sz w:val="28"/>
          <w:szCs w:val="28"/>
          <w:shd w:val="clear" w:color="auto" w:fill="FFFFFF"/>
        </w:rPr>
        <w:t xml:space="preserve"> đào tạo</w:t>
      </w:r>
      <w:r w:rsidRPr="00B50BB7">
        <w:rPr>
          <w:rFonts w:asciiTheme="majorHAnsi" w:hAnsiTheme="majorHAnsi" w:cstheme="majorHAnsi"/>
          <w:sz w:val="28"/>
          <w:szCs w:val="28"/>
          <w:shd w:val="clear" w:color="auto" w:fill="FFFFFF"/>
        </w:rPr>
        <w:t xml:space="preserve"> trình đ</w:t>
      </w:r>
      <w:r w:rsidR="00A66979" w:rsidRPr="00B50BB7">
        <w:rPr>
          <w:rFonts w:asciiTheme="majorHAnsi" w:hAnsiTheme="majorHAnsi" w:cstheme="majorHAnsi"/>
          <w:sz w:val="28"/>
          <w:szCs w:val="28"/>
          <w:shd w:val="clear" w:color="auto" w:fill="FFFFFF"/>
        </w:rPr>
        <w:t>ộ</w:t>
      </w:r>
      <w:r w:rsidRPr="00B50BB7">
        <w:rPr>
          <w:rFonts w:asciiTheme="majorHAnsi" w:hAnsiTheme="majorHAnsi" w:cstheme="majorHAnsi"/>
          <w:sz w:val="28"/>
          <w:szCs w:val="28"/>
          <w:shd w:val="clear" w:color="auto" w:fill="FFFFFF"/>
        </w:rPr>
        <w:t xml:space="preserve"> cao đẳng</w:t>
      </w:r>
      <w:r w:rsidR="002554A0">
        <w:rPr>
          <w:rFonts w:asciiTheme="majorHAnsi" w:hAnsiTheme="majorHAnsi" w:cstheme="majorHAnsi"/>
          <w:sz w:val="28"/>
          <w:szCs w:val="28"/>
          <w:shd w:val="clear" w:color="auto" w:fill="FFFFFF"/>
        </w:rPr>
        <w:t>,</w:t>
      </w:r>
      <w:r w:rsidR="00A66979" w:rsidRPr="00B50BB7">
        <w:rPr>
          <w:rFonts w:asciiTheme="majorHAnsi" w:hAnsiTheme="majorHAnsi" w:cstheme="majorHAnsi"/>
          <w:sz w:val="28"/>
          <w:szCs w:val="28"/>
          <w:shd w:val="clear" w:color="auto" w:fill="FFFFFF"/>
        </w:rPr>
        <w:t xml:space="preserve"> không quá 20 tháng đối với đào tạo trình độ trung cấp</w:t>
      </w:r>
      <w:r w:rsidR="00E5028F">
        <w:rPr>
          <w:rFonts w:asciiTheme="majorHAnsi" w:hAnsiTheme="majorHAnsi" w:cstheme="majorHAnsi"/>
          <w:sz w:val="28"/>
          <w:szCs w:val="28"/>
          <w:shd w:val="clear" w:color="auto" w:fill="FFFFFF"/>
        </w:rPr>
        <w:t>;</w:t>
      </w:r>
      <w:r w:rsidR="002554A0">
        <w:rPr>
          <w:rFonts w:asciiTheme="majorHAnsi" w:hAnsiTheme="majorHAnsi" w:cstheme="majorHAnsi"/>
          <w:sz w:val="28"/>
          <w:szCs w:val="28"/>
          <w:shd w:val="clear" w:color="auto" w:fill="FFFFFF"/>
        </w:rPr>
        <w:t xml:space="preserve"> không quá 0</w:t>
      </w:r>
      <w:r w:rsidR="00EB1533">
        <w:rPr>
          <w:rFonts w:asciiTheme="majorHAnsi" w:hAnsiTheme="majorHAnsi" w:cstheme="majorHAnsi"/>
          <w:sz w:val="28"/>
          <w:szCs w:val="28"/>
          <w:shd w:val="clear" w:color="auto" w:fill="FFFFFF"/>
        </w:rPr>
        <w:t>6</w:t>
      </w:r>
      <w:r w:rsidR="002554A0">
        <w:rPr>
          <w:rFonts w:asciiTheme="majorHAnsi" w:hAnsiTheme="majorHAnsi" w:cstheme="majorHAnsi"/>
          <w:sz w:val="28"/>
          <w:szCs w:val="28"/>
          <w:shd w:val="clear" w:color="auto" w:fill="FFFFFF"/>
        </w:rPr>
        <w:t xml:space="preserve"> tháng với đào tạo </w:t>
      </w:r>
      <w:r w:rsidR="00E5028F">
        <w:rPr>
          <w:rFonts w:asciiTheme="majorHAnsi" w:hAnsiTheme="majorHAnsi" w:cstheme="majorHAnsi"/>
          <w:sz w:val="28"/>
          <w:szCs w:val="28"/>
          <w:shd w:val="clear" w:color="auto" w:fill="FFFFFF"/>
        </w:rPr>
        <w:t>chuyển đổi sang nhân lực ngành công nghiệp bán dẫ</w:t>
      </w:r>
      <w:r w:rsidR="002554A0">
        <w:rPr>
          <w:rFonts w:asciiTheme="majorHAnsi" w:hAnsiTheme="majorHAnsi" w:cstheme="majorHAnsi"/>
          <w:sz w:val="28"/>
          <w:szCs w:val="28"/>
          <w:shd w:val="clear" w:color="auto" w:fill="FFFFFF"/>
        </w:rPr>
        <w:t>n</w:t>
      </w:r>
      <w:r w:rsidR="00E5028F">
        <w:rPr>
          <w:rFonts w:asciiTheme="majorHAnsi" w:hAnsiTheme="majorHAnsi" w:cstheme="majorHAnsi"/>
          <w:sz w:val="28"/>
          <w:szCs w:val="28"/>
          <w:shd w:val="clear" w:color="auto" w:fill="FFFFFF"/>
        </w:rPr>
        <w:t xml:space="preserve"> và dưới 3 tháng đối với đào tạo</w:t>
      </w:r>
      <w:r w:rsidR="00BB7873">
        <w:rPr>
          <w:rFonts w:asciiTheme="majorHAnsi" w:hAnsiTheme="majorHAnsi" w:cstheme="majorHAnsi"/>
          <w:sz w:val="28"/>
          <w:szCs w:val="28"/>
          <w:shd w:val="clear" w:color="auto" w:fill="FFFFFF"/>
        </w:rPr>
        <w:t>, đào tạo</w:t>
      </w:r>
      <w:r w:rsidR="00E5028F">
        <w:rPr>
          <w:rFonts w:asciiTheme="majorHAnsi" w:hAnsiTheme="majorHAnsi" w:cstheme="majorHAnsi"/>
          <w:sz w:val="28"/>
          <w:szCs w:val="28"/>
          <w:shd w:val="clear" w:color="auto" w:fill="FFFFFF"/>
        </w:rPr>
        <w:t xml:space="preserve"> lại, đà</w:t>
      </w:r>
      <w:r w:rsidR="00BB7873">
        <w:rPr>
          <w:rFonts w:asciiTheme="majorHAnsi" w:hAnsiTheme="majorHAnsi" w:cstheme="majorHAnsi"/>
          <w:sz w:val="28"/>
          <w:szCs w:val="28"/>
          <w:shd w:val="clear" w:color="auto" w:fill="FFFFFF"/>
        </w:rPr>
        <w:t>o</w:t>
      </w:r>
      <w:r w:rsidR="00E5028F">
        <w:rPr>
          <w:rFonts w:asciiTheme="majorHAnsi" w:hAnsiTheme="majorHAnsi" w:cstheme="majorHAnsi"/>
          <w:sz w:val="28"/>
          <w:szCs w:val="28"/>
          <w:shd w:val="clear" w:color="auto" w:fill="FFFFFF"/>
        </w:rPr>
        <w:t xml:space="preserve"> tạo nâng cao tại doanh nghiệp</w:t>
      </w:r>
      <w:r w:rsidR="00646CBF" w:rsidRPr="00B50BB7">
        <w:rPr>
          <w:rFonts w:asciiTheme="majorHAnsi" w:hAnsiTheme="majorHAnsi" w:cstheme="majorHAnsi"/>
          <w:sz w:val="28"/>
          <w:szCs w:val="28"/>
          <w:shd w:val="clear" w:color="auto" w:fill="FFFFFF"/>
        </w:rPr>
        <w:t xml:space="preserve">; </w:t>
      </w:r>
      <w:r w:rsidR="00F61F18" w:rsidRPr="00B50BB7">
        <w:rPr>
          <w:rFonts w:asciiTheme="majorHAnsi" w:hAnsiTheme="majorHAnsi" w:cstheme="majorHAnsi"/>
          <w:sz w:val="28"/>
          <w:szCs w:val="28"/>
          <w:shd w:val="clear" w:color="auto" w:fill="FFFFFF"/>
        </w:rPr>
        <w:t xml:space="preserve">thời gian hỗ trợ học phí </w:t>
      </w:r>
      <w:r w:rsidR="00646CBF" w:rsidRPr="00B50BB7">
        <w:rPr>
          <w:rFonts w:asciiTheme="majorHAnsi" w:hAnsiTheme="majorHAnsi" w:cstheme="majorHAnsi"/>
          <w:sz w:val="28"/>
          <w:szCs w:val="28"/>
          <w:shd w:val="clear" w:color="auto" w:fill="FFFFFF"/>
        </w:rPr>
        <w:t xml:space="preserve">đào tạo các nghề đặc thù </w:t>
      </w:r>
      <w:r w:rsidR="00D55962" w:rsidRPr="00B50BB7">
        <w:rPr>
          <w:rFonts w:asciiTheme="majorHAnsi" w:hAnsiTheme="majorHAnsi" w:cstheme="majorHAnsi"/>
          <w:sz w:val="28"/>
          <w:szCs w:val="28"/>
          <w:shd w:val="clear" w:color="auto" w:fill="FFFFFF"/>
        </w:rPr>
        <w:t>tối đa không quá 30 tháng</w:t>
      </w:r>
      <w:r w:rsidR="00A66979" w:rsidRPr="00B50BB7">
        <w:rPr>
          <w:rFonts w:asciiTheme="majorHAnsi" w:hAnsiTheme="majorHAnsi" w:cstheme="majorHAnsi"/>
          <w:sz w:val="28"/>
          <w:szCs w:val="28"/>
          <w:shd w:val="clear" w:color="auto" w:fill="FFFFFF"/>
        </w:rPr>
        <w:t>.</w:t>
      </w:r>
      <w:r w:rsidR="006E7405" w:rsidRPr="00B50BB7">
        <w:rPr>
          <w:rFonts w:asciiTheme="majorHAnsi" w:hAnsiTheme="majorHAnsi" w:cstheme="majorHAnsi"/>
          <w:sz w:val="28"/>
          <w:szCs w:val="28"/>
          <w:shd w:val="clear" w:color="auto" w:fill="FFFFFF"/>
        </w:rPr>
        <w:t xml:space="preserve"> </w:t>
      </w:r>
    </w:p>
    <w:p w14:paraId="737F12D6" w14:textId="02A9AD8B" w:rsidR="00982981" w:rsidRDefault="00DD17F3" w:rsidP="0092526E">
      <w:pPr>
        <w:spacing w:after="120"/>
        <w:ind w:firstLine="567"/>
        <w:jc w:val="both"/>
        <w:rPr>
          <w:rFonts w:asciiTheme="majorHAnsi" w:hAnsiTheme="majorHAnsi" w:cstheme="majorHAnsi"/>
          <w:sz w:val="28"/>
          <w:szCs w:val="28"/>
          <w:shd w:val="clear" w:color="auto" w:fill="FFFFFF"/>
        </w:rPr>
      </w:pPr>
      <w:r w:rsidRPr="00DD17F3">
        <w:rPr>
          <w:rFonts w:asciiTheme="majorHAnsi" w:hAnsiTheme="majorHAnsi" w:cstheme="majorHAnsi"/>
          <w:sz w:val="28"/>
          <w:szCs w:val="28"/>
          <w:shd w:val="clear" w:color="auto" w:fill="FFFFFF"/>
        </w:rPr>
        <w:t xml:space="preserve">- </w:t>
      </w:r>
      <w:r w:rsidR="00982981" w:rsidRPr="00DD17F3">
        <w:rPr>
          <w:rFonts w:asciiTheme="majorHAnsi" w:hAnsiTheme="majorHAnsi" w:cstheme="majorHAnsi"/>
          <w:sz w:val="28"/>
          <w:szCs w:val="28"/>
          <w:shd w:val="clear" w:color="auto" w:fill="FFFFFF"/>
        </w:rPr>
        <w:t xml:space="preserve">Đối với học sinh sinh sống, tốt nghiệp THPT </w:t>
      </w:r>
      <w:r w:rsidR="00576509" w:rsidRPr="00DD17F3">
        <w:rPr>
          <w:rFonts w:asciiTheme="majorHAnsi" w:hAnsiTheme="majorHAnsi" w:cstheme="majorHAnsi"/>
          <w:sz w:val="28"/>
          <w:szCs w:val="28"/>
          <w:shd w:val="clear" w:color="auto" w:fill="FFFFFF"/>
        </w:rPr>
        <w:t xml:space="preserve">tại các trường </w:t>
      </w:r>
      <w:r w:rsidR="00982981" w:rsidRPr="00DD17F3">
        <w:rPr>
          <w:rFonts w:asciiTheme="majorHAnsi" w:hAnsiTheme="majorHAnsi" w:cstheme="majorHAnsi"/>
          <w:sz w:val="28"/>
          <w:szCs w:val="28"/>
          <w:shd w:val="clear" w:color="auto" w:fill="FFFFFF"/>
        </w:rPr>
        <w:t xml:space="preserve">ngoài tỉnh Bắc Ninh tham gia học nghề trình độ trung cấp, cao đẳng </w:t>
      </w:r>
      <w:r w:rsidR="00576509" w:rsidRPr="00DD17F3">
        <w:rPr>
          <w:rFonts w:asciiTheme="majorHAnsi" w:hAnsiTheme="majorHAnsi" w:cstheme="majorHAnsi"/>
          <w:sz w:val="28"/>
          <w:szCs w:val="28"/>
          <w:shd w:val="clear" w:color="auto" w:fill="FFFFFF"/>
        </w:rPr>
        <w:t xml:space="preserve">ở nghề chất lượng cao và nghề liên quan đến công nghiệp bán dẫn </w:t>
      </w:r>
      <w:r w:rsidR="00982981" w:rsidRPr="00DD17F3">
        <w:rPr>
          <w:rFonts w:asciiTheme="majorHAnsi" w:hAnsiTheme="majorHAnsi" w:cstheme="majorHAnsi"/>
          <w:sz w:val="28"/>
          <w:szCs w:val="28"/>
          <w:shd w:val="clear" w:color="auto" w:fill="FFFFFF"/>
        </w:rPr>
        <w:t xml:space="preserve">chỉ được hỗ trợ </w:t>
      </w:r>
      <w:r w:rsidR="00576509" w:rsidRPr="00DD17F3">
        <w:rPr>
          <w:rFonts w:asciiTheme="majorHAnsi" w:hAnsiTheme="majorHAnsi" w:cstheme="majorHAnsi"/>
          <w:sz w:val="28"/>
          <w:szCs w:val="28"/>
          <w:shd w:val="clear" w:color="auto" w:fill="FFFFFF"/>
        </w:rPr>
        <w:t xml:space="preserve">theo </w:t>
      </w:r>
      <w:r w:rsidR="00982981" w:rsidRPr="00DD17F3">
        <w:rPr>
          <w:rFonts w:asciiTheme="majorHAnsi" w:hAnsiTheme="majorHAnsi" w:cstheme="majorHAnsi"/>
          <w:sz w:val="28"/>
          <w:szCs w:val="28"/>
          <w:shd w:val="clear" w:color="auto" w:fill="FFFFFF"/>
        </w:rPr>
        <w:t xml:space="preserve">chính sách này khi có cam kết </w:t>
      </w:r>
      <w:r w:rsidR="00DB7ACF">
        <w:rPr>
          <w:rFonts w:asciiTheme="majorHAnsi" w:hAnsiTheme="majorHAnsi" w:cstheme="majorHAnsi"/>
          <w:sz w:val="28"/>
          <w:szCs w:val="28"/>
          <w:shd w:val="clear" w:color="auto" w:fill="FFFFFF"/>
        </w:rPr>
        <w:t xml:space="preserve">sau tốt nghiệp </w:t>
      </w:r>
      <w:r w:rsidR="00982981" w:rsidRPr="00DD17F3">
        <w:rPr>
          <w:rFonts w:asciiTheme="majorHAnsi" w:hAnsiTheme="majorHAnsi" w:cstheme="majorHAnsi"/>
          <w:sz w:val="28"/>
          <w:szCs w:val="28"/>
          <w:shd w:val="clear" w:color="auto" w:fill="FFFFFF"/>
        </w:rPr>
        <w:t xml:space="preserve">làm việc </w:t>
      </w:r>
      <w:r w:rsidR="0050648C">
        <w:rPr>
          <w:rFonts w:asciiTheme="majorHAnsi" w:hAnsiTheme="majorHAnsi" w:cstheme="majorHAnsi"/>
          <w:sz w:val="28"/>
          <w:szCs w:val="28"/>
          <w:shd w:val="clear" w:color="auto" w:fill="FFFFFF"/>
        </w:rPr>
        <w:t>tại</w:t>
      </w:r>
      <w:r w:rsidR="00982981" w:rsidRPr="00DD17F3">
        <w:rPr>
          <w:rFonts w:asciiTheme="majorHAnsi" w:hAnsiTheme="majorHAnsi" w:cstheme="majorHAnsi"/>
          <w:sz w:val="28"/>
          <w:szCs w:val="28"/>
          <w:shd w:val="clear" w:color="auto" w:fill="FFFFFF"/>
        </w:rPr>
        <w:t xml:space="preserve"> các doanh nghiệp</w:t>
      </w:r>
      <w:r w:rsidR="00FD50CB">
        <w:rPr>
          <w:rFonts w:asciiTheme="majorHAnsi" w:hAnsiTheme="majorHAnsi" w:cstheme="majorHAnsi"/>
          <w:sz w:val="28"/>
          <w:szCs w:val="28"/>
          <w:shd w:val="clear" w:color="auto" w:fill="FFFFFF"/>
        </w:rPr>
        <w:t xml:space="preserve"> đang hoạt động</w:t>
      </w:r>
      <w:r w:rsidR="00982981" w:rsidRPr="00DD17F3">
        <w:rPr>
          <w:rFonts w:asciiTheme="majorHAnsi" w:hAnsiTheme="majorHAnsi" w:cstheme="majorHAnsi"/>
          <w:sz w:val="28"/>
          <w:szCs w:val="28"/>
          <w:shd w:val="clear" w:color="auto" w:fill="FFFFFF"/>
        </w:rPr>
        <w:t xml:space="preserve"> trên địa bàn tỉnh Bắc Ninh tối thiểu </w:t>
      </w:r>
      <w:r w:rsidR="0050648C">
        <w:rPr>
          <w:rFonts w:asciiTheme="majorHAnsi" w:hAnsiTheme="majorHAnsi" w:cstheme="majorHAnsi"/>
          <w:sz w:val="28"/>
          <w:szCs w:val="28"/>
          <w:shd w:val="clear" w:color="auto" w:fill="FFFFFF"/>
        </w:rPr>
        <w:t>05</w:t>
      </w:r>
      <w:r w:rsidR="00982981" w:rsidRPr="00DD17F3">
        <w:rPr>
          <w:rFonts w:asciiTheme="majorHAnsi" w:hAnsiTheme="majorHAnsi" w:cstheme="majorHAnsi"/>
          <w:sz w:val="28"/>
          <w:szCs w:val="28"/>
          <w:shd w:val="clear" w:color="auto" w:fill="FFFFFF"/>
        </w:rPr>
        <w:t xml:space="preserve"> năm.</w:t>
      </w:r>
      <w:r w:rsidR="00FD50CB">
        <w:rPr>
          <w:rFonts w:asciiTheme="majorHAnsi" w:hAnsiTheme="majorHAnsi" w:cstheme="majorHAnsi"/>
          <w:sz w:val="28"/>
          <w:szCs w:val="28"/>
          <w:shd w:val="clear" w:color="auto" w:fill="FFFFFF"/>
        </w:rPr>
        <w:t xml:space="preserve"> Nếu không thực hiện đúng cam kết sẽ bị truy thu kinh phí hỗ trợ học phí; </w:t>
      </w:r>
      <w:r w:rsidR="00DB7ACF">
        <w:rPr>
          <w:rFonts w:asciiTheme="majorHAnsi" w:hAnsiTheme="majorHAnsi" w:cstheme="majorHAnsi"/>
          <w:sz w:val="28"/>
          <w:szCs w:val="28"/>
          <w:shd w:val="clear" w:color="auto" w:fill="FFFFFF"/>
        </w:rPr>
        <w:t>người học</w:t>
      </w:r>
      <w:r w:rsidR="00FD50CB">
        <w:rPr>
          <w:rFonts w:asciiTheme="majorHAnsi" w:hAnsiTheme="majorHAnsi" w:cstheme="majorHAnsi"/>
          <w:sz w:val="28"/>
          <w:szCs w:val="28"/>
          <w:shd w:val="clear" w:color="auto" w:fill="FFFFFF"/>
        </w:rPr>
        <w:t xml:space="preserve"> phải hoàn trả học phí cho cơ sở GDNN theo quy định.</w:t>
      </w:r>
    </w:p>
    <w:p w14:paraId="4AB2B057" w14:textId="16CB3E2D" w:rsidR="003579D5" w:rsidRPr="00B50BB7" w:rsidRDefault="00DD17F3" w:rsidP="0092526E">
      <w:pPr>
        <w:spacing w:after="120"/>
        <w:ind w:firstLine="567"/>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w:t>
      </w:r>
      <w:r w:rsidR="003579D5">
        <w:rPr>
          <w:rFonts w:asciiTheme="majorHAnsi" w:hAnsiTheme="majorHAnsi" w:cstheme="majorHAnsi"/>
          <w:sz w:val="28"/>
          <w:szCs w:val="28"/>
          <w:shd w:val="clear" w:color="auto" w:fill="FFFFFF"/>
        </w:rPr>
        <w:t xml:space="preserve"> Đối với người lao động</w:t>
      </w:r>
      <w:r w:rsidR="00FD50CB">
        <w:rPr>
          <w:rFonts w:asciiTheme="majorHAnsi" w:hAnsiTheme="majorHAnsi" w:cstheme="majorHAnsi"/>
          <w:sz w:val="28"/>
          <w:szCs w:val="28"/>
          <w:shd w:val="clear" w:color="auto" w:fill="FFFFFF"/>
        </w:rPr>
        <w:t xml:space="preserve"> đang làm việc tại các doanh nghiệp trên địa bàn tỉnh</w:t>
      </w:r>
      <w:r w:rsidR="003579D5">
        <w:rPr>
          <w:rFonts w:asciiTheme="majorHAnsi" w:hAnsiTheme="majorHAnsi" w:cstheme="majorHAnsi"/>
          <w:sz w:val="28"/>
          <w:szCs w:val="28"/>
          <w:shd w:val="clear" w:color="auto" w:fill="FFFFFF"/>
        </w:rPr>
        <w:t xml:space="preserve"> đã tốt nghiệp</w:t>
      </w:r>
      <w:r w:rsidR="00C85A84">
        <w:rPr>
          <w:rFonts w:asciiTheme="majorHAnsi" w:hAnsiTheme="majorHAnsi" w:cstheme="majorHAnsi"/>
          <w:sz w:val="28"/>
          <w:szCs w:val="28"/>
          <w:shd w:val="clear" w:color="auto" w:fill="FFFFFF"/>
        </w:rPr>
        <w:t xml:space="preserve"> từ</w:t>
      </w:r>
      <w:r w:rsidR="003579D5">
        <w:rPr>
          <w:rFonts w:asciiTheme="majorHAnsi" w:hAnsiTheme="majorHAnsi" w:cstheme="majorHAnsi"/>
          <w:sz w:val="28"/>
          <w:szCs w:val="28"/>
          <w:shd w:val="clear" w:color="auto" w:fill="FFFFFF"/>
        </w:rPr>
        <w:t xml:space="preserve"> trình độ cao đẳng</w:t>
      </w:r>
      <w:r w:rsidR="00C85A84">
        <w:rPr>
          <w:rFonts w:asciiTheme="majorHAnsi" w:hAnsiTheme="majorHAnsi" w:cstheme="majorHAnsi"/>
          <w:sz w:val="28"/>
          <w:szCs w:val="28"/>
          <w:shd w:val="clear" w:color="auto" w:fill="FFFFFF"/>
        </w:rPr>
        <w:t xml:space="preserve"> trở lên</w:t>
      </w:r>
      <w:r w:rsidR="003579D5">
        <w:rPr>
          <w:rFonts w:asciiTheme="majorHAnsi" w:hAnsiTheme="majorHAnsi" w:cstheme="majorHAnsi"/>
          <w:sz w:val="28"/>
          <w:szCs w:val="28"/>
          <w:shd w:val="clear" w:color="auto" w:fill="FFFFFF"/>
        </w:rPr>
        <w:t xml:space="preserve"> tham gia </w:t>
      </w:r>
      <w:r w:rsidR="003579D5">
        <w:rPr>
          <w:rFonts w:asciiTheme="majorHAnsi" w:hAnsiTheme="majorHAnsi" w:cstheme="majorHAnsi"/>
          <w:sz w:val="28"/>
          <w:szCs w:val="28"/>
        </w:rPr>
        <w:t xml:space="preserve">các khóa đào tạo, bồi dưỡng ngắn hạn để học bổ sung các mô đun, môn học </w:t>
      </w:r>
      <w:r w:rsidR="00D70362">
        <w:rPr>
          <w:rFonts w:asciiTheme="majorHAnsi" w:hAnsiTheme="majorHAnsi" w:cstheme="majorHAnsi"/>
          <w:sz w:val="28"/>
          <w:szCs w:val="28"/>
        </w:rPr>
        <w:t xml:space="preserve">thuộc </w:t>
      </w:r>
      <w:r w:rsidR="00982981" w:rsidRPr="00576509">
        <w:rPr>
          <w:rFonts w:asciiTheme="majorHAnsi" w:hAnsiTheme="majorHAnsi" w:cstheme="majorHAnsi"/>
          <w:sz w:val="28"/>
          <w:szCs w:val="28"/>
        </w:rPr>
        <w:t xml:space="preserve">ngành </w:t>
      </w:r>
      <w:r w:rsidR="00FD50CB">
        <w:rPr>
          <w:rFonts w:asciiTheme="majorHAnsi" w:hAnsiTheme="majorHAnsi" w:cstheme="majorHAnsi"/>
          <w:sz w:val="28"/>
          <w:szCs w:val="28"/>
        </w:rPr>
        <w:t xml:space="preserve">nghề </w:t>
      </w:r>
      <w:r w:rsidR="00982981" w:rsidRPr="00576509">
        <w:rPr>
          <w:rFonts w:asciiTheme="majorHAnsi" w:hAnsiTheme="majorHAnsi" w:cstheme="majorHAnsi"/>
          <w:sz w:val="28"/>
          <w:szCs w:val="28"/>
        </w:rPr>
        <w:t>công nghiệp bán dẫn</w:t>
      </w:r>
      <w:r w:rsidR="00982981" w:rsidRPr="00982981">
        <w:rPr>
          <w:rFonts w:asciiTheme="majorHAnsi" w:hAnsiTheme="majorHAnsi" w:cstheme="majorHAnsi"/>
          <w:sz w:val="28"/>
          <w:szCs w:val="28"/>
        </w:rPr>
        <w:t xml:space="preserve"> </w:t>
      </w:r>
      <w:r w:rsidR="00982981">
        <w:rPr>
          <w:rFonts w:asciiTheme="majorHAnsi" w:hAnsiTheme="majorHAnsi" w:cstheme="majorHAnsi"/>
          <w:sz w:val="28"/>
          <w:szCs w:val="28"/>
        </w:rPr>
        <w:t xml:space="preserve">tại các cơ sở GDNN </w:t>
      </w:r>
      <w:r w:rsidR="003579D5">
        <w:rPr>
          <w:rFonts w:asciiTheme="majorHAnsi" w:hAnsiTheme="majorHAnsi" w:cstheme="majorHAnsi"/>
          <w:sz w:val="28"/>
          <w:szCs w:val="28"/>
        </w:rPr>
        <w:t>trên địa bàn tỉnh Bắc Ninh</w:t>
      </w:r>
      <w:r w:rsidR="00E5028F">
        <w:rPr>
          <w:rFonts w:asciiTheme="majorHAnsi" w:hAnsiTheme="majorHAnsi" w:cstheme="majorHAnsi"/>
          <w:sz w:val="28"/>
          <w:szCs w:val="28"/>
        </w:rPr>
        <w:t>; Người lao động tham gia đào tạo</w:t>
      </w:r>
      <w:r w:rsidR="00DC1C2D">
        <w:rPr>
          <w:rFonts w:asciiTheme="majorHAnsi" w:hAnsiTheme="majorHAnsi" w:cstheme="majorHAnsi"/>
          <w:sz w:val="28"/>
          <w:szCs w:val="28"/>
        </w:rPr>
        <w:t>, đào tạo</w:t>
      </w:r>
      <w:r w:rsidR="00E5028F">
        <w:rPr>
          <w:rFonts w:asciiTheme="majorHAnsi" w:hAnsiTheme="majorHAnsi" w:cstheme="majorHAnsi"/>
          <w:sz w:val="28"/>
          <w:szCs w:val="28"/>
        </w:rPr>
        <w:t xml:space="preserve"> lại, đào tạo nâng cao tại doanh nghiệp</w:t>
      </w:r>
      <w:r w:rsidR="003579D5">
        <w:rPr>
          <w:rFonts w:asciiTheme="majorHAnsi" w:hAnsiTheme="majorHAnsi" w:cstheme="majorHAnsi"/>
          <w:sz w:val="28"/>
          <w:szCs w:val="28"/>
        </w:rPr>
        <w:t xml:space="preserve"> chỉ được hỗ trợ không quá một lần ứng với mỗi chương trình đào tạo.</w:t>
      </w:r>
      <w:r w:rsidR="003579D5">
        <w:rPr>
          <w:rFonts w:asciiTheme="majorHAnsi" w:hAnsiTheme="majorHAnsi" w:cstheme="majorHAnsi"/>
          <w:sz w:val="28"/>
          <w:szCs w:val="28"/>
          <w:shd w:val="clear" w:color="auto" w:fill="FFFFFF"/>
        </w:rPr>
        <w:t xml:space="preserve"> </w:t>
      </w:r>
      <w:bookmarkEnd w:id="7"/>
    </w:p>
    <w:p w14:paraId="677C12B7" w14:textId="77777777" w:rsidR="002B0B5A" w:rsidRPr="00B50BB7" w:rsidRDefault="002B0B5A" w:rsidP="0092526E">
      <w:pPr>
        <w:spacing w:after="120"/>
        <w:ind w:firstLine="562"/>
        <w:jc w:val="both"/>
        <w:rPr>
          <w:rFonts w:asciiTheme="majorHAnsi" w:hAnsiTheme="majorHAnsi" w:cstheme="majorHAnsi"/>
          <w:b/>
          <w:sz w:val="28"/>
          <w:szCs w:val="28"/>
          <w:shd w:val="clear" w:color="auto" w:fill="FFFFFF"/>
        </w:rPr>
      </w:pPr>
      <w:r w:rsidRPr="00B50BB7">
        <w:rPr>
          <w:rFonts w:asciiTheme="majorHAnsi" w:hAnsiTheme="majorHAnsi" w:cstheme="majorHAnsi"/>
          <w:b/>
          <w:sz w:val="28"/>
          <w:szCs w:val="28"/>
          <w:shd w:val="clear" w:color="auto" w:fill="FFFFFF"/>
        </w:rPr>
        <w:t>3. Nội dung hỗ trợ</w:t>
      </w:r>
    </w:p>
    <w:p w14:paraId="64A4D282" w14:textId="77777777" w:rsidR="002879A1" w:rsidRDefault="00194536" w:rsidP="0092526E">
      <w:pPr>
        <w:spacing w:after="120"/>
        <w:ind w:firstLine="562"/>
        <w:jc w:val="both"/>
        <w:rPr>
          <w:rFonts w:asciiTheme="majorHAnsi" w:hAnsiTheme="majorHAnsi" w:cstheme="majorHAnsi"/>
          <w:iCs/>
          <w:sz w:val="28"/>
          <w:szCs w:val="28"/>
          <w:shd w:val="clear" w:color="auto" w:fill="FFFFFF"/>
        </w:rPr>
      </w:pPr>
      <w:r w:rsidRPr="00E5028F">
        <w:rPr>
          <w:rFonts w:asciiTheme="majorHAnsi" w:hAnsiTheme="majorHAnsi" w:cstheme="majorHAnsi"/>
          <w:iCs/>
          <w:sz w:val="28"/>
          <w:szCs w:val="28"/>
          <w:shd w:val="clear" w:color="auto" w:fill="FFFFFF"/>
        </w:rPr>
        <w:t>3.</w:t>
      </w:r>
      <w:r w:rsidR="00411920" w:rsidRPr="00E5028F">
        <w:rPr>
          <w:rFonts w:asciiTheme="majorHAnsi" w:hAnsiTheme="majorHAnsi" w:cstheme="majorHAnsi"/>
          <w:iCs/>
          <w:sz w:val="28"/>
          <w:szCs w:val="28"/>
          <w:shd w:val="clear" w:color="auto" w:fill="FFFFFF"/>
        </w:rPr>
        <w:t>1</w:t>
      </w:r>
      <w:r w:rsidRPr="00E5028F">
        <w:rPr>
          <w:rFonts w:asciiTheme="majorHAnsi" w:hAnsiTheme="majorHAnsi" w:cstheme="majorHAnsi"/>
          <w:iCs/>
          <w:sz w:val="28"/>
          <w:szCs w:val="28"/>
          <w:shd w:val="clear" w:color="auto" w:fill="FFFFFF"/>
        </w:rPr>
        <w:t xml:space="preserve">. </w:t>
      </w:r>
      <w:r w:rsidR="002B0B5A" w:rsidRPr="00E5028F">
        <w:rPr>
          <w:rFonts w:asciiTheme="majorHAnsi" w:hAnsiTheme="majorHAnsi" w:cstheme="majorHAnsi"/>
          <w:iCs/>
          <w:sz w:val="28"/>
          <w:szCs w:val="28"/>
          <w:shd w:val="clear" w:color="auto" w:fill="FFFFFF"/>
        </w:rPr>
        <w:t>Cơ sở đề xuất mức hỗ trợ</w:t>
      </w:r>
    </w:p>
    <w:p w14:paraId="0A77764F" w14:textId="655E3896" w:rsidR="002879A1" w:rsidRPr="0050648C" w:rsidRDefault="002879A1" w:rsidP="0092526E">
      <w:pPr>
        <w:spacing w:after="120"/>
        <w:ind w:firstLine="562"/>
        <w:jc w:val="both"/>
        <w:rPr>
          <w:rFonts w:asciiTheme="majorHAnsi" w:hAnsiTheme="majorHAnsi" w:cstheme="majorHAnsi"/>
          <w:i/>
          <w:sz w:val="28"/>
          <w:szCs w:val="28"/>
          <w:shd w:val="clear" w:color="auto" w:fill="FFFFFF"/>
        </w:rPr>
      </w:pPr>
      <w:r w:rsidRPr="0050648C">
        <w:rPr>
          <w:rFonts w:asciiTheme="majorHAnsi" w:hAnsiTheme="majorHAnsi" w:cstheme="majorHAnsi"/>
          <w:i/>
          <w:sz w:val="28"/>
          <w:szCs w:val="28"/>
          <w:shd w:val="clear" w:color="auto" w:fill="FFFFFF"/>
        </w:rPr>
        <w:t>a) Cơ sở đề xuất mức hỗ trợ nhà giáo</w:t>
      </w:r>
      <w:r w:rsidR="0050648C">
        <w:rPr>
          <w:rFonts w:asciiTheme="majorHAnsi" w:hAnsiTheme="majorHAnsi" w:cstheme="majorHAnsi"/>
          <w:i/>
          <w:sz w:val="28"/>
          <w:szCs w:val="28"/>
          <w:shd w:val="clear" w:color="auto" w:fill="FFFFFF"/>
        </w:rPr>
        <w:t xml:space="preserve"> giáo dục nghề nghiệp</w:t>
      </w:r>
      <w:r w:rsidRPr="0050648C">
        <w:rPr>
          <w:rFonts w:asciiTheme="majorHAnsi" w:hAnsiTheme="majorHAnsi" w:cstheme="majorHAnsi"/>
          <w:i/>
          <w:sz w:val="28"/>
          <w:szCs w:val="28"/>
          <w:shd w:val="clear" w:color="auto" w:fill="FFFFFF"/>
        </w:rPr>
        <w:t xml:space="preserve"> giảng dạy chương trình chất lượng cao</w:t>
      </w:r>
    </w:p>
    <w:p w14:paraId="5E3FA2FE" w14:textId="47C8299E" w:rsidR="002879A1" w:rsidRDefault="002879A1" w:rsidP="0092526E">
      <w:pPr>
        <w:spacing w:after="120"/>
        <w:ind w:firstLine="567"/>
        <w:jc w:val="both"/>
        <w:rPr>
          <w:rFonts w:eastAsia="Arial" w:cs="Times New Roman"/>
          <w:spacing w:val="-4"/>
          <w:sz w:val="28"/>
          <w:szCs w:val="28"/>
        </w:rPr>
      </w:pPr>
      <w:r>
        <w:rPr>
          <w:rFonts w:asciiTheme="majorHAnsi" w:hAnsiTheme="majorHAnsi" w:cstheme="majorHAnsi"/>
          <w:iCs/>
          <w:sz w:val="28"/>
          <w:szCs w:val="28"/>
          <w:shd w:val="clear" w:color="auto" w:fill="FFFFFF"/>
        </w:rPr>
        <w:t xml:space="preserve">- Căn cứ </w:t>
      </w:r>
      <w:bookmarkStart w:id="8" w:name="_Hlk162593440"/>
      <w:r>
        <w:rPr>
          <w:rFonts w:eastAsia="Arial" w:cs="Times New Roman"/>
          <w:spacing w:val="-4"/>
          <w:sz w:val="28"/>
          <w:szCs w:val="28"/>
        </w:rPr>
        <w:t xml:space="preserve">Nghị quyết số 02/2021/NQ-HĐND ngày 16/7/2021 của Hội đồng nhân dân tỉnh quy định một số chính sách đối với </w:t>
      </w:r>
      <w:r w:rsidR="00EB1533">
        <w:rPr>
          <w:rFonts w:eastAsia="Arial" w:cs="Times New Roman"/>
          <w:spacing w:val="-4"/>
          <w:sz w:val="28"/>
          <w:szCs w:val="28"/>
        </w:rPr>
        <w:t>T</w:t>
      </w:r>
      <w:r>
        <w:rPr>
          <w:rFonts w:eastAsia="Arial" w:cs="Times New Roman"/>
          <w:spacing w:val="-4"/>
          <w:sz w:val="28"/>
          <w:szCs w:val="28"/>
        </w:rPr>
        <w:t>rường trung học phổ thông Chuyên Bắc Ninh, 8 trường trung học cơ sở trọng điểm và chế độ đối với cán bộ quản lý, chuyên gia, giáo viên và học sinh tham gia bồi dưỡng, tập huấn tham dự kỳ thi chọn học sinh giỏi cấp tỉnh đối với trung học cơ sở, cấp quốc gia, khu vực, quốc tế trên địa bàn tỉnh Bắc Ninh</w:t>
      </w:r>
      <w:bookmarkEnd w:id="8"/>
      <w:r>
        <w:rPr>
          <w:rFonts w:eastAsia="Arial" w:cs="Times New Roman"/>
          <w:spacing w:val="-4"/>
          <w:sz w:val="28"/>
          <w:szCs w:val="28"/>
        </w:rPr>
        <w:t>;</w:t>
      </w:r>
      <w:r w:rsidR="0050648C">
        <w:rPr>
          <w:rFonts w:eastAsia="Arial" w:cs="Times New Roman"/>
          <w:spacing w:val="-4"/>
          <w:sz w:val="28"/>
          <w:szCs w:val="28"/>
        </w:rPr>
        <w:t xml:space="preserve"> trong đó có quy định một số chính sách</w:t>
      </w:r>
      <w:r w:rsidR="00EB1533">
        <w:rPr>
          <w:rFonts w:eastAsia="Arial" w:cs="Times New Roman"/>
          <w:spacing w:val="-4"/>
          <w:sz w:val="28"/>
          <w:szCs w:val="28"/>
        </w:rPr>
        <w:t xml:space="preserve"> thu hút,</w:t>
      </w:r>
      <w:r w:rsidR="0050648C">
        <w:rPr>
          <w:rFonts w:eastAsia="Arial" w:cs="Times New Roman"/>
          <w:spacing w:val="-4"/>
          <w:sz w:val="28"/>
          <w:szCs w:val="28"/>
        </w:rPr>
        <w:t xml:space="preserve"> tuyển dụng nhà giáo và chế độ đối với nhà giáo </w:t>
      </w:r>
      <w:r w:rsidR="00EB1533">
        <w:rPr>
          <w:rFonts w:eastAsia="Arial" w:cs="Times New Roman"/>
          <w:spacing w:val="-4"/>
          <w:sz w:val="28"/>
          <w:szCs w:val="28"/>
        </w:rPr>
        <w:t xml:space="preserve">giảng </w:t>
      </w:r>
      <w:r w:rsidR="0050648C">
        <w:rPr>
          <w:rFonts w:eastAsia="Arial" w:cs="Times New Roman"/>
          <w:spacing w:val="-4"/>
          <w:sz w:val="28"/>
          <w:szCs w:val="28"/>
        </w:rPr>
        <w:t>dạy</w:t>
      </w:r>
      <w:r w:rsidR="00EB1533">
        <w:rPr>
          <w:rFonts w:eastAsia="Arial" w:cs="Times New Roman"/>
          <w:spacing w:val="-4"/>
          <w:sz w:val="28"/>
          <w:szCs w:val="28"/>
        </w:rPr>
        <w:t xml:space="preserve"> tại</w:t>
      </w:r>
      <w:r w:rsidR="0050648C">
        <w:rPr>
          <w:rFonts w:eastAsia="Arial" w:cs="Times New Roman"/>
          <w:spacing w:val="-4"/>
          <w:sz w:val="28"/>
          <w:szCs w:val="28"/>
        </w:rPr>
        <w:t xml:space="preserve"> Trường </w:t>
      </w:r>
      <w:r w:rsidR="00EB1533">
        <w:rPr>
          <w:rFonts w:eastAsia="Arial" w:cs="Times New Roman"/>
          <w:spacing w:val="-4"/>
          <w:sz w:val="28"/>
          <w:szCs w:val="28"/>
        </w:rPr>
        <w:t>trung học phổ thông</w:t>
      </w:r>
      <w:r w:rsidR="0050648C">
        <w:rPr>
          <w:rFonts w:eastAsia="Arial" w:cs="Times New Roman"/>
          <w:spacing w:val="-4"/>
          <w:sz w:val="28"/>
          <w:szCs w:val="28"/>
        </w:rPr>
        <w:t xml:space="preserve"> Chuyên Bắc Ninh, cụ thể:</w:t>
      </w:r>
    </w:p>
    <w:p w14:paraId="7A88FCD0" w14:textId="2B2AD614" w:rsidR="002879A1" w:rsidRPr="002879A1" w:rsidRDefault="002879A1" w:rsidP="0092526E">
      <w:pPr>
        <w:spacing w:after="120"/>
        <w:ind w:firstLine="567"/>
        <w:jc w:val="both"/>
        <w:rPr>
          <w:spacing w:val="4"/>
          <w:sz w:val="28"/>
          <w:szCs w:val="28"/>
          <w:lang w:val="nb-NO"/>
        </w:rPr>
      </w:pPr>
      <w:r>
        <w:rPr>
          <w:spacing w:val="4"/>
          <w:sz w:val="28"/>
          <w:szCs w:val="28"/>
          <w:lang w:val="nb-NO"/>
        </w:rPr>
        <w:t>*</w:t>
      </w:r>
      <w:r w:rsidRPr="002879A1">
        <w:rPr>
          <w:spacing w:val="4"/>
          <w:sz w:val="28"/>
          <w:szCs w:val="28"/>
          <w:lang w:val="nb-NO"/>
        </w:rPr>
        <w:t xml:space="preserve"> Giáo viên trường THPT Chuyên Bắc Ninh giảng dạy các môn chuyên được hỗ trợ </w:t>
      </w:r>
      <w:r w:rsidR="00234ECF">
        <w:rPr>
          <w:spacing w:val="4"/>
          <w:sz w:val="28"/>
          <w:szCs w:val="28"/>
          <w:lang w:val="nb-NO"/>
        </w:rPr>
        <w:t xml:space="preserve">bằng 18 lần </w:t>
      </w:r>
      <w:r w:rsidRPr="002879A1">
        <w:rPr>
          <w:spacing w:val="4"/>
          <w:sz w:val="28"/>
          <w:szCs w:val="28"/>
          <w:lang w:val="nb-NO"/>
        </w:rPr>
        <w:t>mức lương cơ sở</w:t>
      </w:r>
      <w:r w:rsidR="00234ECF">
        <w:rPr>
          <w:spacing w:val="4"/>
          <w:sz w:val="28"/>
          <w:szCs w:val="28"/>
          <w:lang w:val="nb-NO"/>
        </w:rPr>
        <w:t>/giáo viên/năm</w:t>
      </w:r>
      <w:r w:rsidRPr="002879A1">
        <w:rPr>
          <w:spacing w:val="4"/>
          <w:sz w:val="28"/>
          <w:szCs w:val="28"/>
          <w:lang w:val="nb-NO"/>
        </w:rPr>
        <w:t xml:space="preserve">; giáo viên giảng dạy các môn không chuyên </w:t>
      </w:r>
      <w:r w:rsidR="00234ECF">
        <w:rPr>
          <w:spacing w:val="4"/>
          <w:sz w:val="28"/>
          <w:szCs w:val="28"/>
          <w:lang w:val="nb-NO"/>
        </w:rPr>
        <w:t>tại các lớp chuyên được</w:t>
      </w:r>
      <w:r w:rsidRPr="002879A1">
        <w:rPr>
          <w:spacing w:val="4"/>
          <w:sz w:val="28"/>
          <w:szCs w:val="28"/>
          <w:lang w:val="nb-NO"/>
        </w:rPr>
        <w:t xml:space="preserve"> hỗ trợ bằng </w:t>
      </w:r>
      <w:r w:rsidR="00234ECF">
        <w:rPr>
          <w:spacing w:val="4"/>
          <w:sz w:val="28"/>
          <w:szCs w:val="28"/>
          <w:lang w:val="nb-NO"/>
        </w:rPr>
        <w:t>9 lần</w:t>
      </w:r>
      <w:r w:rsidRPr="002879A1">
        <w:rPr>
          <w:spacing w:val="4"/>
          <w:sz w:val="28"/>
          <w:szCs w:val="28"/>
          <w:lang w:val="nb-NO"/>
        </w:rPr>
        <w:t xml:space="preserve"> mức lương cơ sở</w:t>
      </w:r>
      <w:r w:rsidR="00234ECF">
        <w:rPr>
          <w:spacing w:val="4"/>
          <w:sz w:val="28"/>
          <w:szCs w:val="28"/>
          <w:lang w:val="nb-NO"/>
        </w:rPr>
        <w:t>/người/năm</w:t>
      </w:r>
      <w:r w:rsidRPr="002879A1">
        <w:rPr>
          <w:spacing w:val="4"/>
          <w:sz w:val="28"/>
          <w:szCs w:val="28"/>
          <w:lang w:val="nb-NO"/>
        </w:rPr>
        <w:t>.</w:t>
      </w:r>
      <w:r w:rsidR="00234ECF">
        <w:rPr>
          <w:spacing w:val="4"/>
          <w:sz w:val="28"/>
          <w:szCs w:val="28"/>
          <w:lang w:val="nb-NO"/>
        </w:rPr>
        <w:t xml:space="preserve"> Chi trả 2 lần/năm vào cuối học kỳ 1 và cuối học kỳ 2</w:t>
      </w:r>
      <w:r w:rsidRPr="002879A1">
        <w:rPr>
          <w:spacing w:val="4"/>
          <w:sz w:val="28"/>
          <w:szCs w:val="28"/>
          <w:lang w:val="nb-NO"/>
        </w:rPr>
        <w:t>;</w:t>
      </w:r>
    </w:p>
    <w:p w14:paraId="059FE258" w14:textId="2E6F7D21" w:rsidR="002879A1" w:rsidRPr="002879A1" w:rsidRDefault="002879A1" w:rsidP="0092526E">
      <w:pPr>
        <w:spacing w:after="120"/>
        <w:ind w:firstLine="578"/>
        <w:jc w:val="both"/>
        <w:rPr>
          <w:spacing w:val="4"/>
          <w:sz w:val="28"/>
          <w:szCs w:val="28"/>
          <w:lang w:val="nb-NO"/>
        </w:rPr>
      </w:pPr>
      <w:r>
        <w:rPr>
          <w:spacing w:val="4"/>
          <w:sz w:val="28"/>
          <w:szCs w:val="28"/>
          <w:lang w:val="nb-NO"/>
        </w:rPr>
        <w:t xml:space="preserve">* </w:t>
      </w:r>
      <w:r w:rsidR="00234ECF">
        <w:rPr>
          <w:spacing w:val="4"/>
          <w:sz w:val="28"/>
          <w:szCs w:val="28"/>
          <w:lang w:val="nb-NO"/>
        </w:rPr>
        <w:t>H</w:t>
      </w:r>
      <w:r w:rsidRPr="002879A1">
        <w:rPr>
          <w:spacing w:val="4"/>
          <w:sz w:val="28"/>
          <w:szCs w:val="28"/>
          <w:lang w:val="nb-NO"/>
        </w:rPr>
        <w:t xml:space="preserve">ỗ trợ giáo viên </w:t>
      </w:r>
      <w:r w:rsidR="00234ECF">
        <w:rPr>
          <w:spacing w:val="4"/>
          <w:sz w:val="28"/>
          <w:szCs w:val="28"/>
          <w:lang w:val="nb-NO"/>
        </w:rPr>
        <w:t xml:space="preserve">là Giáo sư, Phó giáo sư, Tiến sỹ </w:t>
      </w:r>
      <w:r w:rsidRPr="002879A1">
        <w:rPr>
          <w:spacing w:val="4"/>
          <w:sz w:val="28"/>
          <w:szCs w:val="28"/>
          <w:lang w:val="nb-NO"/>
        </w:rPr>
        <w:t>được tuyển chọn về làm việc tại trường THPT Chuyên Bắc Ninh:</w:t>
      </w:r>
    </w:p>
    <w:p w14:paraId="61BAF98C" w14:textId="5814D821" w:rsidR="002879A1" w:rsidRPr="002879A1" w:rsidRDefault="002879A1" w:rsidP="0092526E">
      <w:pPr>
        <w:spacing w:after="120"/>
        <w:ind w:firstLine="578"/>
        <w:jc w:val="both"/>
        <w:rPr>
          <w:spacing w:val="4"/>
          <w:sz w:val="28"/>
          <w:szCs w:val="28"/>
          <w:lang w:val="nb-NO"/>
        </w:rPr>
      </w:pPr>
      <w:r w:rsidRPr="002879A1">
        <w:rPr>
          <w:spacing w:val="4"/>
          <w:sz w:val="28"/>
          <w:szCs w:val="28"/>
          <w:lang w:val="nb-NO"/>
        </w:rPr>
        <w:t xml:space="preserve">- Giáo sư: </w:t>
      </w:r>
      <w:r w:rsidR="00F8599B">
        <w:rPr>
          <w:spacing w:val="4"/>
          <w:sz w:val="28"/>
          <w:szCs w:val="28"/>
          <w:lang w:val="nb-NO"/>
        </w:rPr>
        <w:t>n</w:t>
      </w:r>
      <w:r w:rsidRPr="002879A1">
        <w:rPr>
          <w:spacing w:val="4"/>
          <w:sz w:val="28"/>
          <w:szCs w:val="28"/>
          <w:lang w:val="nb-NO"/>
        </w:rPr>
        <w:t>am 200.000.000 đồng; nữ 220.000.000 đồng;</w:t>
      </w:r>
    </w:p>
    <w:p w14:paraId="5D0456CF" w14:textId="47F9F4EE" w:rsidR="002879A1" w:rsidRPr="002879A1" w:rsidRDefault="002879A1" w:rsidP="0092526E">
      <w:pPr>
        <w:spacing w:after="120"/>
        <w:ind w:firstLine="578"/>
        <w:jc w:val="both"/>
        <w:rPr>
          <w:spacing w:val="4"/>
          <w:sz w:val="28"/>
          <w:szCs w:val="28"/>
          <w:lang w:val="nb-NO"/>
        </w:rPr>
      </w:pPr>
      <w:r w:rsidRPr="002879A1">
        <w:rPr>
          <w:spacing w:val="4"/>
          <w:sz w:val="28"/>
          <w:szCs w:val="28"/>
          <w:lang w:val="nb-NO"/>
        </w:rPr>
        <w:t xml:space="preserve">- Phó giáo sư: </w:t>
      </w:r>
      <w:r w:rsidR="00F8599B">
        <w:rPr>
          <w:spacing w:val="4"/>
          <w:sz w:val="28"/>
          <w:szCs w:val="28"/>
          <w:lang w:val="nb-NO"/>
        </w:rPr>
        <w:t>n</w:t>
      </w:r>
      <w:r w:rsidRPr="002879A1">
        <w:rPr>
          <w:spacing w:val="4"/>
          <w:sz w:val="28"/>
          <w:szCs w:val="28"/>
          <w:lang w:val="nb-NO"/>
        </w:rPr>
        <w:t>am 140.000.000 đồng; nữ 160.000.000 đồng;</w:t>
      </w:r>
    </w:p>
    <w:p w14:paraId="0A833312" w14:textId="47BAA363" w:rsidR="002879A1" w:rsidRDefault="002879A1" w:rsidP="0092526E">
      <w:pPr>
        <w:spacing w:after="120"/>
        <w:ind w:firstLine="578"/>
        <w:jc w:val="both"/>
        <w:rPr>
          <w:spacing w:val="4"/>
          <w:sz w:val="28"/>
          <w:szCs w:val="28"/>
          <w:lang w:val="nb-NO"/>
        </w:rPr>
      </w:pPr>
      <w:r w:rsidRPr="002879A1">
        <w:rPr>
          <w:spacing w:val="4"/>
          <w:sz w:val="28"/>
          <w:szCs w:val="28"/>
          <w:lang w:val="nb-NO"/>
        </w:rPr>
        <w:t xml:space="preserve">- Tiến sĩ: </w:t>
      </w:r>
      <w:r w:rsidR="00F8599B">
        <w:rPr>
          <w:spacing w:val="4"/>
          <w:sz w:val="28"/>
          <w:szCs w:val="28"/>
          <w:lang w:val="nb-NO"/>
        </w:rPr>
        <w:t>n</w:t>
      </w:r>
      <w:r w:rsidRPr="002879A1">
        <w:rPr>
          <w:spacing w:val="4"/>
          <w:sz w:val="28"/>
          <w:szCs w:val="28"/>
          <w:lang w:val="nb-NO"/>
        </w:rPr>
        <w:t>am 100.000.000 đồng; nữ 120.000.000 đồng;</w:t>
      </w:r>
    </w:p>
    <w:p w14:paraId="060BB1FF" w14:textId="0CCD3CD4" w:rsidR="002879A1" w:rsidRPr="002879A1" w:rsidRDefault="00234ECF" w:rsidP="0092526E">
      <w:pPr>
        <w:spacing w:after="120"/>
        <w:ind w:firstLine="567"/>
        <w:jc w:val="both"/>
        <w:rPr>
          <w:rFonts w:eastAsia="Arial" w:cs="Times New Roman"/>
          <w:spacing w:val="-4"/>
          <w:sz w:val="28"/>
          <w:szCs w:val="28"/>
        </w:rPr>
      </w:pPr>
      <w:r>
        <w:rPr>
          <w:spacing w:val="4"/>
          <w:sz w:val="28"/>
          <w:szCs w:val="28"/>
          <w:lang w:val="nb-NO"/>
        </w:rPr>
        <w:t xml:space="preserve">* Hỗ trợ </w:t>
      </w:r>
      <w:r w:rsidR="002879A1" w:rsidRPr="002879A1">
        <w:rPr>
          <w:spacing w:val="4"/>
          <w:sz w:val="28"/>
          <w:szCs w:val="28"/>
          <w:lang w:val="nb-NO"/>
        </w:rPr>
        <w:t xml:space="preserve">Giáo sư, Phó giáo sư, Tiến sĩ ở ngoài tỉnh được tiếp nhận giảng dạy tại trường THPT </w:t>
      </w:r>
      <w:r w:rsidR="00982DF4">
        <w:rPr>
          <w:spacing w:val="4"/>
          <w:sz w:val="28"/>
          <w:szCs w:val="28"/>
          <w:lang w:val="nb-NO"/>
        </w:rPr>
        <w:t>C</w:t>
      </w:r>
      <w:r w:rsidR="002879A1" w:rsidRPr="002879A1">
        <w:rPr>
          <w:spacing w:val="4"/>
          <w:sz w:val="28"/>
          <w:szCs w:val="28"/>
          <w:lang w:val="nb-NO"/>
        </w:rPr>
        <w:t xml:space="preserve">huyên Bắc Ninh và có cam kết lâu dài </w:t>
      </w:r>
      <w:r>
        <w:rPr>
          <w:spacing w:val="4"/>
          <w:sz w:val="28"/>
          <w:szCs w:val="28"/>
          <w:lang w:val="nb-NO"/>
        </w:rPr>
        <w:t xml:space="preserve">(ít nhất 10 năm) </w:t>
      </w:r>
      <w:r w:rsidR="002879A1" w:rsidRPr="002879A1">
        <w:rPr>
          <w:spacing w:val="4"/>
          <w:sz w:val="28"/>
          <w:szCs w:val="28"/>
          <w:lang w:val="nb-NO"/>
        </w:rPr>
        <w:t xml:space="preserve">được hỗ trợ kinh phí </w:t>
      </w:r>
      <w:r>
        <w:rPr>
          <w:spacing w:val="4"/>
          <w:sz w:val="28"/>
          <w:szCs w:val="28"/>
          <w:lang w:val="nb-NO"/>
        </w:rPr>
        <w:t xml:space="preserve">nhà ở </w:t>
      </w:r>
      <w:r w:rsidR="002879A1" w:rsidRPr="002879A1">
        <w:rPr>
          <w:spacing w:val="4"/>
          <w:sz w:val="28"/>
          <w:szCs w:val="28"/>
          <w:lang w:val="nb-NO"/>
        </w:rPr>
        <w:t>giá trị 01</w:t>
      </w:r>
      <w:r>
        <w:rPr>
          <w:spacing w:val="4"/>
          <w:sz w:val="28"/>
          <w:szCs w:val="28"/>
          <w:lang w:val="nb-NO"/>
        </w:rPr>
        <w:t xml:space="preserve"> (một) tỷ đồng (</w:t>
      </w:r>
      <w:r w:rsidR="0040573A">
        <w:rPr>
          <w:spacing w:val="4"/>
          <w:sz w:val="28"/>
          <w:szCs w:val="28"/>
          <w:lang w:val="nb-NO"/>
        </w:rPr>
        <w:t xml:space="preserve">tương đương giá trị </w:t>
      </w:r>
      <w:r w:rsidR="002879A1" w:rsidRPr="002879A1">
        <w:rPr>
          <w:spacing w:val="4"/>
          <w:sz w:val="28"/>
          <w:szCs w:val="28"/>
          <w:lang w:val="nb-NO"/>
        </w:rPr>
        <w:t xml:space="preserve">01căn hộ </w:t>
      </w:r>
      <w:r w:rsidR="0040573A">
        <w:rPr>
          <w:spacing w:val="4"/>
          <w:sz w:val="28"/>
          <w:szCs w:val="28"/>
          <w:lang w:val="nb-NO"/>
        </w:rPr>
        <w:t>nh</w:t>
      </w:r>
      <w:r w:rsidR="00982DF4">
        <w:rPr>
          <w:spacing w:val="4"/>
          <w:sz w:val="28"/>
          <w:szCs w:val="28"/>
          <w:lang w:val="nb-NO"/>
        </w:rPr>
        <w:t>à</w:t>
      </w:r>
      <w:r w:rsidR="0040573A">
        <w:rPr>
          <w:spacing w:val="4"/>
          <w:sz w:val="28"/>
          <w:szCs w:val="28"/>
          <w:lang w:val="nb-NO"/>
        </w:rPr>
        <w:t xml:space="preserve"> ở xã hội trên đ</w:t>
      </w:r>
      <w:r w:rsidR="00982DF4">
        <w:rPr>
          <w:spacing w:val="4"/>
          <w:sz w:val="28"/>
          <w:szCs w:val="28"/>
          <w:lang w:val="nb-NO"/>
        </w:rPr>
        <w:t>ịa</w:t>
      </w:r>
      <w:r w:rsidR="0040573A">
        <w:rPr>
          <w:spacing w:val="4"/>
          <w:sz w:val="28"/>
          <w:szCs w:val="28"/>
          <w:lang w:val="nb-NO"/>
        </w:rPr>
        <w:t xml:space="preserve"> bàn thành phố Bắc Ninh có diện tích khoảng 70m</w:t>
      </w:r>
      <w:r w:rsidR="0040573A" w:rsidRPr="0040573A">
        <w:rPr>
          <w:spacing w:val="4"/>
          <w:sz w:val="28"/>
          <w:szCs w:val="28"/>
          <w:lang w:val="nb-NO"/>
        </w:rPr>
        <w:t>2</w:t>
      </w:r>
      <w:r w:rsidR="002879A1" w:rsidRPr="002879A1">
        <w:rPr>
          <w:spacing w:val="4"/>
          <w:sz w:val="28"/>
          <w:szCs w:val="28"/>
          <w:lang w:val="nb-NO"/>
        </w:rPr>
        <w:t>)</w:t>
      </w:r>
      <w:r w:rsidR="0040573A">
        <w:rPr>
          <w:spacing w:val="4"/>
          <w:sz w:val="28"/>
          <w:szCs w:val="28"/>
          <w:lang w:val="nb-NO"/>
        </w:rPr>
        <w:t>.</w:t>
      </w:r>
    </w:p>
    <w:p w14:paraId="4BAC9C29" w14:textId="326102DB" w:rsidR="00941F1C" w:rsidRPr="0050648C" w:rsidRDefault="002879A1" w:rsidP="0092526E">
      <w:pPr>
        <w:spacing w:after="80"/>
        <w:ind w:firstLine="562"/>
        <w:jc w:val="both"/>
        <w:rPr>
          <w:rFonts w:asciiTheme="majorHAnsi" w:hAnsiTheme="majorHAnsi" w:cstheme="majorHAnsi"/>
          <w:i/>
          <w:sz w:val="28"/>
          <w:szCs w:val="28"/>
          <w:shd w:val="clear" w:color="auto" w:fill="FFFFFF"/>
        </w:rPr>
      </w:pPr>
      <w:r w:rsidRPr="0050648C">
        <w:rPr>
          <w:rFonts w:asciiTheme="majorHAnsi" w:hAnsiTheme="majorHAnsi" w:cstheme="majorHAnsi"/>
          <w:i/>
          <w:sz w:val="28"/>
          <w:szCs w:val="28"/>
          <w:shd w:val="clear" w:color="auto" w:fill="FFFFFF"/>
        </w:rPr>
        <w:t>b) Cơ sở đề xuất mức hỗ trợ người học nghề</w:t>
      </w:r>
      <w:r w:rsidR="002B0B5A" w:rsidRPr="0050648C">
        <w:rPr>
          <w:rFonts w:asciiTheme="majorHAnsi" w:hAnsiTheme="majorHAnsi" w:cstheme="majorHAnsi"/>
          <w:i/>
          <w:sz w:val="28"/>
          <w:szCs w:val="28"/>
          <w:shd w:val="clear" w:color="auto" w:fill="FFFFFF"/>
        </w:rPr>
        <w:t xml:space="preserve"> </w:t>
      </w:r>
    </w:p>
    <w:p w14:paraId="1DE6ED65" w14:textId="271F8770" w:rsidR="002C2AE1" w:rsidRDefault="007B77E0" w:rsidP="0092526E">
      <w:pPr>
        <w:spacing w:after="80"/>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 </w:t>
      </w:r>
      <w:r w:rsidR="002B0B5A" w:rsidRPr="00605D9C">
        <w:rPr>
          <w:rFonts w:asciiTheme="majorHAnsi" w:hAnsiTheme="majorHAnsi" w:cstheme="majorHAnsi"/>
          <w:sz w:val="28"/>
          <w:szCs w:val="28"/>
          <w:shd w:val="clear" w:color="auto" w:fill="FFFFFF"/>
        </w:rPr>
        <w:t xml:space="preserve">Căn cứ </w:t>
      </w:r>
      <w:r w:rsidR="00A04576">
        <w:rPr>
          <w:rFonts w:asciiTheme="majorHAnsi" w:hAnsiTheme="majorHAnsi" w:cstheme="majorHAnsi"/>
          <w:sz w:val="28"/>
          <w:szCs w:val="28"/>
          <w:shd w:val="clear" w:color="auto" w:fill="FFFFFF"/>
        </w:rPr>
        <w:t>Nghị định số 97/2023/NĐ-CP ngày 31/12/2023 của Chính phủ sử</w:t>
      </w:r>
      <w:r w:rsidR="00E914BB">
        <w:rPr>
          <w:rFonts w:asciiTheme="majorHAnsi" w:hAnsiTheme="majorHAnsi" w:cstheme="majorHAnsi"/>
          <w:sz w:val="28"/>
          <w:szCs w:val="28"/>
          <w:shd w:val="clear" w:color="auto" w:fill="FFFFFF"/>
        </w:rPr>
        <w:t>a</w:t>
      </w:r>
      <w:r w:rsidR="00A04576">
        <w:rPr>
          <w:rFonts w:asciiTheme="majorHAnsi" w:hAnsiTheme="majorHAnsi" w:cstheme="majorHAnsi"/>
          <w:sz w:val="28"/>
          <w:szCs w:val="28"/>
          <w:shd w:val="clear" w:color="auto" w:fill="FFFFFF"/>
        </w:rPr>
        <w:t xml:space="preserve"> đổi, bổ sung một số điều của Nghị định số 81/2021/NĐ-CP ngày 27/8/2021 của Thủ tướng Chính phủ. </w:t>
      </w:r>
      <w:r w:rsidR="006C3306" w:rsidRPr="004D59A3">
        <w:rPr>
          <w:rFonts w:asciiTheme="majorHAnsi" w:hAnsiTheme="majorHAnsi" w:cstheme="majorHAnsi"/>
          <w:sz w:val="28"/>
          <w:szCs w:val="28"/>
          <w:shd w:val="clear" w:color="auto" w:fill="FFFFFF"/>
        </w:rPr>
        <w:t>Theo quy định trên thì mức trần học phí</w:t>
      </w:r>
      <w:r w:rsidR="00D5548A" w:rsidRPr="004D59A3">
        <w:rPr>
          <w:rFonts w:asciiTheme="majorHAnsi" w:hAnsiTheme="majorHAnsi" w:cstheme="majorHAnsi"/>
          <w:sz w:val="28"/>
          <w:szCs w:val="28"/>
          <w:shd w:val="clear" w:color="auto" w:fill="FFFFFF"/>
        </w:rPr>
        <w:t xml:space="preserve"> đố</w:t>
      </w:r>
      <w:r w:rsidR="00E56461" w:rsidRPr="004D59A3">
        <w:rPr>
          <w:rFonts w:asciiTheme="majorHAnsi" w:hAnsiTheme="majorHAnsi" w:cstheme="majorHAnsi"/>
          <w:sz w:val="28"/>
          <w:szCs w:val="28"/>
          <w:shd w:val="clear" w:color="auto" w:fill="FFFFFF"/>
        </w:rPr>
        <w:t>i v</w:t>
      </w:r>
      <w:r w:rsidR="00D5548A" w:rsidRPr="004D59A3">
        <w:rPr>
          <w:rFonts w:asciiTheme="majorHAnsi" w:hAnsiTheme="majorHAnsi" w:cstheme="majorHAnsi"/>
          <w:sz w:val="28"/>
          <w:szCs w:val="28"/>
          <w:shd w:val="clear" w:color="auto" w:fill="FFFFFF"/>
        </w:rPr>
        <w:t xml:space="preserve">ới </w:t>
      </w:r>
      <w:r w:rsidR="00DC21CA" w:rsidRPr="004D59A3">
        <w:rPr>
          <w:rFonts w:asciiTheme="majorHAnsi" w:hAnsiTheme="majorHAnsi" w:cstheme="majorHAnsi"/>
          <w:sz w:val="28"/>
          <w:szCs w:val="28"/>
          <w:shd w:val="clear" w:color="auto" w:fill="FFFFFF"/>
        </w:rPr>
        <w:t xml:space="preserve">cơ sở GDNN công lập </w:t>
      </w:r>
      <w:r w:rsidR="006A2626" w:rsidRPr="004D59A3">
        <w:rPr>
          <w:rFonts w:asciiTheme="majorHAnsi" w:hAnsiTheme="majorHAnsi" w:cstheme="majorHAnsi"/>
          <w:sz w:val="28"/>
          <w:szCs w:val="28"/>
          <w:shd w:val="clear" w:color="auto" w:fill="FFFFFF"/>
        </w:rPr>
        <w:t>tự đảm bảo chi thường xuyên</w:t>
      </w:r>
      <w:r w:rsidR="006108C3" w:rsidRPr="004D59A3">
        <w:rPr>
          <w:rFonts w:asciiTheme="majorHAnsi" w:hAnsiTheme="majorHAnsi" w:cstheme="majorHAnsi"/>
          <w:sz w:val="28"/>
          <w:szCs w:val="28"/>
          <w:shd w:val="clear" w:color="auto" w:fill="FFFFFF"/>
        </w:rPr>
        <w:t xml:space="preserve"> được </w:t>
      </w:r>
      <w:r w:rsidR="00027BB1" w:rsidRPr="004D59A3">
        <w:rPr>
          <w:rFonts w:asciiTheme="majorHAnsi" w:hAnsiTheme="majorHAnsi" w:cstheme="majorHAnsi"/>
          <w:sz w:val="28"/>
          <w:szCs w:val="28"/>
          <w:shd w:val="clear" w:color="auto" w:fill="FFFFFF"/>
        </w:rPr>
        <w:t xml:space="preserve">thực hiện </w:t>
      </w:r>
      <w:r w:rsidR="0008492E" w:rsidRPr="004D59A3">
        <w:rPr>
          <w:rFonts w:asciiTheme="majorHAnsi" w:hAnsiTheme="majorHAnsi" w:cstheme="majorHAnsi"/>
          <w:sz w:val="28"/>
          <w:szCs w:val="28"/>
          <w:shd w:val="clear" w:color="auto" w:fill="FFFFFF"/>
        </w:rPr>
        <w:t>như</w:t>
      </w:r>
      <w:r w:rsidR="0008492E" w:rsidRPr="00605D9C">
        <w:rPr>
          <w:rFonts w:asciiTheme="majorHAnsi" w:hAnsiTheme="majorHAnsi" w:cstheme="majorHAnsi"/>
          <w:sz w:val="28"/>
          <w:szCs w:val="28"/>
          <w:shd w:val="clear" w:color="auto" w:fill="FFFFFF"/>
        </w:rPr>
        <w:t xml:space="preserve"> sau:</w:t>
      </w:r>
      <w:r w:rsidR="0008492E" w:rsidRPr="00B50BB7">
        <w:rPr>
          <w:rFonts w:asciiTheme="majorHAnsi" w:hAnsiTheme="majorHAnsi" w:cstheme="majorHAnsi"/>
          <w:sz w:val="28"/>
          <w:szCs w:val="28"/>
          <w:shd w:val="clear" w:color="auto" w:fill="FFFFFF"/>
        </w:rPr>
        <w:t xml:space="preserve"> </w:t>
      </w:r>
    </w:p>
    <w:p w14:paraId="3F2DF948" w14:textId="77777777" w:rsidR="002B0B5A" w:rsidRPr="00B50BB7" w:rsidRDefault="002C2AE1" w:rsidP="00A5513D">
      <w:pPr>
        <w:ind w:firstLine="562"/>
        <w:jc w:val="right"/>
        <w:rPr>
          <w:rFonts w:asciiTheme="majorHAnsi" w:hAnsiTheme="majorHAnsi" w:cstheme="majorHAnsi"/>
          <w:sz w:val="28"/>
          <w:szCs w:val="28"/>
          <w:shd w:val="clear" w:color="auto" w:fill="FFFFFF"/>
        </w:rPr>
      </w:pPr>
      <w:r w:rsidRPr="00445A06">
        <w:rPr>
          <w:rFonts w:asciiTheme="majorHAnsi" w:hAnsiTheme="majorHAnsi" w:cstheme="majorHAnsi"/>
          <w:szCs w:val="28"/>
          <w:shd w:val="clear" w:color="auto" w:fill="FFFFFF"/>
        </w:rPr>
        <w:t xml:space="preserve">Đơn vị: </w:t>
      </w:r>
      <w:r w:rsidR="00445A06" w:rsidRPr="00445A06">
        <w:rPr>
          <w:rFonts w:asciiTheme="majorHAnsi" w:hAnsiTheme="majorHAnsi" w:cstheme="majorHAnsi"/>
          <w:szCs w:val="28"/>
          <w:shd w:val="clear" w:color="auto" w:fill="FFFFFF"/>
        </w:rPr>
        <w:t xml:space="preserve">nghìn </w:t>
      </w:r>
      <w:r w:rsidRPr="00445A06">
        <w:rPr>
          <w:rFonts w:asciiTheme="majorHAnsi" w:hAnsiTheme="majorHAnsi" w:cstheme="majorHAnsi"/>
          <w:szCs w:val="28"/>
          <w:shd w:val="clear" w:color="auto" w:fill="FFFFFF"/>
        </w:rPr>
        <w:t>đồng/sinh viên/tháng</w:t>
      </w:r>
      <w:r w:rsidR="00027BB1" w:rsidRPr="00B50BB7">
        <w:rPr>
          <w:rFonts w:asciiTheme="majorHAnsi" w:hAnsiTheme="majorHAnsi" w:cstheme="majorHAnsi"/>
          <w:sz w:val="28"/>
          <w:szCs w:val="28"/>
          <w:shd w:val="clear" w:color="auto" w:fill="FFFFFF"/>
        </w:rPr>
        <w:t xml:space="preserve"> </w:t>
      </w:r>
    </w:p>
    <w:tbl>
      <w:tblPr>
        <w:tblStyle w:val="TableGrid"/>
        <w:tblW w:w="9691" w:type="dxa"/>
        <w:tblInd w:w="-162" w:type="dxa"/>
        <w:tblLook w:val="04A0" w:firstRow="1" w:lastRow="0" w:firstColumn="1" w:lastColumn="0" w:noHBand="0" w:noVBand="1"/>
      </w:tblPr>
      <w:tblGrid>
        <w:gridCol w:w="604"/>
        <w:gridCol w:w="4290"/>
        <w:gridCol w:w="1286"/>
        <w:gridCol w:w="1102"/>
        <w:gridCol w:w="1204"/>
        <w:gridCol w:w="1205"/>
      </w:tblGrid>
      <w:tr w:rsidR="00890883" w:rsidRPr="00AD76EB" w14:paraId="1FAAA52D" w14:textId="77777777" w:rsidTr="00596858">
        <w:trPr>
          <w:trHeight w:val="178"/>
        </w:trPr>
        <w:tc>
          <w:tcPr>
            <w:tcW w:w="604" w:type="dxa"/>
            <w:vMerge w:val="restart"/>
            <w:vAlign w:val="center"/>
          </w:tcPr>
          <w:p w14:paraId="61C124D5" w14:textId="77777777" w:rsidR="00890883" w:rsidRPr="005010B3" w:rsidRDefault="00890883" w:rsidP="00A5513D">
            <w:pPr>
              <w:jc w:val="both"/>
              <w:rPr>
                <w:rFonts w:asciiTheme="majorHAnsi" w:hAnsiTheme="majorHAnsi" w:cstheme="majorHAnsi"/>
                <w:b/>
                <w:szCs w:val="24"/>
                <w:lang w:val="nl-NL"/>
              </w:rPr>
            </w:pPr>
            <w:r w:rsidRPr="005010B3">
              <w:rPr>
                <w:rFonts w:asciiTheme="majorHAnsi" w:hAnsiTheme="majorHAnsi" w:cstheme="majorHAnsi"/>
                <w:b/>
                <w:szCs w:val="24"/>
                <w:lang w:val="nl-NL"/>
              </w:rPr>
              <w:t>TT</w:t>
            </w:r>
          </w:p>
        </w:tc>
        <w:tc>
          <w:tcPr>
            <w:tcW w:w="4290" w:type="dxa"/>
            <w:vMerge w:val="restart"/>
            <w:vAlign w:val="center"/>
          </w:tcPr>
          <w:p w14:paraId="49AEEBE0" w14:textId="77777777" w:rsidR="00890883" w:rsidRPr="005010B3" w:rsidRDefault="00890883" w:rsidP="00A5513D">
            <w:pPr>
              <w:jc w:val="both"/>
              <w:rPr>
                <w:rFonts w:asciiTheme="majorHAnsi" w:hAnsiTheme="majorHAnsi" w:cstheme="majorHAnsi"/>
                <w:b/>
                <w:szCs w:val="24"/>
                <w:lang w:val="nl-NL"/>
              </w:rPr>
            </w:pPr>
            <w:r w:rsidRPr="005010B3">
              <w:rPr>
                <w:rFonts w:asciiTheme="majorHAnsi" w:hAnsiTheme="majorHAnsi" w:cstheme="majorHAnsi"/>
                <w:b/>
                <w:szCs w:val="24"/>
                <w:lang w:val="nl-NL"/>
              </w:rPr>
              <w:t>Nhóm ngành, nghề đào tạo</w:t>
            </w:r>
          </w:p>
        </w:tc>
        <w:tc>
          <w:tcPr>
            <w:tcW w:w="4797" w:type="dxa"/>
            <w:gridSpan w:val="4"/>
            <w:vAlign w:val="center"/>
          </w:tcPr>
          <w:p w14:paraId="16EAA84D" w14:textId="77A7A475" w:rsidR="00890883" w:rsidRPr="005010B3" w:rsidRDefault="00890883" w:rsidP="00A5513D">
            <w:pPr>
              <w:jc w:val="center"/>
              <w:rPr>
                <w:b/>
              </w:rPr>
            </w:pPr>
            <w:r w:rsidRPr="005010B3">
              <w:rPr>
                <w:rFonts w:asciiTheme="majorHAnsi" w:hAnsiTheme="majorHAnsi" w:cstheme="majorHAnsi"/>
                <w:b/>
                <w:szCs w:val="24"/>
                <w:lang w:val="nl-NL"/>
              </w:rPr>
              <w:t>Năm học</w:t>
            </w:r>
          </w:p>
        </w:tc>
      </w:tr>
      <w:tr w:rsidR="00890883" w:rsidRPr="00AD76EB" w14:paraId="5B87CCEE" w14:textId="77777777" w:rsidTr="00596858">
        <w:trPr>
          <w:trHeight w:val="146"/>
        </w:trPr>
        <w:tc>
          <w:tcPr>
            <w:tcW w:w="604" w:type="dxa"/>
            <w:vMerge/>
            <w:vAlign w:val="center"/>
          </w:tcPr>
          <w:p w14:paraId="5108521E" w14:textId="77777777" w:rsidR="00890883" w:rsidRPr="005010B3" w:rsidRDefault="00890883" w:rsidP="00A5513D">
            <w:pPr>
              <w:jc w:val="both"/>
              <w:rPr>
                <w:rFonts w:asciiTheme="majorHAnsi" w:hAnsiTheme="majorHAnsi" w:cstheme="majorHAnsi"/>
                <w:b/>
                <w:szCs w:val="24"/>
                <w:lang w:val="nl-NL"/>
              </w:rPr>
            </w:pPr>
          </w:p>
        </w:tc>
        <w:tc>
          <w:tcPr>
            <w:tcW w:w="4290" w:type="dxa"/>
            <w:vMerge/>
            <w:vAlign w:val="center"/>
          </w:tcPr>
          <w:p w14:paraId="47431DDE" w14:textId="77777777" w:rsidR="00890883" w:rsidRPr="005010B3" w:rsidRDefault="00890883" w:rsidP="00A5513D">
            <w:pPr>
              <w:jc w:val="both"/>
              <w:rPr>
                <w:rFonts w:asciiTheme="majorHAnsi" w:hAnsiTheme="majorHAnsi" w:cstheme="majorHAnsi"/>
                <w:b/>
                <w:szCs w:val="24"/>
                <w:lang w:val="nl-NL"/>
              </w:rPr>
            </w:pPr>
          </w:p>
        </w:tc>
        <w:tc>
          <w:tcPr>
            <w:tcW w:w="1286" w:type="dxa"/>
            <w:vAlign w:val="center"/>
          </w:tcPr>
          <w:p w14:paraId="74DDA6BC" w14:textId="2C27DF8B" w:rsidR="00890883" w:rsidRPr="005010B3" w:rsidRDefault="00890883" w:rsidP="00A5513D">
            <w:pPr>
              <w:jc w:val="center"/>
              <w:rPr>
                <w:rFonts w:asciiTheme="majorHAnsi" w:hAnsiTheme="majorHAnsi" w:cstheme="majorHAnsi"/>
                <w:b/>
                <w:szCs w:val="24"/>
                <w:lang w:val="nl-NL"/>
              </w:rPr>
            </w:pPr>
            <w:r>
              <w:rPr>
                <w:rFonts w:asciiTheme="majorHAnsi" w:hAnsiTheme="majorHAnsi" w:cstheme="majorHAnsi"/>
                <w:b/>
                <w:szCs w:val="24"/>
                <w:lang w:val="nl-NL"/>
              </w:rPr>
              <w:t>2023-2024</w:t>
            </w:r>
          </w:p>
        </w:tc>
        <w:tc>
          <w:tcPr>
            <w:tcW w:w="1102" w:type="dxa"/>
          </w:tcPr>
          <w:p w14:paraId="7652795F" w14:textId="264AC7A6" w:rsidR="00890883" w:rsidRPr="005010B3" w:rsidRDefault="00890883" w:rsidP="00A5513D">
            <w:pPr>
              <w:jc w:val="center"/>
              <w:rPr>
                <w:rFonts w:asciiTheme="majorHAnsi" w:hAnsiTheme="majorHAnsi" w:cstheme="majorHAnsi"/>
                <w:b/>
                <w:szCs w:val="24"/>
                <w:lang w:val="nl-NL"/>
              </w:rPr>
            </w:pPr>
            <w:r>
              <w:rPr>
                <w:rFonts w:asciiTheme="majorHAnsi" w:hAnsiTheme="majorHAnsi" w:cstheme="majorHAnsi"/>
                <w:b/>
                <w:szCs w:val="24"/>
                <w:lang w:val="nl-NL"/>
              </w:rPr>
              <w:t>2024-2025</w:t>
            </w:r>
          </w:p>
        </w:tc>
        <w:tc>
          <w:tcPr>
            <w:tcW w:w="1204" w:type="dxa"/>
            <w:vAlign w:val="center"/>
          </w:tcPr>
          <w:p w14:paraId="5507341C" w14:textId="09116B6D" w:rsidR="00890883" w:rsidRPr="005010B3" w:rsidRDefault="00890883" w:rsidP="00A5513D">
            <w:pPr>
              <w:jc w:val="center"/>
              <w:rPr>
                <w:rFonts w:asciiTheme="majorHAnsi" w:hAnsiTheme="majorHAnsi" w:cstheme="majorHAnsi"/>
                <w:b/>
                <w:szCs w:val="24"/>
                <w:lang w:val="nl-NL"/>
              </w:rPr>
            </w:pPr>
            <w:r>
              <w:rPr>
                <w:rFonts w:asciiTheme="majorHAnsi" w:hAnsiTheme="majorHAnsi" w:cstheme="majorHAnsi"/>
                <w:b/>
                <w:szCs w:val="24"/>
                <w:lang w:val="nl-NL"/>
              </w:rPr>
              <w:t>2025-2026</w:t>
            </w:r>
          </w:p>
        </w:tc>
        <w:tc>
          <w:tcPr>
            <w:tcW w:w="1205" w:type="dxa"/>
            <w:vAlign w:val="center"/>
          </w:tcPr>
          <w:p w14:paraId="10670718" w14:textId="03398971" w:rsidR="00890883" w:rsidRPr="005010B3" w:rsidRDefault="00890883" w:rsidP="00A5513D">
            <w:pPr>
              <w:jc w:val="center"/>
              <w:rPr>
                <w:rFonts w:asciiTheme="majorHAnsi" w:hAnsiTheme="majorHAnsi" w:cstheme="majorHAnsi"/>
                <w:b/>
                <w:szCs w:val="24"/>
                <w:lang w:val="nl-NL"/>
              </w:rPr>
            </w:pPr>
            <w:r>
              <w:rPr>
                <w:rFonts w:asciiTheme="majorHAnsi" w:hAnsiTheme="majorHAnsi" w:cstheme="majorHAnsi"/>
                <w:b/>
                <w:szCs w:val="24"/>
                <w:lang w:val="nl-NL"/>
              </w:rPr>
              <w:t>2026-2027</w:t>
            </w:r>
          </w:p>
        </w:tc>
      </w:tr>
      <w:tr w:rsidR="00BB68B7" w:rsidRPr="00AD76EB" w14:paraId="3DB2FD1B" w14:textId="77777777" w:rsidTr="00596858">
        <w:trPr>
          <w:trHeight w:val="821"/>
        </w:trPr>
        <w:tc>
          <w:tcPr>
            <w:tcW w:w="604" w:type="dxa"/>
            <w:vAlign w:val="center"/>
          </w:tcPr>
          <w:p w14:paraId="708F78DA"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1</w:t>
            </w:r>
          </w:p>
        </w:tc>
        <w:tc>
          <w:tcPr>
            <w:tcW w:w="4290" w:type="dxa"/>
            <w:vAlign w:val="center"/>
          </w:tcPr>
          <w:p w14:paraId="4B1C244D"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Khoa học xã hội, nhân văn, nghệ thuật, giáo dục và đào tạo, báo chí, thông tin và kinh doanh</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FBC1D56" w14:textId="6FEE95EB" w:rsidR="00BB68B7" w:rsidRPr="00BB68B7" w:rsidRDefault="00BB68B7" w:rsidP="00A5513D">
            <w:pPr>
              <w:jc w:val="center"/>
              <w:rPr>
                <w:rFonts w:asciiTheme="majorHAnsi" w:hAnsiTheme="majorHAnsi" w:cstheme="majorHAnsi"/>
                <w:szCs w:val="24"/>
                <w:lang w:val="nl-NL"/>
              </w:rPr>
            </w:pPr>
            <w:r w:rsidRPr="00BB68B7">
              <w:rPr>
                <w:color w:val="000000"/>
                <w:szCs w:val="24"/>
              </w:rPr>
              <w:t>2496</w:t>
            </w:r>
          </w:p>
        </w:tc>
        <w:tc>
          <w:tcPr>
            <w:tcW w:w="1102" w:type="dxa"/>
            <w:tcBorders>
              <w:top w:val="single" w:sz="4" w:space="0" w:color="auto"/>
              <w:left w:val="nil"/>
              <w:bottom w:val="single" w:sz="4" w:space="0" w:color="auto"/>
              <w:right w:val="single" w:sz="4" w:space="0" w:color="auto"/>
            </w:tcBorders>
            <w:shd w:val="clear" w:color="auto" w:fill="auto"/>
            <w:vAlign w:val="center"/>
          </w:tcPr>
          <w:p w14:paraId="328323AB" w14:textId="2EFA4A57" w:rsidR="00BB68B7" w:rsidRPr="00BB68B7" w:rsidRDefault="00BB68B7" w:rsidP="00A5513D">
            <w:pPr>
              <w:jc w:val="center"/>
              <w:rPr>
                <w:rFonts w:asciiTheme="majorHAnsi" w:hAnsiTheme="majorHAnsi" w:cstheme="majorHAnsi"/>
                <w:szCs w:val="24"/>
                <w:lang w:val="nl-NL"/>
              </w:rPr>
            </w:pPr>
            <w:r w:rsidRPr="00BB68B7">
              <w:rPr>
                <w:color w:val="000000"/>
                <w:szCs w:val="24"/>
              </w:rPr>
              <w:t>2656</w:t>
            </w:r>
          </w:p>
        </w:tc>
        <w:tc>
          <w:tcPr>
            <w:tcW w:w="1204" w:type="dxa"/>
            <w:tcBorders>
              <w:top w:val="single" w:sz="4" w:space="0" w:color="auto"/>
              <w:left w:val="nil"/>
              <w:bottom w:val="single" w:sz="4" w:space="0" w:color="auto"/>
              <w:right w:val="single" w:sz="4" w:space="0" w:color="auto"/>
            </w:tcBorders>
            <w:shd w:val="clear" w:color="auto" w:fill="auto"/>
            <w:vAlign w:val="center"/>
          </w:tcPr>
          <w:p w14:paraId="5EBE3871" w14:textId="5302A9B8" w:rsidR="00BB68B7" w:rsidRPr="00BB68B7" w:rsidRDefault="00BB68B7" w:rsidP="00A5513D">
            <w:pPr>
              <w:jc w:val="center"/>
              <w:rPr>
                <w:rFonts w:asciiTheme="majorHAnsi" w:hAnsiTheme="majorHAnsi" w:cstheme="majorHAnsi"/>
                <w:szCs w:val="24"/>
                <w:lang w:val="nl-NL"/>
              </w:rPr>
            </w:pPr>
            <w:r w:rsidRPr="00BB68B7">
              <w:rPr>
                <w:color w:val="000000"/>
                <w:szCs w:val="24"/>
              </w:rPr>
              <w:t>2720</w:t>
            </w:r>
          </w:p>
        </w:tc>
        <w:tc>
          <w:tcPr>
            <w:tcW w:w="1205" w:type="dxa"/>
            <w:tcBorders>
              <w:top w:val="single" w:sz="4" w:space="0" w:color="auto"/>
              <w:left w:val="nil"/>
              <w:bottom w:val="single" w:sz="4" w:space="0" w:color="auto"/>
              <w:right w:val="single" w:sz="4" w:space="0" w:color="auto"/>
            </w:tcBorders>
            <w:shd w:val="clear" w:color="auto" w:fill="auto"/>
            <w:vAlign w:val="center"/>
          </w:tcPr>
          <w:p w14:paraId="42883CD7" w14:textId="2835E7F0" w:rsidR="00BB68B7" w:rsidRPr="00BB68B7" w:rsidRDefault="00BB68B7" w:rsidP="00A5513D">
            <w:pPr>
              <w:jc w:val="center"/>
              <w:rPr>
                <w:rFonts w:asciiTheme="majorHAnsi" w:hAnsiTheme="majorHAnsi" w:cstheme="majorHAnsi"/>
                <w:szCs w:val="24"/>
                <w:lang w:val="nl-NL"/>
              </w:rPr>
            </w:pPr>
            <w:r w:rsidRPr="00BB68B7">
              <w:rPr>
                <w:color w:val="000000"/>
                <w:szCs w:val="24"/>
              </w:rPr>
              <w:t>3200</w:t>
            </w:r>
          </w:p>
        </w:tc>
      </w:tr>
      <w:tr w:rsidR="00BB68B7" w:rsidRPr="00AD76EB" w14:paraId="542D2DF4" w14:textId="77777777" w:rsidTr="00596858">
        <w:trPr>
          <w:trHeight w:val="252"/>
        </w:trPr>
        <w:tc>
          <w:tcPr>
            <w:tcW w:w="604" w:type="dxa"/>
            <w:vAlign w:val="center"/>
          </w:tcPr>
          <w:p w14:paraId="049DA2BA"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2</w:t>
            </w:r>
          </w:p>
        </w:tc>
        <w:tc>
          <w:tcPr>
            <w:tcW w:w="4290" w:type="dxa"/>
            <w:vAlign w:val="center"/>
          </w:tcPr>
          <w:p w14:paraId="2E786CD3"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Khoa học, pháp luật và toán</w:t>
            </w:r>
          </w:p>
        </w:tc>
        <w:tc>
          <w:tcPr>
            <w:tcW w:w="1286" w:type="dxa"/>
            <w:tcBorders>
              <w:top w:val="nil"/>
              <w:left w:val="single" w:sz="4" w:space="0" w:color="auto"/>
              <w:bottom w:val="single" w:sz="4" w:space="0" w:color="auto"/>
              <w:right w:val="single" w:sz="4" w:space="0" w:color="auto"/>
            </w:tcBorders>
            <w:shd w:val="clear" w:color="auto" w:fill="auto"/>
            <w:vAlign w:val="center"/>
          </w:tcPr>
          <w:p w14:paraId="0804C9A1" w14:textId="370FB1D6" w:rsidR="00BB68B7" w:rsidRPr="00BB68B7" w:rsidRDefault="00BB68B7" w:rsidP="00A5513D">
            <w:pPr>
              <w:jc w:val="center"/>
              <w:rPr>
                <w:rFonts w:asciiTheme="majorHAnsi" w:hAnsiTheme="majorHAnsi" w:cstheme="majorHAnsi"/>
                <w:szCs w:val="24"/>
                <w:lang w:val="nl-NL"/>
              </w:rPr>
            </w:pPr>
            <w:r w:rsidRPr="00BB68B7">
              <w:rPr>
                <w:color w:val="000000"/>
                <w:szCs w:val="24"/>
              </w:rPr>
              <w:t>2652</w:t>
            </w:r>
          </w:p>
        </w:tc>
        <w:tc>
          <w:tcPr>
            <w:tcW w:w="1102" w:type="dxa"/>
            <w:tcBorders>
              <w:top w:val="nil"/>
              <w:left w:val="nil"/>
              <w:bottom w:val="single" w:sz="4" w:space="0" w:color="auto"/>
              <w:right w:val="single" w:sz="4" w:space="0" w:color="auto"/>
            </w:tcBorders>
            <w:shd w:val="clear" w:color="auto" w:fill="auto"/>
            <w:vAlign w:val="center"/>
          </w:tcPr>
          <w:p w14:paraId="4311F482" w14:textId="70263BCD" w:rsidR="00BB68B7" w:rsidRPr="00BB68B7" w:rsidRDefault="00BB68B7" w:rsidP="00A5513D">
            <w:pPr>
              <w:jc w:val="center"/>
              <w:rPr>
                <w:rFonts w:asciiTheme="majorHAnsi" w:hAnsiTheme="majorHAnsi" w:cstheme="majorHAnsi"/>
                <w:szCs w:val="24"/>
                <w:lang w:val="nl-NL"/>
              </w:rPr>
            </w:pPr>
            <w:r w:rsidRPr="00BB68B7">
              <w:rPr>
                <w:color w:val="000000"/>
                <w:szCs w:val="24"/>
              </w:rPr>
              <w:t>2822</w:t>
            </w:r>
          </w:p>
        </w:tc>
        <w:tc>
          <w:tcPr>
            <w:tcW w:w="1204" w:type="dxa"/>
            <w:tcBorders>
              <w:top w:val="nil"/>
              <w:left w:val="nil"/>
              <w:bottom w:val="single" w:sz="4" w:space="0" w:color="auto"/>
              <w:right w:val="single" w:sz="4" w:space="0" w:color="auto"/>
            </w:tcBorders>
            <w:shd w:val="clear" w:color="auto" w:fill="auto"/>
            <w:vAlign w:val="center"/>
          </w:tcPr>
          <w:p w14:paraId="3AB7CC3A" w14:textId="05D1183E" w:rsidR="00BB68B7" w:rsidRPr="00BB68B7" w:rsidRDefault="00BB68B7" w:rsidP="00A5513D">
            <w:pPr>
              <w:jc w:val="center"/>
              <w:rPr>
                <w:rFonts w:asciiTheme="majorHAnsi" w:hAnsiTheme="majorHAnsi" w:cstheme="majorHAnsi"/>
                <w:szCs w:val="24"/>
                <w:lang w:val="nl-NL"/>
              </w:rPr>
            </w:pPr>
            <w:r w:rsidRPr="00BB68B7">
              <w:rPr>
                <w:color w:val="000000"/>
                <w:szCs w:val="24"/>
              </w:rPr>
              <w:t>2890</w:t>
            </w:r>
          </w:p>
        </w:tc>
        <w:tc>
          <w:tcPr>
            <w:tcW w:w="1205" w:type="dxa"/>
            <w:tcBorders>
              <w:top w:val="nil"/>
              <w:left w:val="nil"/>
              <w:bottom w:val="single" w:sz="4" w:space="0" w:color="auto"/>
              <w:right w:val="single" w:sz="4" w:space="0" w:color="auto"/>
            </w:tcBorders>
            <w:shd w:val="clear" w:color="auto" w:fill="auto"/>
            <w:vAlign w:val="center"/>
          </w:tcPr>
          <w:p w14:paraId="3822A363" w14:textId="419BC43C" w:rsidR="00BB68B7" w:rsidRPr="00BB68B7" w:rsidRDefault="00BB68B7" w:rsidP="00A5513D">
            <w:pPr>
              <w:jc w:val="center"/>
              <w:rPr>
                <w:rFonts w:asciiTheme="majorHAnsi" w:hAnsiTheme="majorHAnsi" w:cstheme="majorHAnsi"/>
                <w:szCs w:val="24"/>
                <w:lang w:val="nl-NL"/>
              </w:rPr>
            </w:pPr>
            <w:r w:rsidRPr="00BB68B7">
              <w:rPr>
                <w:color w:val="000000"/>
                <w:szCs w:val="24"/>
              </w:rPr>
              <w:t>3400</w:t>
            </w:r>
          </w:p>
        </w:tc>
      </w:tr>
      <w:tr w:rsidR="00BB68B7" w:rsidRPr="00AD76EB" w14:paraId="3E33941D" w14:textId="77777777" w:rsidTr="00596858">
        <w:trPr>
          <w:trHeight w:val="243"/>
        </w:trPr>
        <w:tc>
          <w:tcPr>
            <w:tcW w:w="604" w:type="dxa"/>
            <w:vAlign w:val="center"/>
          </w:tcPr>
          <w:p w14:paraId="6448CC9E"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3</w:t>
            </w:r>
          </w:p>
        </w:tc>
        <w:tc>
          <w:tcPr>
            <w:tcW w:w="4290" w:type="dxa"/>
            <w:vAlign w:val="center"/>
          </w:tcPr>
          <w:p w14:paraId="57DEC794" w14:textId="26223960"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Kỹ thuật và công nghệ thông tin</w:t>
            </w:r>
          </w:p>
        </w:tc>
        <w:tc>
          <w:tcPr>
            <w:tcW w:w="1286" w:type="dxa"/>
            <w:tcBorders>
              <w:top w:val="nil"/>
              <w:left w:val="single" w:sz="4" w:space="0" w:color="auto"/>
              <w:bottom w:val="single" w:sz="4" w:space="0" w:color="auto"/>
              <w:right w:val="single" w:sz="4" w:space="0" w:color="auto"/>
            </w:tcBorders>
            <w:shd w:val="clear" w:color="auto" w:fill="auto"/>
            <w:vAlign w:val="center"/>
          </w:tcPr>
          <w:p w14:paraId="19105DBE" w14:textId="0FC4171A" w:rsidR="00BB68B7" w:rsidRPr="00BB68B7" w:rsidRDefault="00BB68B7" w:rsidP="00A5513D">
            <w:pPr>
              <w:jc w:val="center"/>
              <w:rPr>
                <w:rFonts w:asciiTheme="majorHAnsi" w:hAnsiTheme="majorHAnsi" w:cstheme="majorHAnsi"/>
                <w:szCs w:val="24"/>
                <w:lang w:val="nl-NL"/>
              </w:rPr>
            </w:pPr>
            <w:r w:rsidRPr="00BB68B7">
              <w:rPr>
                <w:color w:val="000000"/>
                <w:szCs w:val="24"/>
              </w:rPr>
              <w:t>3740</w:t>
            </w:r>
          </w:p>
        </w:tc>
        <w:tc>
          <w:tcPr>
            <w:tcW w:w="1102" w:type="dxa"/>
            <w:tcBorders>
              <w:top w:val="nil"/>
              <w:left w:val="nil"/>
              <w:bottom w:val="single" w:sz="4" w:space="0" w:color="auto"/>
              <w:right w:val="single" w:sz="4" w:space="0" w:color="auto"/>
            </w:tcBorders>
            <w:shd w:val="clear" w:color="auto" w:fill="auto"/>
            <w:vAlign w:val="center"/>
          </w:tcPr>
          <w:p w14:paraId="37A05EBF" w14:textId="70B70A19" w:rsidR="00BB68B7" w:rsidRPr="00BB68B7" w:rsidRDefault="00BB68B7" w:rsidP="00A5513D">
            <w:pPr>
              <w:jc w:val="center"/>
              <w:rPr>
                <w:rFonts w:asciiTheme="majorHAnsi" w:hAnsiTheme="majorHAnsi" w:cstheme="majorHAnsi"/>
                <w:szCs w:val="24"/>
                <w:lang w:val="nl-NL"/>
              </w:rPr>
            </w:pPr>
            <w:r w:rsidRPr="00BB68B7">
              <w:rPr>
                <w:color w:val="000000"/>
                <w:szCs w:val="24"/>
              </w:rPr>
              <w:t>3984</w:t>
            </w:r>
          </w:p>
        </w:tc>
        <w:tc>
          <w:tcPr>
            <w:tcW w:w="1204" w:type="dxa"/>
            <w:tcBorders>
              <w:top w:val="nil"/>
              <w:left w:val="nil"/>
              <w:bottom w:val="single" w:sz="4" w:space="0" w:color="auto"/>
              <w:right w:val="single" w:sz="4" w:space="0" w:color="auto"/>
            </w:tcBorders>
            <w:shd w:val="clear" w:color="auto" w:fill="auto"/>
            <w:vAlign w:val="center"/>
          </w:tcPr>
          <w:p w14:paraId="23E90623" w14:textId="390B5020" w:rsidR="00BB68B7" w:rsidRPr="00BB68B7" w:rsidRDefault="00BB68B7" w:rsidP="00A5513D">
            <w:pPr>
              <w:jc w:val="center"/>
              <w:rPr>
                <w:rFonts w:asciiTheme="majorHAnsi" w:hAnsiTheme="majorHAnsi" w:cstheme="majorHAnsi"/>
                <w:szCs w:val="24"/>
                <w:lang w:val="nl-NL"/>
              </w:rPr>
            </w:pPr>
            <w:r w:rsidRPr="00BB68B7">
              <w:rPr>
                <w:color w:val="000000"/>
                <w:szCs w:val="24"/>
              </w:rPr>
              <w:t>4080</w:t>
            </w:r>
          </w:p>
        </w:tc>
        <w:tc>
          <w:tcPr>
            <w:tcW w:w="1205" w:type="dxa"/>
            <w:tcBorders>
              <w:top w:val="nil"/>
              <w:left w:val="nil"/>
              <w:bottom w:val="single" w:sz="4" w:space="0" w:color="auto"/>
              <w:right w:val="single" w:sz="4" w:space="0" w:color="auto"/>
            </w:tcBorders>
            <w:shd w:val="clear" w:color="auto" w:fill="auto"/>
            <w:vAlign w:val="center"/>
          </w:tcPr>
          <w:p w14:paraId="3D9D2476" w14:textId="020DBCF6" w:rsidR="00BB68B7" w:rsidRPr="00BB68B7" w:rsidRDefault="00BB68B7" w:rsidP="00A5513D">
            <w:pPr>
              <w:jc w:val="center"/>
              <w:rPr>
                <w:rFonts w:asciiTheme="majorHAnsi" w:hAnsiTheme="majorHAnsi" w:cstheme="majorHAnsi"/>
                <w:szCs w:val="24"/>
                <w:lang w:val="nl-NL"/>
              </w:rPr>
            </w:pPr>
            <w:r w:rsidRPr="00BB68B7">
              <w:rPr>
                <w:color w:val="000000"/>
                <w:szCs w:val="24"/>
              </w:rPr>
              <w:t>4800</w:t>
            </w:r>
          </w:p>
        </w:tc>
      </w:tr>
      <w:tr w:rsidR="00BB68B7" w:rsidRPr="00AD76EB" w14:paraId="262AD349" w14:textId="77777777" w:rsidTr="00596858">
        <w:trPr>
          <w:trHeight w:val="252"/>
        </w:trPr>
        <w:tc>
          <w:tcPr>
            <w:tcW w:w="604" w:type="dxa"/>
            <w:vAlign w:val="center"/>
          </w:tcPr>
          <w:p w14:paraId="5BC6001D"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4</w:t>
            </w:r>
          </w:p>
        </w:tc>
        <w:tc>
          <w:tcPr>
            <w:tcW w:w="4290" w:type="dxa"/>
            <w:vAlign w:val="center"/>
          </w:tcPr>
          <w:p w14:paraId="55FF41BC"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Sản xuất, chế biến và Xây dựng</w:t>
            </w:r>
          </w:p>
        </w:tc>
        <w:tc>
          <w:tcPr>
            <w:tcW w:w="1286" w:type="dxa"/>
            <w:tcBorders>
              <w:top w:val="nil"/>
              <w:left w:val="single" w:sz="4" w:space="0" w:color="auto"/>
              <w:bottom w:val="single" w:sz="4" w:space="0" w:color="auto"/>
              <w:right w:val="single" w:sz="4" w:space="0" w:color="auto"/>
            </w:tcBorders>
            <w:shd w:val="clear" w:color="auto" w:fill="auto"/>
            <w:vAlign w:val="center"/>
          </w:tcPr>
          <w:p w14:paraId="0766C5D7" w14:textId="6416DAF8" w:rsidR="00BB68B7" w:rsidRPr="00BB68B7" w:rsidRDefault="00BB68B7" w:rsidP="00A5513D">
            <w:pPr>
              <w:jc w:val="center"/>
              <w:rPr>
                <w:rFonts w:asciiTheme="majorHAnsi" w:hAnsiTheme="majorHAnsi" w:cstheme="majorHAnsi"/>
                <w:szCs w:val="24"/>
                <w:lang w:val="nl-NL"/>
              </w:rPr>
            </w:pPr>
            <w:r w:rsidRPr="00BB68B7">
              <w:rPr>
                <w:color w:val="000000"/>
                <w:szCs w:val="24"/>
              </w:rPr>
              <w:t>3588</w:t>
            </w:r>
          </w:p>
        </w:tc>
        <w:tc>
          <w:tcPr>
            <w:tcW w:w="1102" w:type="dxa"/>
            <w:tcBorders>
              <w:top w:val="nil"/>
              <w:left w:val="nil"/>
              <w:bottom w:val="single" w:sz="4" w:space="0" w:color="auto"/>
              <w:right w:val="single" w:sz="4" w:space="0" w:color="auto"/>
            </w:tcBorders>
            <w:shd w:val="clear" w:color="auto" w:fill="auto"/>
            <w:vAlign w:val="center"/>
          </w:tcPr>
          <w:p w14:paraId="54AE8E47" w14:textId="5BDB3F60" w:rsidR="00BB68B7" w:rsidRPr="00BB68B7" w:rsidRDefault="00BB68B7" w:rsidP="00A5513D">
            <w:pPr>
              <w:jc w:val="center"/>
              <w:rPr>
                <w:rFonts w:asciiTheme="majorHAnsi" w:hAnsiTheme="majorHAnsi" w:cstheme="majorHAnsi"/>
                <w:szCs w:val="24"/>
                <w:lang w:val="nl-NL"/>
              </w:rPr>
            </w:pPr>
            <w:r w:rsidRPr="00BB68B7">
              <w:rPr>
                <w:color w:val="000000"/>
                <w:szCs w:val="24"/>
              </w:rPr>
              <w:t>3818</w:t>
            </w:r>
          </w:p>
        </w:tc>
        <w:tc>
          <w:tcPr>
            <w:tcW w:w="1204" w:type="dxa"/>
            <w:tcBorders>
              <w:top w:val="nil"/>
              <w:left w:val="nil"/>
              <w:bottom w:val="single" w:sz="4" w:space="0" w:color="auto"/>
              <w:right w:val="single" w:sz="4" w:space="0" w:color="auto"/>
            </w:tcBorders>
            <w:shd w:val="clear" w:color="auto" w:fill="auto"/>
            <w:vAlign w:val="center"/>
          </w:tcPr>
          <w:p w14:paraId="0CC0710C" w14:textId="051B2A35" w:rsidR="00BB68B7" w:rsidRPr="00BB68B7" w:rsidRDefault="00BB68B7" w:rsidP="00A5513D">
            <w:pPr>
              <w:jc w:val="center"/>
              <w:rPr>
                <w:rFonts w:asciiTheme="majorHAnsi" w:hAnsiTheme="majorHAnsi" w:cstheme="majorHAnsi"/>
                <w:szCs w:val="24"/>
                <w:lang w:val="nl-NL"/>
              </w:rPr>
            </w:pPr>
            <w:r w:rsidRPr="00BB68B7">
              <w:rPr>
                <w:color w:val="000000"/>
                <w:szCs w:val="24"/>
              </w:rPr>
              <w:t>3910</w:t>
            </w:r>
          </w:p>
        </w:tc>
        <w:tc>
          <w:tcPr>
            <w:tcW w:w="1205" w:type="dxa"/>
            <w:tcBorders>
              <w:top w:val="nil"/>
              <w:left w:val="nil"/>
              <w:bottom w:val="single" w:sz="4" w:space="0" w:color="auto"/>
              <w:right w:val="single" w:sz="4" w:space="0" w:color="auto"/>
            </w:tcBorders>
            <w:shd w:val="clear" w:color="auto" w:fill="auto"/>
            <w:vAlign w:val="center"/>
          </w:tcPr>
          <w:p w14:paraId="4DBD85B7" w14:textId="7E2EEF0B" w:rsidR="00BB68B7" w:rsidRPr="00BB68B7" w:rsidRDefault="00BB68B7" w:rsidP="00A5513D">
            <w:pPr>
              <w:jc w:val="center"/>
              <w:rPr>
                <w:rFonts w:asciiTheme="majorHAnsi" w:hAnsiTheme="majorHAnsi" w:cstheme="majorHAnsi"/>
                <w:szCs w:val="24"/>
                <w:lang w:val="nl-NL"/>
              </w:rPr>
            </w:pPr>
            <w:r w:rsidRPr="00BB68B7">
              <w:rPr>
                <w:color w:val="000000"/>
                <w:szCs w:val="24"/>
              </w:rPr>
              <w:t>4600</w:t>
            </w:r>
          </w:p>
        </w:tc>
      </w:tr>
      <w:tr w:rsidR="00BB68B7" w:rsidRPr="00AD76EB" w14:paraId="55D35A3E" w14:textId="77777777" w:rsidTr="00596858">
        <w:trPr>
          <w:trHeight w:val="252"/>
        </w:trPr>
        <w:tc>
          <w:tcPr>
            <w:tcW w:w="604" w:type="dxa"/>
            <w:vAlign w:val="center"/>
          </w:tcPr>
          <w:p w14:paraId="53F868AA"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5</w:t>
            </w:r>
          </w:p>
        </w:tc>
        <w:tc>
          <w:tcPr>
            <w:tcW w:w="4290" w:type="dxa"/>
            <w:vAlign w:val="center"/>
          </w:tcPr>
          <w:p w14:paraId="7BD43718"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Nông, lâm, ngư nghiệp và thú y</w:t>
            </w:r>
          </w:p>
        </w:tc>
        <w:tc>
          <w:tcPr>
            <w:tcW w:w="1286" w:type="dxa"/>
            <w:tcBorders>
              <w:top w:val="nil"/>
              <w:left w:val="single" w:sz="4" w:space="0" w:color="auto"/>
              <w:bottom w:val="single" w:sz="4" w:space="0" w:color="auto"/>
              <w:right w:val="single" w:sz="4" w:space="0" w:color="auto"/>
            </w:tcBorders>
            <w:shd w:val="clear" w:color="auto" w:fill="auto"/>
            <w:vAlign w:val="center"/>
          </w:tcPr>
          <w:p w14:paraId="52D6FAF3" w14:textId="69957740" w:rsidR="00BB68B7" w:rsidRPr="00BB68B7" w:rsidRDefault="00BB68B7" w:rsidP="00A5513D">
            <w:pPr>
              <w:jc w:val="center"/>
              <w:rPr>
                <w:rFonts w:asciiTheme="majorHAnsi" w:hAnsiTheme="majorHAnsi" w:cstheme="majorHAnsi"/>
                <w:szCs w:val="24"/>
                <w:lang w:val="nl-NL"/>
              </w:rPr>
            </w:pPr>
            <w:r w:rsidRPr="00BB68B7">
              <w:rPr>
                <w:color w:val="000000"/>
                <w:szCs w:val="24"/>
              </w:rPr>
              <w:t>2574</w:t>
            </w:r>
          </w:p>
        </w:tc>
        <w:tc>
          <w:tcPr>
            <w:tcW w:w="1102" w:type="dxa"/>
            <w:tcBorders>
              <w:top w:val="nil"/>
              <w:left w:val="nil"/>
              <w:bottom w:val="single" w:sz="4" w:space="0" w:color="auto"/>
              <w:right w:val="single" w:sz="4" w:space="0" w:color="auto"/>
            </w:tcBorders>
            <w:shd w:val="clear" w:color="auto" w:fill="auto"/>
            <w:vAlign w:val="center"/>
          </w:tcPr>
          <w:p w14:paraId="3D91FA5A" w14:textId="260CAEA3" w:rsidR="00BB68B7" w:rsidRPr="00BB68B7" w:rsidRDefault="00BB68B7" w:rsidP="00A5513D">
            <w:pPr>
              <w:jc w:val="center"/>
              <w:rPr>
                <w:rFonts w:asciiTheme="majorHAnsi" w:hAnsiTheme="majorHAnsi" w:cstheme="majorHAnsi"/>
                <w:szCs w:val="24"/>
                <w:lang w:val="nl-NL"/>
              </w:rPr>
            </w:pPr>
            <w:r w:rsidRPr="00BB68B7">
              <w:rPr>
                <w:color w:val="000000"/>
                <w:szCs w:val="24"/>
              </w:rPr>
              <w:t>2740</w:t>
            </w:r>
          </w:p>
        </w:tc>
        <w:tc>
          <w:tcPr>
            <w:tcW w:w="1204" w:type="dxa"/>
            <w:tcBorders>
              <w:top w:val="nil"/>
              <w:left w:val="nil"/>
              <w:bottom w:val="single" w:sz="4" w:space="0" w:color="auto"/>
              <w:right w:val="single" w:sz="4" w:space="0" w:color="auto"/>
            </w:tcBorders>
            <w:shd w:val="clear" w:color="auto" w:fill="auto"/>
            <w:vAlign w:val="center"/>
          </w:tcPr>
          <w:p w14:paraId="1C6627E0" w14:textId="4F947BA1" w:rsidR="00BB68B7" w:rsidRPr="00BB68B7" w:rsidRDefault="00BB68B7" w:rsidP="00A5513D">
            <w:pPr>
              <w:jc w:val="center"/>
              <w:rPr>
                <w:rFonts w:asciiTheme="majorHAnsi" w:hAnsiTheme="majorHAnsi" w:cstheme="majorHAnsi"/>
                <w:szCs w:val="24"/>
                <w:lang w:val="nl-NL"/>
              </w:rPr>
            </w:pPr>
            <w:r w:rsidRPr="00BB68B7">
              <w:rPr>
                <w:color w:val="000000"/>
                <w:szCs w:val="24"/>
              </w:rPr>
              <w:t>2800</w:t>
            </w:r>
          </w:p>
        </w:tc>
        <w:tc>
          <w:tcPr>
            <w:tcW w:w="1205" w:type="dxa"/>
            <w:tcBorders>
              <w:top w:val="nil"/>
              <w:left w:val="nil"/>
              <w:bottom w:val="single" w:sz="4" w:space="0" w:color="auto"/>
              <w:right w:val="single" w:sz="4" w:space="0" w:color="auto"/>
            </w:tcBorders>
            <w:shd w:val="clear" w:color="auto" w:fill="auto"/>
            <w:vAlign w:val="center"/>
          </w:tcPr>
          <w:p w14:paraId="16148FEC" w14:textId="0E57B638" w:rsidR="00BB68B7" w:rsidRPr="00BB68B7" w:rsidRDefault="00BB68B7" w:rsidP="00A5513D">
            <w:pPr>
              <w:jc w:val="center"/>
              <w:rPr>
                <w:rFonts w:asciiTheme="majorHAnsi" w:hAnsiTheme="majorHAnsi" w:cstheme="majorHAnsi"/>
                <w:szCs w:val="24"/>
                <w:lang w:val="nl-NL"/>
              </w:rPr>
            </w:pPr>
            <w:r w:rsidRPr="00BB68B7">
              <w:rPr>
                <w:color w:val="000000"/>
                <w:szCs w:val="24"/>
              </w:rPr>
              <w:t>3300</w:t>
            </w:r>
          </w:p>
        </w:tc>
      </w:tr>
      <w:tr w:rsidR="00BB68B7" w:rsidRPr="00AD76EB" w14:paraId="1A79E7E2" w14:textId="77777777" w:rsidTr="00596858">
        <w:trPr>
          <w:trHeight w:val="243"/>
        </w:trPr>
        <w:tc>
          <w:tcPr>
            <w:tcW w:w="604" w:type="dxa"/>
            <w:vAlign w:val="center"/>
          </w:tcPr>
          <w:p w14:paraId="2839D1A5" w14:textId="77777777" w:rsidR="00BB68B7"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6</w:t>
            </w:r>
          </w:p>
        </w:tc>
        <w:tc>
          <w:tcPr>
            <w:tcW w:w="4290" w:type="dxa"/>
            <w:vAlign w:val="center"/>
          </w:tcPr>
          <w:p w14:paraId="4D2C679B"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Sức khỏe</w:t>
            </w:r>
          </w:p>
        </w:tc>
        <w:tc>
          <w:tcPr>
            <w:tcW w:w="1286" w:type="dxa"/>
            <w:tcBorders>
              <w:top w:val="nil"/>
              <w:left w:val="single" w:sz="4" w:space="0" w:color="auto"/>
              <w:bottom w:val="single" w:sz="4" w:space="0" w:color="auto"/>
              <w:right w:val="single" w:sz="4" w:space="0" w:color="auto"/>
            </w:tcBorders>
            <w:shd w:val="clear" w:color="auto" w:fill="auto"/>
            <w:vAlign w:val="center"/>
          </w:tcPr>
          <w:p w14:paraId="09A656A5" w14:textId="55F636F1" w:rsidR="00BB68B7" w:rsidRPr="00BB68B7" w:rsidRDefault="00BB68B7" w:rsidP="00A5513D">
            <w:pPr>
              <w:jc w:val="center"/>
              <w:rPr>
                <w:rFonts w:asciiTheme="majorHAnsi" w:hAnsiTheme="majorHAnsi" w:cstheme="majorHAnsi"/>
                <w:szCs w:val="24"/>
                <w:lang w:val="nl-NL"/>
              </w:rPr>
            </w:pPr>
            <w:r w:rsidRPr="00BB68B7">
              <w:rPr>
                <w:color w:val="000000"/>
                <w:szCs w:val="24"/>
              </w:rPr>
              <w:t>4368</w:t>
            </w:r>
          </w:p>
        </w:tc>
        <w:tc>
          <w:tcPr>
            <w:tcW w:w="1102" w:type="dxa"/>
            <w:tcBorders>
              <w:top w:val="nil"/>
              <w:left w:val="nil"/>
              <w:bottom w:val="single" w:sz="4" w:space="0" w:color="auto"/>
              <w:right w:val="single" w:sz="4" w:space="0" w:color="auto"/>
            </w:tcBorders>
            <w:shd w:val="clear" w:color="auto" w:fill="auto"/>
            <w:vAlign w:val="center"/>
          </w:tcPr>
          <w:p w14:paraId="7DDFB5DF" w14:textId="61A6A905" w:rsidR="00BB68B7" w:rsidRPr="00BB68B7" w:rsidRDefault="00BB68B7" w:rsidP="00A5513D">
            <w:pPr>
              <w:jc w:val="center"/>
              <w:rPr>
                <w:rFonts w:asciiTheme="majorHAnsi" w:hAnsiTheme="majorHAnsi" w:cstheme="majorHAnsi"/>
                <w:szCs w:val="24"/>
                <w:lang w:val="nl-NL"/>
              </w:rPr>
            </w:pPr>
            <w:r w:rsidRPr="00BB68B7">
              <w:rPr>
                <w:color w:val="000000"/>
                <w:szCs w:val="24"/>
              </w:rPr>
              <w:t>4648</w:t>
            </w:r>
          </w:p>
        </w:tc>
        <w:tc>
          <w:tcPr>
            <w:tcW w:w="1204" w:type="dxa"/>
            <w:tcBorders>
              <w:top w:val="nil"/>
              <w:left w:val="nil"/>
              <w:bottom w:val="single" w:sz="4" w:space="0" w:color="auto"/>
              <w:right w:val="single" w:sz="4" w:space="0" w:color="auto"/>
            </w:tcBorders>
            <w:shd w:val="clear" w:color="auto" w:fill="auto"/>
            <w:vAlign w:val="center"/>
          </w:tcPr>
          <w:p w14:paraId="4D56BB60" w14:textId="51AF0D1E" w:rsidR="00BB68B7" w:rsidRPr="00BB68B7" w:rsidRDefault="00BB68B7" w:rsidP="00A5513D">
            <w:pPr>
              <w:jc w:val="center"/>
              <w:rPr>
                <w:rFonts w:asciiTheme="majorHAnsi" w:hAnsiTheme="majorHAnsi" w:cstheme="majorHAnsi"/>
                <w:szCs w:val="24"/>
                <w:lang w:val="nl-NL"/>
              </w:rPr>
            </w:pPr>
            <w:r w:rsidRPr="00BB68B7">
              <w:rPr>
                <w:color w:val="000000"/>
                <w:szCs w:val="24"/>
              </w:rPr>
              <w:t>4760</w:t>
            </w:r>
          </w:p>
        </w:tc>
        <w:tc>
          <w:tcPr>
            <w:tcW w:w="1205" w:type="dxa"/>
            <w:tcBorders>
              <w:top w:val="nil"/>
              <w:left w:val="nil"/>
              <w:bottom w:val="single" w:sz="4" w:space="0" w:color="auto"/>
              <w:right w:val="single" w:sz="4" w:space="0" w:color="auto"/>
            </w:tcBorders>
            <w:shd w:val="clear" w:color="auto" w:fill="auto"/>
            <w:vAlign w:val="center"/>
          </w:tcPr>
          <w:p w14:paraId="135F3E00" w14:textId="43970BBE" w:rsidR="00BB68B7" w:rsidRPr="00BB68B7" w:rsidRDefault="00BB68B7" w:rsidP="00A5513D">
            <w:pPr>
              <w:jc w:val="center"/>
              <w:rPr>
                <w:rFonts w:asciiTheme="majorHAnsi" w:hAnsiTheme="majorHAnsi" w:cstheme="majorHAnsi"/>
                <w:szCs w:val="24"/>
                <w:lang w:val="nl-NL"/>
              </w:rPr>
            </w:pPr>
            <w:r w:rsidRPr="00BB68B7">
              <w:rPr>
                <w:color w:val="000000"/>
                <w:szCs w:val="24"/>
              </w:rPr>
              <w:t>5600</w:t>
            </w:r>
          </w:p>
        </w:tc>
      </w:tr>
      <w:tr w:rsidR="00BB68B7" w:rsidRPr="00AD76EB" w14:paraId="47C3C38B" w14:textId="77777777" w:rsidTr="00596858">
        <w:trPr>
          <w:trHeight w:val="252"/>
        </w:trPr>
        <w:tc>
          <w:tcPr>
            <w:tcW w:w="604" w:type="dxa"/>
            <w:vAlign w:val="center"/>
          </w:tcPr>
          <w:p w14:paraId="51C17FA6" w14:textId="77777777" w:rsidR="00BB68B7"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7</w:t>
            </w:r>
          </w:p>
        </w:tc>
        <w:tc>
          <w:tcPr>
            <w:tcW w:w="4290" w:type="dxa"/>
            <w:vAlign w:val="center"/>
          </w:tcPr>
          <w:p w14:paraId="074AE624"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Dịch vụ, du lịch và môi trường</w:t>
            </w:r>
          </w:p>
        </w:tc>
        <w:tc>
          <w:tcPr>
            <w:tcW w:w="1286" w:type="dxa"/>
            <w:tcBorders>
              <w:top w:val="nil"/>
              <w:left w:val="single" w:sz="4" w:space="0" w:color="auto"/>
              <w:bottom w:val="single" w:sz="4" w:space="0" w:color="auto"/>
              <w:right w:val="single" w:sz="4" w:space="0" w:color="auto"/>
            </w:tcBorders>
            <w:shd w:val="clear" w:color="auto" w:fill="auto"/>
            <w:vAlign w:val="center"/>
          </w:tcPr>
          <w:p w14:paraId="3D7D22CE" w14:textId="14AA5BAE" w:rsidR="00BB68B7" w:rsidRPr="00BB68B7" w:rsidRDefault="00BB68B7" w:rsidP="00A5513D">
            <w:pPr>
              <w:jc w:val="center"/>
              <w:rPr>
                <w:rFonts w:asciiTheme="majorHAnsi" w:hAnsiTheme="majorHAnsi" w:cstheme="majorHAnsi"/>
                <w:szCs w:val="24"/>
                <w:lang w:val="nl-NL"/>
              </w:rPr>
            </w:pPr>
            <w:r w:rsidRPr="00BB68B7">
              <w:rPr>
                <w:color w:val="000000"/>
                <w:szCs w:val="24"/>
              </w:rPr>
              <w:t>3120</w:t>
            </w:r>
          </w:p>
        </w:tc>
        <w:tc>
          <w:tcPr>
            <w:tcW w:w="1102" w:type="dxa"/>
            <w:tcBorders>
              <w:top w:val="nil"/>
              <w:left w:val="nil"/>
              <w:bottom w:val="single" w:sz="4" w:space="0" w:color="auto"/>
              <w:right w:val="single" w:sz="4" w:space="0" w:color="auto"/>
            </w:tcBorders>
            <w:shd w:val="clear" w:color="auto" w:fill="auto"/>
            <w:vAlign w:val="center"/>
          </w:tcPr>
          <w:p w14:paraId="66E08E50" w14:textId="668BEC03" w:rsidR="00BB68B7" w:rsidRPr="00BB68B7" w:rsidRDefault="00BB68B7" w:rsidP="00A5513D">
            <w:pPr>
              <w:jc w:val="center"/>
              <w:rPr>
                <w:rFonts w:asciiTheme="majorHAnsi" w:hAnsiTheme="majorHAnsi" w:cstheme="majorHAnsi"/>
                <w:szCs w:val="24"/>
                <w:lang w:val="nl-NL"/>
              </w:rPr>
            </w:pPr>
            <w:r w:rsidRPr="00BB68B7">
              <w:rPr>
                <w:color w:val="000000"/>
                <w:szCs w:val="24"/>
              </w:rPr>
              <w:t>3320</w:t>
            </w:r>
          </w:p>
        </w:tc>
        <w:tc>
          <w:tcPr>
            <w:tcW w:w="1204" w:type="dxa"/>
            <w:tcBorders>
              <w:top w:val="nil"/>
              <w:left w:val="nil"/>
              <w:bottom w:val="single" w:sz="4" w:space="0" w:color="auto"/>
              <w:right w:val="single" w:sz="4" w:space="0" w:color="auto"/>
            </w:tcBorders>
            <w:shd w:val="clear" w:color="auto" w:fill="auto"/>
            <w:vAlign w:val="center"/>
          </w:tcPr>
          <w:p w14:paraId="04AD0DA9" w14:textId="20EA2C13" w:rsidR="00BB68B7" w:rsidRPr="00BB68B7" w:rsidRDefault="00BB68B7" w:rsidP="00A5513D">
            <w:pPr>
              <w:jc w:val="center"/>
              <w:rPr>
                <w:rFonts w:asciiTheme="majorHAnsi" w:hAnsiTheme="majorHAnsi" w:cstheme="majorHAnsi"/>
                <w:szCs w:val="24"/>
                <w:lang w:val="nl-NL"/>
              </w:rPr>
            </w:pPr>
            <w:r w:rsidRPr="00BB68B7">
              <w:rPr>
                <w:color w:val="000000"/>
                <w:szCs w:val="24"/>
              </w:rPr>
              <w:t>3400</w:t>
            </w:r>
          </w:p>
        </w:tc>
        <w:tc>
          <w:tcPr>
            <w:tcW w:w="1205" w:type="dxa"/>
            <w:tcBorders>
              <w:top w:val="nil"/>
              <w:left w:val="nil"/>
              <w:bottom w:val="single" w:sz="4" w:space="0" w:color="auto"/>
              <w:right w:val="single" w:sz="4" w:space="0" w:color="auto"/>
            </w:tcBorders>
            <w:shd w:val="clear" w:color="auto" w:fill="auto"/>
            <w:vAlign w:val="center"/>
          </w:tcPr>
          <w:p w14:paraId="7DF1B12E" w14:textId="52A9877A" w:rsidR="00BB68B7" w:rsidRPr="00BB68B7" w:rsidRDefault="00BB68B7" w:rsidP="00A5513D">
            <w:pPr>
              <w:jc w:val="center"/>
              <w:rPr>
                <w:rFonts w:asciiTheme="majorHAnsi" w:hAnsiTheme="majorHAnsi" w:cstheme="majorHAnsi"/>
                <w:szCs w:val="24"/>
                <w:lang w:val="nl-NL"/>
              </w:rPr>
            </w:pPr>
            <w:r w:rsidRPr="00BB68B7">
              <w:rPr>
                <w:color w:val="000000"/>
                <w:szCs w:val="24"/>
              </w:rPr>
              <w:t>4000</w:t>
            </w:r>
          </w:p>
        </w:tc>
      </w:tr>
      <w:tr w:rsidR="00BB68B7" w:rsidRPr="00AD76EB" w14:paraId="00BD50B3" w14:textId="77777777" w:rsidTr="00596858">
        <w:trPr>
          <w:trHeight w:val="243"/>
        </w:trPr>
        <w:tc>
          <w:tcPr>
            <w:tcW w:w="604" w:type="dxa"/>
            <w:vAlign w:val="center"/>
          </w:tcPr>
          <w:p w14:paraId="3C318AF5" w14:textId="77777777" w:rsidR="00BB68B7"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8</w:t>
            </w:r>
          </w:p>
        </w:tc>
        <w:tc>
          <w:tcPr>
            <w:tcW w:w="4290" w:type="dxa"/>
            <w:vAlign w:val="center"/>
          </w:tcPr>
          <w:p w14:paraId="53AC9C37" w14:textId="77777777" w:rsidR="00BB68B7" w:rsidRPr="00AD76EB" w:rsidRDefault="00BB68B7" w:rsidP="00A5513D">
            <w:pPr>
              <w:jc w:val="both"/>
              <w:rPr>
                <w:rFonts w:asciiTheme="majorHAnsi" w:hAnsiTheme="majorHAnsi" w:cstheme="majorHAnsi"/>
                <w:szCs w:val="24"/>
                <w:lang w:val="nl-NL"/>
              </w:rPr>
            </w:pPr>
            <w:r>
              <w:rPr>
                <w:rFonts w:asciiTheme="majorHAnsi" w:hAnsiTheme="majorHAnsi" w:cstheme="majorHAnsi"/>
                <w:szCs w:val="24"/>
                <w:lang w:val="nl-NL"/>
              </w:rPr>
              <w:t>An ninh, quốc phòng</w:t>
            </w:r>
          </w:p>
        </w:tc>
        <w:tc>
          <w:tcPr>
            <w:tcW w:w="1286" w:type="dxa"/>
            <w:tcBorders>
              <w:top w:val="nil"/>
              <w:left w:val="single" w:sz="4" w:space="0" w:color="auto"/>
              <w:bottom w:val="single" w:sz="4" w:space="0" w:color="auto"/>
              <w:right w:val="single" w:sz="4" w:space="0" w:color="auto"/>
            </w:tcBorders>
            <w:shd w:val="clear" w:color="auto" w:fill="auto"/>
            <w:vAlign w:val="center"/>
          </w:tcPr>
          <w:p w14:paraId="188D857D" w14:textId="4CBF4476" w:rsidR="00BB68B7" w:rsidRPr="00BB68B7" w:rsidRDefault="00BB68B7" w:rsidP="00A5513D">
            <w:pPr>
              <w:jc w:val="center"/>
              <w:rPr>
                <w:rFonts w:asciiTheme="majorHAnsi" w:hAnsiTheme="majorHAnsi" w:cstheme="majorHAnsi"/>
                <w:szCs w:val="24"/>
                <w:lang w:val="nl-NL"/>
              </w:rPr>
            </w:pPr>
            <w:r w:rsidRPr="00BB68B7">
              <w:rPr>
                <w:color w:val="000000"/>
                <w:szCs w:val="24"/>
              </w:rPr>
              <w:t>3432</w:t>
            </w:r>
          </w:p>
        </w:tc>
        <w:tc>
          <w:tcPr>
            <w:tcW w:w="1102" w:type="dxa"/>
            <w:tcBorders>
              <w:top w:val="nil"/>
              <w:left w:val="nil"/>
              <w:bottom w:val="single" w:sz="4" w:space="0" w:color="auto"/>
              <w:right w:val="single" w:sz="4" w:space="0" w:color="auto"/>
            </w:tcBorders>
            <w:shd w:val="clear" w:color="auto" w:fill="auto"/>
            <w:vAlign w:val="center"/>
          </w:tcPr>
          <w:p w14:paraId="25F33683" w14:textId="60B24758" w:rsidR="00BB68B7" w:rsidRPr="00BB68B7" w:rsidRDefault="00BB68B7" w:rsidP="00A5513D">
            <w:pPr>
              <w:jc w:val="center"/>
              <w:rPr>
                <w:rFonts w:asciiTheme="majorHAnsi" w:hAnsiTheme="majorHAnsi" w:cstheme="majorHAnsi"/>
                <w:szCs w:val="24"/>
                <w:lang w:val="nl-NL"/>
              </w:rPr>
            </w:pPr>
            <w:r w:rsidRPr="00BB68B7">
              <w:rPr>
                <w:color w:val="000000"/>
                <w:szCs w:val="24"/>
              </w:rPr>
              <w:t>3640</w:t>
            </w:r>
          </w:p>
        </w:tc>
        <w:tc>
          <w:tcPr>
            <w:tcW w:w="1204" w:type="dxa"/>
            <w:tcBorders>
              <w:top w:val="nil"/>
              <w:left w:val="nil"/>
              <w:bottom w:val="single" w:sz="4" w:space="0" w:color="auto"/>
              <w:right w:val="single" w:sz="4" w:space="0" w:color="auto"/>
            </w:tcBorders>
            <w:shd w:val="clear" w:color="auto" w:fill="auto"/>
            <w:vAlign w:val="center"/>
          </w:tcPr>
          <w:p w14:paraId="0846DC96" w14:textId="3267EB10" w:rsidR="00BB68B7" w:rsidRPr="00BB68B7" w:rsidRDefault="00BB68B7" w:rsidP="00A5513D">
            <w:pPr>
              <w:jc w:val="center"/>
              <w:rPr>
                <w:rFonts w:asciiTheme="majorHAnsi" w:hAnsiTheme="majorHAnsi" w:cstheme="majorHAnsi"/>
                <w:szCs w:val="24"/>
                <w:lang w:val="nl-NL"/>
              </w:rPr>
            </w:pPr>
            <w:r w:rsidRPr="00BB68B7">
              <w:rPr>
                <w:color w:val="000000"/>
                <w:szCs w:val="24"/>
              </w:rPr>
              <w:t>3740</w:t>
            </w:r>
          </w:p>
        </w:tc>
        <w:tc>
          <w:tcPr>
            <w:tcW w:w="1205" w:type="dxa"/>
            <w:tcBorders>
              <w:top w:val="nil"/>
              <w:left w:val="nil"/>
              <w:bottom w:val="single" w:sz="4" w:space="0" w:color="auto"/>
              <w:right w:val="single" w:sz="4" w:space="0" w:color="auto"/>
            </w:tcBorders>
            <w:shd w:val="clear" w:color="auto" w:fill="auto"/>
            <w:vAlign w:val="center"/>
          </w:tcPr>
          <w:p w14:paraId="2189279B" w14:textId="57B19476" w:rsidR="00BB68B7" w:rsidRPr="00BB68B7" w:rsidRDefault="00BB68B7" w:rsidP="00A5513D">
            <w:pPr>
              <w:jc w:val="center"/>
              <w:rPr>
                <w:rFonts w:asciiTheme="majorHAnsi" w:hAnsiTheme="majorHAnsi" w:cstheme="majorHAnsi"/>
                <w:szCs w:val="24"/>
                <w:lang w:val="nl-NL"/>
              </w:rPr>
            </w:pPr>
            <w:r w:rsidRPr="00BB68B7">
              <w:rPr>
                <w:color w:val="000000"/>
                <w:szCs w:val="24"/>
              </w:rPr>
              <w:t>4400</w:t>
            </w:r>
          </w:p>
        </w:tc>
      </w:tr>
    </w:tbl>
    <w:p w14:paraId="6E3EF16E" w14:textId="477B8773" w:rsidR="007B77E0" w:rsidRPr="00526D1B" w:rsidRDefault="007B77E0" w:rsidP="00FC6CA6">
      <w:pPr>
        <w:spacing w:before="120" w:after="120" w:line="264" w:lineRule="auto"/>
        <w:ind w:firstLine="562"/>
        <w:jc w:val="both"/>
        <w:rPr>
          <w:rFonts w:asciiTheme="majorHAnsi" w:hAnsiTheme="majorHAnsi" w:cstheme="majorHAnsi"/>
          <w:iCs/>
          <w:sz w:val="28"/>
          <w:szCs w:val="28"/>
          <w:shd w:val="clear" w:color="auto" w:fill="FFFFFF"/>
        </w:rPr>
      </w:pPr>
      <w:r w:rsidRPr="000E1A23">
        <w:rPr>
          <w:rFonts w:asciiTheme="majorHAnsi" w:hAnsiTheme="majorHAnsi" w:cstheme="majorHAnsi"/>
          <w:iCs/>
          <w:sz w:val="28"/>
          <w:szCs w:val="28"/>
          <w:shd w:val="clear" w:color="auto" w:fill="FFFFFF"/>
        </w:rPr>
        <w:t>- Căn cứ</w:t>
      </w:r>
      <w:r w:rsidRPr="00526D1B">
        <w:rPr>
          <w:rFonts w:asciiTheme="majorHAnsi" w:hAnsiTheme="majorHAnsi" w:cstheme="majorHAnsi"/>
          <w:iCs/>
          <w:sz w:val="28"/>
          <w:szCs w:val="28"/>
          <w:shd w:val="clear" w:color="auto" w:fill="FFFFFF"/>
        </w:rPr>
        <w:t xml:space="preserve"> </w:t>
      </w:r>
      <w:r w:rsidR="00FA208A" w:rsidRPr="007A50B8">
        <w:rPr>
          <w:rFonts w:eastAsiaTheme="minorHAnsi"/>
          <w:noProof/>
          <w:sz w:val="28"/>
          <w:szCs w:val="28"/>
        </w:rPr>
        <w:t>Quyết định số </w:t>
      </w:r>
      <w:r w:rsidR="00FA208A">
        <w:rPr>
          <w:rFonts w:eastAsiaTheme="minorHAnsi"/>
          <w:noProof/>
          <w:sz w:val="28"/>
          <w:szCs w:val="28"/>
        </w:rPr>
        <w:t xml:space="preserve">17/2021/QĐ-TTg </w:t>
      </w:r>
      <w:r w:rsidR="00FA208A" w:rsidRPr="007A50B8">
        <w:rPr>
          <w:rFonts w:eastAsiaTheme="minorHAnsi"/>
          <w:noProof/>
          <w:sz w:val="28"/>
          <w:szCs w:val="28"/>
        </w:rPr>
        <w:t xml:space="preserve">ngày </w:t>
      </w:r>
      <w:r w:rsidR="00FA208A">
        <w:rPr>
          <w:rFonts w:eastAsiaTheme="minorHAnsi"/>
          <w:noProof/>
          <w:sz w:val="28"/>
          <w:szCs w:val="28"/>
        </w:rPr>
        <w:t>3</w:t>
      </w:r>
      <w:r w:rsidR="00FA208A" w:rsidRPr="007A50B8">
        <w:rPr>
          <w:rFonts w:eastAsiaTheme="minorHAnsi"/>
          <w:noProof/>
          <w:sz w:val="28"/>
          <w:szCs w:val="28"/>
        </w:rPr>
        <w:t>1/</w:t>
      </w:r>
      <w:r w:rsidR="00FA208A">
        <w:rPr>
          <w:rFonts w:eastAsiaTheme="minorHAnsi"/>
          <w:noProof/>
          <w:sz w:val="28"/>
          <w:szCs w:val="28"/>
        </w:rPr>
        <w:t>3</w:t>
      </w:r>
      <w:r w:rsidR="00FA208A" w:rsidRPr="007A50B8">
        <w:rPr>
          <w:rFonts w:eastAsiaTheme="minorHAnsi"/>
          <w:noProof/>
          <w:sz w:val="28"/>
          <w:szCs w:val="28"/>
        </w:rPr>
        <w:t>/20</w:t>
      </w:r>
      <w:r w:rsidR="00FA208A">
        <w:rPr>
          <w:rFonts w:eastAsiaTheme="minorHAnsi"/>
          <w:noProof/>
          <w:sz w:val="28"/>
          <w:szCs w:val="28"/>
        </w:rPr>
        <w:t>2</w:t>
      </w:r>
      <w:r w:rsidR="00FA208A" w:rsidRPr="007A50B8">
        <w:rPr>
          <w:rFonts w:eastAsiaTheme="minorHAnsi"/>
          <w:noProof/>
          <w:sz w:val="28"/>
          <w:szCs w:val="28"/>
        </w:rPr>
        <w:t xml:space="preserve">1 của Thủ tướng Chính phủ phê duyệt </w:t>
      </w:r>
      <w:r w:rsidR="00FA208A">
        <w:rPr>
          <w:rFonts w:eastAsiaTheme="minorHAnsi"/>
          <w:noProof/>
          <w:sz w:val="28"/>
          <w:szCs w:val="28"/>
        </w:rPr>
        <w:t>Quy định mức hỗ trợ học nghề đối với người lao động tham gia bảo hiểm thất nghiệp. Theo quy định trên thì</w:t>
      </w:r>
      <w:r w:rsidR="00244954">
        <w:rPr>
          <w:rFonts w:eastAsiaTheme="minorHAnsi"/>
          <w:noProof/>
          <w:sz w:val="28"/>
          <w:szCs w:val="28"/>
        </w:rPr>
        <w:t xml:space="preserve"> </w:t>
      </w:r>
      <w:bookmarkStart w:id="9" w:name="_Hlk164083097"/>
      <w:r w:rsidR="00244954" w:rsidRPr="00244954">
        <w:rPr>
          <w:rFonts w:eastAsiaTheme="minorHAnsi"/>
          <w:noProof/>
          <w:sz w:val="28"/>
          <w:szCs w:val="28"/>
        </w:rPr>
        <w:t>người tham gia khóa đào tạo nghề đến 03 tháng: Mức hỗ trợ tính theo mức thu học phí của cơ sở đào tạo nghề nghiệp và thời gian học nghề thực tế nhưng tối đa không quá 4.500.000 đồng/người/khóa đào tạo</w:t>
      </w:r>
      <w:r w:rsidR="00244954">
        <w:rPr>
          <w:rFonts w:eastAsiaTheme="minorHAnsi"/>
          <w:noProof/>
          <w:sz w:val="28"/>
          <w:szCs w:val="28"/>
        </w:rPr>
        <w:t>;</w:t>
      </w:r>
      <w:bookmarkEnd w:id="9"/>
      <w:r w:rsidR="00FA208A">
        <w:rPr>
          <w:rFonts w:eastAsiaTheme="minorHAnsi"/>
          <w:noProof/>
          <w:sz w:val="28"/>
          <w:szCs w:val="28"/>
        </w:rPr>
        <w:t xml:space="preserve"> </w:t>
      </w:r>
      <w:r w:rsidR="00FA208A" w:rsidRPr="00FA208A">
        <w:rPr>
          <w:rFonts w:eastAsiaTheme="minorHAnsi"/>
          <w:noProof/>
          <w:sz w:val="28"/>
          <w:szCs w:val="28"/>
        </w:rPr>
        <w:t>người tham gia khóa đào tạo nghề trên 03 tháng: Mức hỗ trợ tính theo tháng, mức thu học phí và thời gian học nghề thực tế nhưng tối đa không quá 1.500.000 đồng/người/tháng</w:t>
      </w:r>
      <w:r w:rsidR="00FA208A">
        <w:rPr>
          <w:rFonts w:eastAsiaTheme="minorHAnsi"/>
          <w:noProof/>
          <w:sz w:val="28"/>
          <w:szCs w:val="28"/>
        </w:rPr>
        <w:t>.</w:t>
      </w:r>
    </w:p>
    <w:p w14:paraId="79CD8258" w14:textId="3BEF8144" w:rsidR="005A329B" w:rsidRDefault="00941F1C" w:rsidP="00FC6CA6">
      <w:pPr>
        <w:spacing w:before="120" w:after="120" w:line="264" w:lineRule="auto"/>
        <w:ind w:firstLine="562"/>
        <w:jc w:val="both"/>
        <w:rPr>
          <w:rFonts w:asciiTheme="majorHAnsi" w:hAnsiTheme="majorHAnsi" w:cstheme="majorHAnsi"/>
          <w:iCs/>
          <w:sz w:val="28"/>
          <w:szCs w:val="28"/>
          <w:shd w:val="clear" w:color="auto" w:fill="FFFFFF"/>
        </w:rPr>
      </w:pPr>
      <w:r>
        <w:rPr>
          <w:rFonts w:asciiTheme="majorHAnsi" w:hAnsiTheme="majorHAnsi" w:cstheme="majorHAnsi"/>
          <w:iCs/>
          <w:sz w:val="28"/>
          <w:szCs w:val="28"/>
          <w:shd w:val="clear" w:color="auto" w:fill="FFFFFF"/>
        </w:rPr>
        <w:t>3.2.</w:t>
      </w:r>
      <w:r w:rsidR="0028313E" w:rsidRPr="00194536">
        <w:rPr>
          <w:rFonts w:asciiTheme="majorHAnsi" w:hAnsiTheme="majorHAnsi" w:cstheme="majorHAnsi"/>
          <w:iCs/>
          <w:sz w:val="28"/>
          <w:szCs w:val="28"/>
          <w:shd w:val="clear" w:color="auto" w:fill="FFFFFF"/>
        </w:rPr>
        <w:t xml:space="preserve"> Mức hỗ trợ</w:t>
      </w:r>
    </w:p>
    <w:p w14:paraId="19F917D4" w14:textId="02B8D5DE" w:rsidR="00B60D74" w:rsidRDefault="00B60D74" w:rsidP="00B60D74">
      <w:pPr>
        <w:spacing w:before="60" w:after="40" w:line="320" w:lineRule="exact"/>
        <w:ind w:firstLine="567"/>
        <w:jc w:val="both"/>
        <w:rPr>
          <w:rFonts w:asciiTheme="majorHAnsi" w:hAnsiTheme="majorHAnsi" w:cstheme="majorHAnsi"/>
          <w:i/>
          <w:sz w:val="28"/>
          <w:szCs w:val="28"/>
          <w:shd w:val="clear" w:color="auto" w:fill="FFFFFF"/>
        </w:rPr>
      </w:pPr>
      <w:bookmarkStart w:id="10" w:name="_Hlk162604076"/>
      <w:r>
        <w:rPr>
          <w:rFonts w:asciiTheme="majorHAnsi" w:hAnsiTheme="majorHAnsi" w:cstheme="majorHAnsi"/>
          <w:i/>
          <w:sz w:val="28"/>
          <w:szCs w:val="28"/>
          <w:shd w:val="clear" w:color="auto" w:fill="FFFFFF"/>
        </w:rPr>
        <w:t>a)</w:t>
      </w:r>
      <w:r w:rsidRPr="00605D9C">
        <w:rPr>
          <w:rFonts w:asciiTheme="majorHAnsi" w:hAnsiTheme="majorHAnsi" w:cstheme="majorHAnsi"/>
          <w:i/>
          <w:sz w:val="28"/>
          <w:szCs w:val="28"/>
          <w:shd w:val="clear" w:color="auto" w:fill="FFFFFF"/>
        </w:rPr>
        <w:t xml:space="preserve"> </w:t>
      </w:r>
      <w:r>
        <w:rPr>
          <w:rFonts w:asciiTheme="majorHAnsi" w:hAnsiTheme="majorHAnsi" w:cstheme="majorHAnsi"/>
          <w:i/>
          <w:sz w:val="28"/>
          <w:szCs w:val="28"/>
          <w:shd w:val="clear" w:color="auto" w:fill="FFFFFF"/>
        </w:rPr>
        <w:t>Hỗ trợ nhà giáo giáo dục nghề nghiệp</w:t>
      </w:r>
      <w:r w:rsidR="00982DF4">
        <w:rPr>
          <w:rFonts w:asciiTheme="majorHAnsi" w:hAnsiTheme="majorHAnsi" w:cstheme="majorHAnsi"/>
          <w:i/>
          <w:sz w:val="28"/>
          <w:szCs w:val="28"/>
          <w:shd w:val="clear" w:color="auto" w:fill="FFFFFF"/>
        </w:rPr>
        <w:t xml:space="preserve"> </w:t>
      </w:r>
      <w:r>
        <w:rPr>
          <w:rFonts w:asciiTheme="majorHAnsi" w:hAnsiTheme="majorHAnsi" w:cstheme="majorHAnsi"/>
          <w:i/>
          <w:sz w:val="28"/>
          <w:szCs w:val="28"/>
          <w:shd w:val="clear" w:color="auto" w:fill="FFFFFF"/>
        </w:rPr>
        <w:t xml:space="preserve">giảng dạy </w:t>
      </w:r>
      <w:r w:rsidR="002879A1">
        <w:rPr>
          <w:rFonts w:asciiTheme="majorHAnsi" w:hAnsiTheme="majorHAnsi" w:cstheme="majorHAnsi"/>
          <w:i/>
          <w:sz w:val="28"/>
          <w:szCs w:val="28"/>
          <w:shd w:val="clear" w:color="auto" w:fill="FFFFFF"/>
        </w:rPr>
        <w:t>chương trình đào tạo chất lượng cao</w:t>
      </w:r>
      <w:r w:rsidR="00EB1533">
        <w:rPr>
          <w:rFonts w:asciiTheme="majorHAnsi" w:hAnsiTheme="majorHAnsi" w:cstheme="majorHAnsi"/>
          <w:i/>
          <w:sz w:val="28"/>
          <w:szCs w:val="28"/>
          <w:shd w:val="clear" w:color="auto" w:fill="FFFFFF"/>
        </w:rPr>
        <w:t>, ngành công nghiệp bán dẫn</w:t>
      </w:r>
      <w:r>
        <w:rPr>
          <w:rFonts w:asciiTheme="majorHAnsi" w:hAnsiTheme="majorHAnsi" w:cstheme="majorHAnsi"/>
          <w:i/>
          <w:sz w:val="28"/>
          <w:szCs w:val="28"/>
          <w:shd w:val="clear" w:color="auto" w:fill="FFFFFF"/>
        </w:rPr>
        <w:t>.</w:t>
      </w:r>
    </w:p>
    <w:p w14:paraId="36CBED93" w14:textId="3EA37C08" w:rsidR="00B60D74" w:rsidRDefault="002879A1" w:rsidP="00B60D74">
      <w:pPr>
        <w:spacing w:after="120" w:line="264" w:lineRule="auto"/>
        <w:ind w:firstLine="567"/>
        <w:jc w:val="both"/>
        <w:rPr>
          <w:rFonts w:asciiTheme="majorHAnsi" w:hAnsiTheme="majorHAnsi" w:cstheme="majorHAnsi"/>
          <w:iCs/>
          <w:sz w:val="28"/>
          <w:szCs w:val="28"/>
          <w:shd w:val="clear" w:color="auto" w:fill="FFFFFF"/>
        </w:rPr>
      </w:pPr>
      <w:bookmarkStart w:id="11" w:name="_Hlk162614489"/>
      <w:r>
        <w:rPr>
          <w:rFonts w:asciiTheme="majorHAnsi" w:hAnsiTheme="majorHAnsi" w:cstheme="majorHAnsi"/>
          <w:iCs/>
          <w:sz w:val="28"/>
          <w:szCs w:val="28"/>
          <w:shd w:val="clear" w:color="auto" w:fill="FFFFFF"/>
        </w:rPr>
        <w:t xml:space="preserve">* </w:t>
      </w:r>
      <w:r w:rsidR="00982DF4">
        <w:rPr>
          <w:rFonts w:asciiTheme="majorHAnsi" w:hAnsiTheme="majorHAnsi" w:cstheme="majorHAnsi"/>
          <w:iCs/>
          <w:sz w:val="28"/>
          <w:szCs w:val="28"/>
          <w:shd w:val="clear" w:color="auto" w:fill="FFFFFF"/>
        </w:rPr>
        <w:t>N</w:t>
      </w:r>
      <w:r w:rsidR="00B60D74">
        <w:rPr>
          <w:rFonts w:asciiTheme="majorHAnsi" w:hAnsiTheme="majorHAnsi" w:cstheme="majorHAnsi"/>
          <w:iCs/>
          <w:sz w:val="28"/>
          <w:szCs w:val="28"/>
          <w:shd w:val="clear" w:color="auto" w:fill="FFFFFF"/>
        </w:rPr>
        <w:t>hà giáo tham gia giảng dạy các mô đun</w:t>
      </w:r>
      <w:r w:rsidR="0050648C">
        <w:rPr>
          <w:rFonts w:asciiTheme="majorHAnsi" w:hAnsiTheme="majorHAnsi" w:cstheme="majorHAnsi"/>
          <w:iCs/>
          <w:sz w:val="28"/>
          <w:szCs w:val="28"/>
          <w:shd w:val="clear" w:color="auto" w:fill="FFFFFF"/>
        </w:rPr>
        <w:t>, môn học</w:t>
      </w:r>
      <w:r w:rsidR="00B60D74">
        <w:rPr>
          <w:rFonts w:asciiTheme="majorHAnsi" w:hAnsiTheme="majorHAnsi" w:cstheme="majorHAnsi"/>
          <w:iCs/>
          <w:sz w:val="28"/>
          <w:szCs w:val="28"/>
          <w:shd w:val="clear" w:color="auto" w:fill="FFFFFF"/>
        </w:rPr>
        <w:t xml:space="preserve"> cơ sở ngành, chuyên ngành ở các nghề đào tạo chất lượng cao</w:t>
      </w:r>
      <w:r w:rsidR="00982DF4">
        <w:rPr>
          <w:rFonts w:asciiTheme="majorHAnsi" w:hAnsiTheme="majorHAnsi" w:cstheme="majorHAnsi"/>
          <w:iCs/>
          <w:sz w:val="28"/>
          <w:szCs w:val="28"/>
          <w:shd w:val="clear" w:color="auto" w:fill="FFFFFF"/>
        </w:rPr>
        <w:t xml:space="preserve"> được hỗ trợ</w:t>
      </w:r>
      <w:r>
        <w:rPr>
          <w:rFonts w:asciiTheme="majorHAnsi" w:hAnsiTheme="majorHAnsi" w:cstheme="majorHAnsi"/>
          <w:iCs/>
          <w:sz w:val="28"/>
          <w:szCs w:val="28"/>
          <w:shd w:val="clear" w:color="auto" w:fill="FFFFFF"/>
        </w:rPr>
        <w:t xml:space="preserve"> </w:t>
      </w:r>
      <w:r w:rsidR="00B11250">
        <w:rPr>
          <w:rFonts w:asciiTheme="majorHAnsi" w:hAnsiTheme="majorHAnsi" w:cstheme="majorHAnsi"/>
          <w:iCs/>
          <w:sz w:val="28"/>
          <w:szCs w:val="28"/>
          <w:shd w:val="clear" w:color="auto" w:fill="FFFFFF"/>
        </w:rPr>
        <w:t>bằng 2</w:t>
      </w:r>
      <w:r w:rsidR="00982DF4">
        <w:rPr>
          <w:rFonts w:asciiTheme="majorHAnsi" w:hAnsiTheme="majorHAnsi" w:cstheme="majorHAnsi"/>
          <w:iCs/>
          <w:sz w:val="28"/>
          <w:szCs w:val="28"/>
          <w:shd w:val="clear" w:color="auto" w:fill="FFFFFF"/>
        </w:rPr>
        <w:t xml:space="preserve">0 lần </w:t>
      </w:r>
      <w:r w:rsidR="00B11250">
        <w:rPr>
          <w:rFonts w:asciiTheme="majorHAnsi" w:hAnsiTheme="majorHAnsi" w:cstheme="majorHAnsi"/>
          <w:iCs/>
          <w:sz w:val="28"/>
          <w:szCs w:val="28"/>
          <w:shd w:val="clear" w:color="auto" w:fill="FFFFFF"/>
        </w:rPr>
        <w:t>mức lương cơ sở</w:t>
      </w:r>
      <w:r w:rsidR="00982DF4">
        <w:rPr>
          <w:rFonts w:asciiTheme="majorHAnsi" w:hAnsiTheme="majorHAnsi" w:cstheme="majorHAnsi"/>
          <w:iCs/>
          <w:sz w:val="28"/>
          <w:szCs w:val="28"/>
          <w:shd w:val="clear" w:color="auto" w:fill="FFFFFF"/>
        </w:rPr>
        <w:t xml:space="preserve">/nhà giáo/năm; điều kiện hỗ trợ: nhà giáo có tổng số giờ thực dạy chương trình chất lượng cao đạt từ 50% định mức giờ dạy tiêu chuẩn/năm và được xếp loại hoàn thành tốt nhiệm vụ. Chi trả 2 lần/năm vào cuối học kỳ 1 và cuối học kỳ 2.  </w:t>
      </w:r>
    </w:p>
    <w:p w14:paraId="3DDF1FD7" w14:textId="211D93DE" w:rsidR="00B11250" w:rsidRPr="00B11250" w:rsidRDefault="00B11250" w:rsidP="00B11250">
      <w:pPr>
        <w:spacing w:before="120" w:after="120"/>
        <w:ind w:firstLine="578"/>
        <w:jc w:val="both"/>
        <w:rPr>
          <w:spacing w:val="4"/>
          <w:sz w:val="28"/>
          <w:szCs w:val="28"/>
          <w:lang w:val="nb-NO"/>
        </w:rPr>
      </w:pPr>
      <w:r w:rsidRPr="00B11250">
        <w:rPr>
          <w:rFonts w:asciiTheme="majorHAnsi" w:hAnsiTheme="majorHAnsi" w:cstheme="majorHAnsi"/>
          <w:iCs/>
          <w:sz w:val="28"/>
          <w:szCs w:val="28"/>
          <w:shd w:val="clear" w:color="auto" w:fill="FFFFFF"/>
        </w:rPr>
        <w:t xml:space="preserve">* </w:t>
      </w:r>
      <w:r>
        <w:rPr>
          <w:rFonts w:asciiTheme="majorHAnsi" w:hAnsiTheme="majorHAnsi" w:cstheme="majorHAnsi"/>
          <w:iCs/>
          <w:sz w:val="28"/>
          <w:szCs w:val="28"/>
          <w:shd w:val="clear" w:color="auto" w:fill="FFFFFF"/>
        </w:rPr>
        <w:t>H</w:t>
      </w:r>
      <w:r w:rsidRPr="00B11250">
        <w:rPr>
          <w:spacing w:val="4"/>
          <w:sz w:val="28"/>
          <w:szCs w:val="28"/>
          <w:lang w:val="nb-NO"/>
        </w:rPr>
        <w:t xml:space="preserve">ỗ trợ </w:t>
      </w:r>
      <w:r>
        <w:rPr>
          <w:spacing w:val="4"/>
          <w:sz w:val="28"/>
          <w:szCs w:val="28"/>
          <w:lang w:val="nb-NO"/>
        </w:rPr>
        <w:t xml:space="preserve">nhà giáo </w:t>
      </w:r>
      <w:r w:rsidRPr="00B11250">
        <w:rPr>
          <w:spacing w:val="4"/>
          <w:sz w:val="28"/>
          <w:szCs w:val="28"/>
          <w:lang w:val="nb-NO"/>
        </w:rPr>
        <w:t>là Giáo sư, Phó giáo sư, Tiến sỹ</w:t>
      </w:r>
      <w:r w:rsidR="00EB1533">
        <w:rPr>
          <w:spacing w:val="4"/>
          <w:sz w:val="28"/>
          <w:szCs w:val="28"/>
          <w:lang w:val="nb-NO"/>
        </w:rPr>
        <w:t xml:space="preserve"> và nhà giáo có trình độ thạc sỹ chuyên ngành công nghiệp bán dẫn</w:t>
      </w:r>
      <w:r w:rsidRPr="00B11250">
        <w:rPr>
          <w:spacing w:val="4"/>
          <w:sz w:val="28"/>
          <w:szCs w:val="28"/>
          <w:lang w:val="nb-NO"/>
        </w:rPr>
        <w:t xml:space="preserve"> được tuyển chọn về làm việc tại </w:t>
      </w:r>
      <w:r>
        <w:rPr>
          <w:spacing w:val="4"/>
          <w:sz w:val="28"/>
          <w:szCs w:val="28"/>
          <w:lang w:val="nb-NO"/>
        </w:rPr>
        <w:t xml:space="preserve">các trường công lập </w:t>
      </w:r>
      <w:r w:rsidR="0090365B">
        <w:rPr>
          <w:spacing w:val="4"/>
          <w:sz w:val="28"/>
          <w:szCs w:val="28"/>
          <w:lang w:val="nb-NO"/>
        </w:rPr>
        <w:t>trực thuộc t</w:t>
      </w:r>
      <w:r>
        <w:rPr>
          <w:spacing w:val="4"/>
          <w:sz w:val="28"/>
          <w:szCs w:val="28"/>
          <w:lang w:val="nb-NO"/>
        </w:rPr>
        <w:t>ỉnh</w:t>
      </w:r>
      <w:r w:rsidRPr="00B11250">
        <w:rPr>
          <w:spacing w:val="4"/>
          <w:sz w:val="28"/>
          <w:szCs w:val="28"/>
          <w:lang w:val="nb-NO"/>
        </w:rPr>
        <w:t>:</w:t>
      </w:r>
    </w:p>
    <w:p w14:paraId="33D5443D" w14:textId="219DA307" w:rsidR="00B11250" w:rsidRPr="00B11250" w:rsidRDefault="00B11250" w:rsidP="00B11250">
      <w:pPr>
        <w:spacing w:before="120" w:after="120"/>
        <w:ind w:firstLine="578"/>
        <w:jc w:val="both"/>
        <w:rPr>
          <w:spacing w:val="4"/>
          <w:sz w:val="28"/>
          <w:szCs w:val="28"/>
          <w:lang w:val="nb-NO"/>
        </w:rPr>
      </w:pPr>
      <w:r w:rsidRPr="00B11250">
        <w:rPr>
          <w:spacing w:val="4"/>
          <w:sz w:val="28"/>
          <w:szCs w:val="28"/>
          <w:lang w:val="nb-NO"/>
        </w:rPr>
        <w:t xml:space="preserve">- Giáo sư: </w:t>
      </w:r>
      <w:r w:rsidR="00F8599B">
        <w:rPr>
          <w:spacing w:val="4"/>
          <w:sz w:val="28"/>
          <w:szCs w:val="28"/>
          <w:lang w:val="nb-NO"/>
        </w:rPr>
        <w:t>n</w:t>
      </w:r>
      <w:r w:rsidRPr="00B11250">
        <w:rPr>
          <w:spacing w:val="4"/>
          <w:sz w:val="28"/>
          <w:szCs w:val="28"/>
          <w:lang w:val="nb-NO"/>
        </w:rPr>
        <w:t>am 200.000.000 đồng; nữ 220.000.000 đồng;</w:t>
      </w:r>
    </w:p>
    <w:p w14:paraId="17A7966E" w14:textId="61E0F05A" w:rsidR="00B11250" w:rsidRPr="00B11250" w:rsidRDefault="00B11250" w:rsidP="00B11250">
      <w:pPr>
        <w:spacing w:before="120" w:after="120"/>
        <w:ind w:firstLine="578"/>
        <w:jc w:val="both"/>
        <w:rPr>
          <w:spacing w:val="4"/>
          <w:sz w:val="28"/>
          <w:szCs w:val="28"/>
          <w:lang w:val="nb-NO"/>
        </w:rPr>
      </w:pPr>
      <w:r w:rsidRPr="00B11250">
        <w:rPr>
          <w:spacing w:val="4"/>
          <w:sz w:val="28"/>
          <w:szCs w:val="28"/>
          <w:lang w:val="nb-NO"/>
        </w:rPr>
        <w:t xml:space="preserve">- Phó giáo sư: </w:t>
      </w:r>
      <w:r w:rsidR="00F8599B">
        <w:rPr>
          <w:spacing w:val="4"/>
          <w:sz w:val="28"/>
          <w:szCs w:val="28"/>
          <w:lang w:val="nb-NO"/>
        </w:rPr>
        <w:t>n</w:t>
      </w:r>
      <w:r w:rsidRPr="00B11250">
        <w:rPr>
          <w:spacing w:val="4"/>
          <w:sz w:val="28"/>
          <w:szCs w:val="28"/>
          <w:lang w:val="nb-NO"/>
        </w:rPr>
        <w:t>am 140.000.000 đồng; nữ 160.000.000 đồng;</w:t>
      </w:r>
    </w:p>
    <w:p w14:paraId="1342AB44" w14:textId="5779A4FC" w:rsidR="00B11250" w:rsidRDefault="00B11250" w:rsidP="00B11250">
      <w:pPr>
        <w:spacing w:before="120" w:after="120"/>
        <w:ind w:firstLine="578"/>
        <w:jc w:val="both"/>
        <w:rPr>
          <w:spacing w:val="4"/>
          <w:sz w:val="28"/>
          <w:szCs w:val="28"/>
          <w:lang w:val="nb-NO"/>
        </w:rPr>
      </w:pPr>
      <w:r w:rsidRPr="00B11250">
        <w:rPr>
          <w:spacing w:val="4"/>
          <w:sz w:val="28"/>
          <w:szCs w:val="28"/>
          <w:lang w:val="nb-NO"/>
        </w:rPr>
        <w:t xml:space="preserve">- Tiến sĩ: </w:t>
      </w:r>
      <w:r w:rsidR="00F8599B">
        <w:rPr>
          <w:spacing w:val="4"/>
          <w:sz w:val="28"/>
          <w:szCs w:val="28"/>
          <w:lang w:val="nb-NO"/>
        </w:rPr>
        <w:t>n</w:t>
      </w:r>
      <w:r w:rsidRPr="00B11250">
        <w:rPr>
          <w:spacing w:val="4"/>
          <w:sz w:val="28"/>
          <w:szCs w:val="28"/>
          <w:lang w:val="nb-NO"/>
        </w:rPr>
        <w:t>am 100.000.000 đồng; nữ 120.000.000 đồng;</w:t>
      </w:r>
    </w:p>
    <w:p w14:paraId="545EF1BD" w14:textId="78185CAD" w:rsidR="00EB1533" w:rsidRDefault="00EB1533" w:rsidP="00F36C2A">
      <w:pPr>
        <w:spacing w:before="120" w:after="120" w:line="300" w:lineRule="auto"/>
        <w:ind w:firstLine="578"/>
        <w:jc w:val="both"/>
        <w:rPr>
          <w:spacing w:val="4"/>
          <w:sz w:val="28"/>
          <w:szCs w:val="28"/>
          <w:lang w:val="nb-NO"/>
        </w:rPr>
      </w:pPr>
      <w:r>
        <w:rPr>
          <w:spacing w:val="4"/>
          <w:sz w:val="28"/>
          <w:szCs w:val="28"/>
          <w:lang w:val="nb-NO"/>
        </w:rPr>
        <w:t>- Thạc sỹ ngành công nghiệp bán dẫn: nam 80.000.00</w:t>
      </w:r>
      <w:r w:rsidR="00C85A84">
        <w:rPr>
          <w:spacing w:val="4"/>
          <w:sz w:val="28"/>
          <w:szCs w:val="28"/>
          <w:lang w:val="nb-NO"/>
        </w:rPr>
        <w:t>0</w:t>
      </w:r>
      <w:r>
        <w:rPr>
          <w:spacing w:val="4"/>
          <w:sz w:val="28"/>
          <w:szCs w:val="28"/>
          <w:lang w:val="nb-NO"/>
        </w:rPr>
        <w:t xml:space="preserve"> đồng; nữ 100.000.000 đồng.</w:t>
      </w:r>
    </w:p>
    <w:p w14:paraId="619EAB80" w14:textId="4ED770D4" w:rsidR="0040573A" w:rsidRDefault="0040573A" w:rsidP="00F36C2A">
      <w:pPr>
        <w:spacing w:before="120" w:after="120" w:line="300" w:lineRule="auto"/>
        <w:ind w:firstLine="567"/>
        <w:jc w:val="both"/>
        <w:rPr>
          <w:spacing w:val="4"/>
          <w:sz w:val="28"/>
          <w:szCs w:val="28"/>
          <w:lang w:val="nb-NO"/>
        </w:rPr>
      </w:pPr>
      <w:r>
        <w:rPr>
          <w:spacing w:val="4"/>
          <w:sz w:val="28"/>
          <w:szCs w:val="28"/>
          <w:lang w:val="nb-NO"/>
        </w:rPr>
        <w:t xml:space="preserve">* Hỗ trợ </w:t>
      </w:r>
      <w:r w:rsidRPr="002879A1">
        <w:rPr>
          <w:spacing w:val="4"/>
          <w:sz w:val="28"/>
          <w:szCs w:val="28"/>
          <w:lang w:val="nb-NO"/>
        </w:rPr>
        <w:t>Giáo sư, Phó giáo sư, Tiến sĩ ở ngoài tỉnh được tiếp nhận giảng dạy</w:t>
      </w:r>
      <w:r>
        <w:rPr>
          <w:spacing w:val="4"/>
          <w:sz w:val="28"/>
          <w:szCs w:val="28"/>
          <w:lang w:val="nb-NO"/>
        </w:rPr>
        <w:t xml:space="preserve"> chương trình chất lượng cao</w:t>
      </w:r>
      <w:r w:rsidRPr="002879A1">
        <w:rPr>
          <w:spacing w:val="4"/>
          <w:sz w:val="28"/>
          <w:szCs w:val="28"/>
          <w:lang w:val="nb-NO"/>
        </w:rPr>
        <w:t xml:space="preserve"> tại </w:t>
      </w:r>
      <w:r>
        <w:rPr>
          <w:spacing w:val="4"/>
          <w:sz w:val="28"/>
          <w:szCs w:val="28"/>
          <w:lang w:val="nb-NO"/>
        </w:rPr>
        <w:t xml:space="preserve">các </w:t>
      </w:r>
      <w:r w:rsidR="008429FE">
        <w:rPr>
          <w:spacing w:val="4"/>
          <w:sz w:val="28"/>
          <w:szCs w:val="28"/>
          <w:lang w:val="nb-NO"/>
        </w:rPr>
        <w:t>trường</w:t>
      </w:r>
      <w:r w:rsidRPr="002879A1">
        <w:rPr>
          <w:spacing w:val="4"/>
          <w:sz w:val="28"/>
          <w:szCs w:val="28"/>
          <w:lang w:val="nb-NO"/>
        </w:rPr>
        <w:t xml:space="preserve"> </w:t>
      </w:r>
      <w:r w:rsidR="0090365B">
        <w:rPr>
          <w:spacing w:val="4"/>
          <w:sz w:val="28"/>
          <w:szCs w:val="28"/>
          <w:lang w:val="nb-NO"/>
        </w:rPr>
        <w:t xml:space="preserve">cao đẳng </w:t>
      </w:r>
      <w:r>
        <w:rPr>
          <w:spacing w:val="4"/>
          <w:sz w:val="28"/>
          <w:szCs w:val="28"/>
          <w:lang w:val="nb-NO"/>
        </w:rPr>
        <w:t xml:space="preserve">công lập </w:t>
      </w:r>
      <w:r w:rsidR="0090365B">
        <w:rPr>
          <w:spacing w:val="4"/>
          <w:sz w:val="28"/>
          <w:szCs w:val="28"/>
          <w:lang w:val="nb-NO"/>
        </w:rPr>
        <w:t>trực thuộc tỉnh</w:t>
      </w:r>
      <w:r w:rsidRPr="002879A1">
        <w:rPr>
          <w:spacing w:val="4"/>
          <w:sz w:val="28"/>
          <w:szCs w:val="28"/>
          <w:lang w:val="nb-NO"/>
        </w:rPr>
        <w:t xml:space="preserve"> và có cam kết </w:t>
      </w:r>
      <w:r w:rsidR="0090365B">
        <w:rPr>
          <w:spacing w:val="4"/>
          <w:sz w:val="28"/>
          <w:szCs w:val="28"/>
          <w:lang w:val="nb-NO"/>
        </w:rPr>
        <w:t xml:space="preserve">làm việc </w:t>
      </w:r>
      <w:r w:rsidRPr="002879A1">
        <w:rPr>
          <w:spacing w:val="4"/>
          <w:sz w:val="28"/>
          <w:szCs w:val="28"/>
          <w:lang w:val="nb-NO"/>
        </w:rPr>
        <w:t xml:space="preserve">lâu dài </w:t>
      </w:r>
      <w:r>
        <w:rPr>
          <w:spacing w:val="4"/>
          <w:sz w:val="28"/>
          <w:szCs w:val="28"/>
          <w:lang w:val="nb-NO"/>
        </w:rPr>
        <w:t xml:space="preserve">(ít nhất 10 năm) </w:t>
      </w:r>
      <w:r w:rsidRPr="002879A1">
        <w:rPr>
          <w:spacing w:val="4"/>
          <w:sz w:val="28"/>
          <w:szCs w:val="28"/>
          <w:lang w:val="nb-NO"/>
        </w:rPr>
        <w:t xml:space="preserve">được hỗ trợ kinh phí </w:t>
      </w:r>
      <w:r>
        <w:rPr>
          <w:spacing w:val="4"/>
          <w:sz w:val="28"/>
          <w:szCs w:val="28"/>
          <w:lang w:val="nb-NO"/>
        </w:rPr>
        <w:t xml:space="preserve">nhà ở </w:t>
      </w:r>
      <w:r w:rsidRPr="002879A1">
        <w:rPr>
          <w:spacing w:val="4"/>
          <w:sz w:val="28"/>
          <w:szCs w:val="28"/>
          <w:lang w:val="nb-NO"/>
        </w:rPr>
        <w:t>giá trị 01</w:t>
      </w:r>
      <w:r>
        <w:rPr>
          <w:spacing w:val="4"/>
          <w:sz w:val="28"/>
          <w:szCs w:val="28"/>
          <w:lang w:val="nb-NO"/>
        </w:rPr>
        <w:t xml:space="preserve"> (một) tỷ đồng (tương đương giá trị </w:t>
      </w:r>
      <w:r w:rsidRPr="002879A1">
        <w:rPr>
          <w:spacing w:val="4"/>
          <w:sz w:val="28"/>
          <w:szCs w:val="28"/>
          <w:lang w:val="nb-NO"/>
        </w:rPr>
        <w:t>01</w:t>
      </w:r>
      <w:r w:rsidR="00124258">
        <w:rPr>
          <w:spacing w:val="4"/>
          <w:sz w:val="28"/>
          <w:szCs w:val="28"/>
          <w:lang w:val="nb-NO"/>
        </w:rPr>
        <w:t xml:space="preserve"> </w:t>
      </w:r>
      <w:r w:rsidRPr="002879A1">
        <w:rPr>
          <w:spacing w:val="4"/>
          <w:sz w:val="28"/>
          <w:szCs w:val="28"/>
          <w:lang w:val="nb-NO"/>
        </w:rPr>
        <w:t xml:space="preserve">căn hộ </w:t>
      </w:r>
      <w:r>
        <w:rPr>
          <w:spacing w:val="4"/>
          <w:sz w:val="28"/>
          <w:szCs w:val="28"/>
          <w:lang w:val="nb-NO"/>
        </w:rPr>
        <w:t>nh</w:t>
      </w:r>
      <w:r w:rsidR="0070707E">
        <w:rPr>
          <w:spacing w:val="4"/>
          <w:sz w:val="28"/>
          <w:szCs w:val="28"/>
          <w:lang w:val="nb-NO"/>
        </w:rPr>
        <w:t>à</w:t>
      </w:r>
      <w:r>
        <w:rPr>
          <w:spacing w:val="4"/>
          <w:sz w:val="28"/>
          <w:szCs w:val="28"/>
          <w:lang w:val="nb-NO"/>
        </w:rPr>
        <w:t xml:space="preserve"> ở xã hội trên đ</w:t>
      </w:r>
      <w:r w:rsidR="0070707E">
        <w:rPr>
          <w:spacing w:val="4"/>
          <w:sz w:val="28"/>
          <w:szCs w:val="28"/>
          <w:lang w:val="nb-NO"/>
        </w:rPr>
        <w:t>ịa</w:t>
      </w:r>
      <w:r>
        <w:rPr>
          <w:spacing w:val="4"/>
          <w:sz w:val="28"/>
          <w:szCs w:val="28"/>
          <w:lang w:val="nb-NO"/>
        </w:rPr>
        <w:t xml:space="preserve"> bàn thành phố Bắc Ninh có diện tích khoảng 70m</w:t>
      </w:r>
      <w:r w:rsidRPr="0040573A">
        <w:rPr>
          <w:spacing w:val="4"/>
          <w:sz w:val="28"/>
          <w:szCs w:val="28"/>
          <w:lang w:val="nb-NO"/>
        </w:rPr>
        <w:t>2</w:t>
      </w:r>
      <w:r w:rsidRPr="002879A1">
        <w:rPr>
          <w:spacing w:val="4"/>
          <w:sz w:val="28"/>
          <w:szCs w:val="28"/>
          <w:lang w:val="nb-NO"/>
        </w:rPr>
        <w:t>)</w:t>
      </w:r>
      <w:r>
        <w:rPr>
          <w:spacing w:val="4"/>
          <w:sz w:val="28"/>
          <w:szCs w:val="28"/>
          <w:lang w:val="nb-NO"/>
        </w:rPr>
        <w:t>.</w:t>
      </w:r>
      <w:bookmarkEnd w:id="10"/>
    </w:p>
    <w:p w14:paraId="06C36E01" w14:textId="0947E19E" w:rsidR="00EB1533" w:rsidRPr="002879A1" w:rsidRDefault="00EB1533" w:rsidP="00F36C2A">
      <w:pPr>
        <w:spacing w:before="120" w:after="120" w:line="300" w:lineRule="auto"/>
        <w:ind w:firstLine="567"/>
        <w:jc w:val="both"/>
        <w:rPr>
          <w:rFonts w:eastAsia="Arial" w:cs="Times New Roman"/>
          <w:spacing w:val="-4"/>
          <w:sz w:val="28"/>
          <w:szCs w:val="28"/>
        </w:rPr>
      </w:pPr>
      <w:r>
        <w:rPr>
          <w:spacing w:val="4"/>
          <w:sz w:val="28"/>
          <w:szCs w:val="28"/>
          <w:lang w:val="nb-NO"/>
        </w:rPr>
        <w:t>* Hỗ trợ 100% học phí và chi phí tài liệu học tập cho nhà giáo</w:t>
      </w:r>
      <w:r w:rsidR="00C85A84">
        <w:rPr>
          <w:spacing w:val="4"/>
          <w:sz w:val="28"/>
          <w:szCs w:val="28"/>
          <w:lang w:val="nb-NO"/>
        </w:rPr>
        <w:t xml:space="preserve"> đang công tác</w:t>
      </w:r>
      <w:r>
        <w:rPr>
          <w:spacing w:val="4"/>
          <w:sz w:val="28"/>
          <w:szCs w:val="28"/>
          <w:lang w:val="nb-NO"/>
        </w:rPr>
        <w:t xml:space="preserve"> tại các trường công lập trực thuộc tỉnh </w:t>
      </w:r>
      <w:r w:rsidR="008B2EE5">
        <w:rPr>
          <w:spacing w:val="4"/>
          <w:sz w:val="28"/>
          <w:szCs w:val="28"/>
          <w:lang w:val="nb-NO"/>
        </w:rPr>
        <w:t xml:space="preserve">tham gia các </w:t>
      </w:r>
      <w:r w:rsidR="00C85A84">
        <w:rPr>
          <w:spacing w:val="4"/>
          <w:sz w:val="28"/>
          <w:szCs w:val="28"/>
          <w:lang w:val="nb-NO"/>
        </w:rPr>
        <w:t>chương trình đ</w:t>
      </w:r>
      <w:r w:rsidR="008B2EE5">
        <w:rPr>
          <w:spacing w:val="4"/>
          <w:sz w:val="28"/>
          <w:szCs w:val="28"/>
          <w:lang w:val="nb-NO"/>
        </w:rPr>
        <w:t>ào tạo</w:t>
      </w:r>
      <w:r w:rsidR="00C85A84">
        <w:rPr>
          <w:spacing w:val="4"/>
          <w:sz w:val="28"/>
          <w:szCs w:val="28"/>
          <w:lang w:val="nb-NO"/>
        </w:rPr>
        <w:t xml:space="preserve"> ngắn hạn để</w:t>
      </w:r>
      <w:r w:rsidR="00C06A97">
        <w:rPr>
          <w:spacing w:val="4"/>
          <w:sz w:val="28"/>
          <w:szCs w:val="28"/>
          <w:lang w:val="nb-NO"/>
        </w:rPr>
        <w:t xml:space="preserve"> học</w:t>
      </w:r>
      <w:r w:rsidR="00C85A84">
        <w:rPr>
          <w:spacing w:val="4"/>
          <w:sz w:val="28"/>
          <w:szCs w:val="28"/>
          <w:lang w:val="nb-NO"/>
        </w:rPr>
        <w:t xml:space="preserve"> </w:t>
      </w:r>
      <w:r w:rsidR="008B2EE5">
        <w:rPr>
          <w:spacing w:val="4"/>
          <w:sz w:val="28"/>
          <w:szCs w:val="28"/>
          <w:lang w:val="nb-NO"/>
        </w:rPr>
        <w:t>chuyển đổi</w:t>
      </w:r>
      <w:r w:rsidR="003E11D8">
        <w:rPr>
          <w:spacing w:val="4"/>
          <w:sz w:val="28"/>
          <w:szCs w:val="28"/>
          <w:lang w:val="nb-NO"/>
        </w:rPr>
        <w:t>,</w:t>
      </w:r>
      <w:r w:rsidR="00C85A84">
        <w:rPr>
          <w:spacing w:val="4"/>
          <w:sz w:val="28"/>
          <w:szCs w:val="28"/>
          <w:lang w:val="nb-NO"/>
        </w:rPr>
        <w:t xml:space="preserve"> bồi dưỡng</w:t>
      </w:r>
      <w:r w:rsidR="008B2EE5">
        <w:rPr>
          <w:spacing w:val="4"/>
          <w:sz w:val="28"/>
          <w:szCs w:val="28"/>
          <w:lang w:val="nb-NO"/>
        </w:rPr>
        <w:t xml:space="preserve"> nâng cao </w:t>
      </w:r>
      <w:r w:rsidR="003E11D8">
        <w:rPr>
          <w:spacing w:val="4"/>
          <w:sz w:val="28"/>
          <w:szCs w:val="28"/>
          <w:lang w:val="nb-NO"/>
        </w:rPr>
        <w:t xml:space="preserve">chuyên </w:t>
      </w:r>
      <w:r w:rsidR="008B2EE5">
        <w:rPr>
          <w:spacing w:val="4"/>
          <w:sz w:val="28"/>
          <w:szCs w:val="28"/>
          <w:lang w:val="nb-NO"/>
        </w:rPr>
        <w:t xml:space="preserve">ngành công nghiệp bán dẫn tại các trường đại học, học viện </w:t>
      </w:r>
      <w:r w:rsidR="003E11D8">
        <w:rPr>
          <w:spacing w:val="4"/>
          <w:sz w:val="28"/>
          <w:szCs w:val="28"/>
          <w:lang w:val="nb-NO"/>
        </w:rPr>
        <w:t>trong nước và nước ngoài</w:t>
      </w:r>
      <w:r w:rsidR="008B2EE5">
        <w:rPr>
          <w:spacing w:val="4"/>
          <w:sz w:val="28"/>
          <w:szCs w:val="28"/>
          <w:lang w:val="nb-NO"/>
        </w:rPr>
        <w:t xml:space="preserve"> tổ chức.</w:t>
      </w:r>
    </w:p>
    <w:bookmarkEnd w:id="11"/>
    <w:p w14:paraId="7750FF85" w14:textId="77777777" w:rsidR="00B60D74" w:rsidRDefault="00B60D74" w:rsidP="00F36C2A">
      <w:pPr>
        <w:spacing w:before="120" w:after="120" w:line="300" w:lineRule="auto"/>
        <w:ind w:firstLine="562"/>
        <w:jc w:val="both"/>
        <w:rPr>
          <w:rFonts w:asciiTheme="majorHAnsi" w:hAnsiTheme="majorHAnsi" w:cstheme="majorHAnsi"/>
          <w:i/>
          <w:sz w:val="28"/>
          <w:szCs w:val="28"/>
          <w:shd w:val="clear" w:color="auto" w:fill="FFFFFF"/>
        </w:rPr>
      </w:pPr>
      <w:r>
        <w:rPr>
          <w:rFonts w:asciiTheme="majorHAnsi" w:hAnsiTheme="majorHAnsi" w:cstheme="majorHAnsi"/>
          <w:i/>
          <w:sz w:val="28"/>
          <w:szCs w:val="28"/>
          <w:shd w:val="clear" w:color="auto" w:fill="FFFFFF"/>
        </w:rPr>
        <w:t>b) Hỗ trợ người học nghề</w:t>
      </w:r>
    </w:p>
    <w:p w14:paraId="197D9AE6" w14:textId="79679B68" w:rsidR="00941F1C" w:rsidRPr="00941F1C" w:rsidRDefault="00941F1C" w:rsidP="00F36C2A">
      <w:pPr>
        <w:spacing w:before="120" w:after="120" w:line="300" w:lineRule="auto"/>
        <w:ind w:firstLine="562"/>
        <w:jc w:val="both"/>
        <w:rPr>
          <w:rFonts w:asciiTheme="majorHAnsi" w:hAnsiTheme="majorHAnsi" w:cstheme="majorHAnsi"/>
          <w:i/>
          <w:sz w:val="28"/>
          <w:szCs w:val="28"/>
          <w:shd w:val="clear" w:color="auto" w:fill="FFFFFF"/>
        </w:rPr>
      </w:pPr>
      <w:r w:rsidRPr="00941F1C">
        <w:rPr>
          <w:rFonts w:asciiTheme="majorHAnsi" w:hAnsiTheme="majorHAnsi" w:cstheme="majorHAnsi"/>
          <w:i/>
          <w:sz w:val="28"/>
          <w:szCs w:val="28"/>
          <w:shd w:val="clear" w:color="auto" w:fill="FFFFFF"/>
        </w:rPr>
        <w:t xml:space="preserve">* Hỗ trợ </w:t>
      </w:r>
      <w:r w:rsidR="002554A0">
        <w:rPr>
          <w:rFonts w:asciiTheme="majorHAnsi" w:hAnsiTheme="majorHAnsi" w:cstheme="majorHAnsi"/>
          <w:i/>
          <w:sz w:val="28"/>
          <w:szCs w:val="28"/>
          <w:shd w:val="clear" w:color="auto" w:fill="FFFFFF"/>
        </w:rPr>
        <w:t xml:space="preserve">học phí </w:t>
      </w:r>
      <w:r w:rsidRPr="00941F1C">
        <w:rPr>
          <w:rFonts w:asciiTheme="majorHAnsi" w:hAnsiTheme="majorHAnsi" w:cstheme="majorHAnsi"/>
          <w:i/>
          <w:sz w:val="28"/>
          <w:szCs w:val="28"/>
          <w:shd w:val="clear" w:color="auto" w:fill="FFFFFF"/>
        </w:rPr>
        <w:t>các ngành nghề phổ biến</w:t>
      </w:r>
    </w:p>
    <w:p w14:paraId="5C0E6753" w14:textId="73C6337F" w:rsidR="00914F2E" w:rsidRDefault="004B3FD6" w:rsidP="00F36C2A">
      <w:pPr>
        <w:spacing w:before="120" w:after="120" w:line="300"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M</w:t>
      </w:r>
      <w:r w:rsidR="00914F2E" w:rsidRPr="004D59A3">
        <w:rPr>
          <w:rFonts w:asciiTheme="majorHAnsi" w:hAnsiTheme="majorHAnsi" w:cstheme="majorHAnsi"/>
          <w:sz w:val="28"/>
          <w:szCs w:val="28"/>
          <w:shd w:val="clear" w:color="auto" w:fill="FFFFFF"/>
        </w:rPr>
        <w:t>ức chi hỗ trợ</w:t>
      </w:r>
      <w:r w:rsidR="008D1134" w:rsidRPr="004D59A3">
        <w:rPr>
          <w:rFonts w:asciiTheme="majorHAnsi" w:hAnsiTheme="majorHAnsi" w:cstheme="majorHAnsi"/>
          <w:sz w:val="28"/>
          <w:szCs w:val="28"/>
          <w:shd w:val="clear" w:color="auto" w:fill="FFFFFF"/>
        </w:rPr>
        <w:t xml:space="preserve"> học phí</w:t>
      </w:r>
      <w:r w:rsidR="00914F2E" w:rsidRPr="004D59A3">
        <w:rPr>
          <w:rFonts w:asciiTheme="majorHAnsi" w:hAnsiTheme="majorHAnsi" w:cstheme="majorHAnsi"/>
          <w:sz w:val="28"/>
          <w:szCs w:val="28"/>
          <w:shd w:val="clear" w:color="auto" w:fill="FFFFFF"/>
        </w:rPr>
        <w:t xml:space="preserve"> cho học sinh</w:t>
      </w:r>
      <w:r w:rsidR="00115896" w:rsidRPr="004D59A3">
        <w:rPr>
          <w:rFonts w:asciiTheme="majorHAnsi" w:hAnsiTheme="majorHAnsi" w:cstheme="majorHAnsi"/>
          <w:sz w:val="28"/>
          <w:szCs w:val="28"/>
          <w:shd w:val="clear" w:color="auto" w:fill="FFFFFF"/>
        </w:rPr>
        <w:t>, người lao động đã</w:t>
      </w:r>
      <w:r w:rsidR="00914F2E" w:rsidRPr="004D59A3">
        <w:rPr>
          <w:rFonts w:asciiTheme="majorHAnsi" w:hAnsiTheme="majorHAnsi" w:cstheme="majorHAnsi"/>
          <w:sz w:val="28"/>
          <w:szCs w:val="28"/>
          <w:shd w:val="clear" w:color="auto" w:fill="FFFFFF"/>
        </w:rPr>
        <w:t xml:space="preserve"> tốt nghiệp THPT </w:t>
      </w:r>
      <w:r w:rsidR="001E7C6A" w:rsidRPr="004D59A3">
        <w:rPr>
          <w:rFonts w:asciiTheme="majorHAnsi" w:hAnsiTheme="majorHAnsi" w:cstheme="majorHAnsi"/>
          <w:sz w:val="28"/>
          <w:szCs w:val="28"/>
          <w:shd w:val="clear" w:color="auto" w:fill="FFFFFF"/>
        </w:rPr>
        <w:t>tại các trường trong tỉnh tham gia</w:t>
      </w:r>
      <w:r w:rsidR="00914F2E" w:rsidRPr="004D59A3">
        <w:rPr>
          <w:rFonts w:asciiTheme="majorHAnsi" w:hAnsiTheme="majorHAnsi" w:cstheme="majorHAnsi"/>
          <w:sz w:val="28"/>
          <w:szCs w:val="28"/>
          <w:shd w:val="clear" w:color="auto" w:fill="FFFFFF"/>
        </w:rPr>
        <w:t xml:space="preserve"> học nghề trình độ cao đẳng, trung cấp </w:t>
      </w:r>
      <w:r w:rsidR="001578F1" w:rsidRPr="004D59A3">
        <w:rPr>
          <w:rFonts w:asciiTheme="majorHAnsi" w:hAnsiTheme="majorHAnsi" w:cstheme="majorHAnsi"/>
          <w:sz w:val="28"/>
          <w:szCs w:val="28"/>
          <w:shd w:val="clear" w:color="auto" w:fill="FFFFFF"/>
        </w:rPr>
        <w:t>tại cơ sở GDNN</w:t>
      </w:r>
      <w:r w:rsidR="00115896" w:rsidRPr="004D59A3">
        <w:rPr>
          <w:rFonts w:asciiTheme="majorHAnsi" w:hAnsiTheme="majorHAnsi" w:cstheme="majorHAnsi"/>
          <w:sz w:val="28"/>
          <w:szCs w:val="28"/>
          <w:shd w:val="clear" w:color="auto" w:fill="FFFFFF"/>
        </w:rPr>
        <w:t xml:space="preserve"> hoạt động</w:t>
      </w:r>
      <w:r w:rsidR="006C4198" w:rsidRPr="004D59A3">
        <w:rPr>
          <w:rFonts w:asciiTheme="majorHAnsi" w:hAnsiTheme="majorHAnsi" w:cstheme="majorHAnsi"/>
          <w:sz w:val="28"/>
          <w:szCs w:val="28"/>
          <w:shd w:val="clear" w:color="auto" w:fill="FFFFFF"/>
        </w:rPr>
        <w:t xml:space="preserve"> trên địa bàn tỉnh</w:t>
      </w:r>
      <w:r w:rsidR="001578F1" w:rsidRPr="004D59A3">
        <w:rPr>
          <w:rFonts w:asciiTheme="majorHAnsi" w:hAnsiTheme="majorHAnsi" w:cstheme="majorHAnsi"/>
          <w:sz w:val="28"/>
          <w:szCs w:val="28"/>
          <w:shd w:val="clear" w:color="auto" w:fill="FFFFFF"/>
        </w:rPr>
        <w:t xml:space="preserve"> </w:t>
      </w:r>
      <w:r w:rsidR="00115896" w:rsidRPr="004D59A3">
        <w:rPr>
          <w:rFonts w:asciiTheme="majorHAnsi" w:hAnsiTheme="majorHAnsi" w:cstheme="majorHAnsi"/>
          <w:sz w:val="28"/>
          <w:szCs w:val="28"/>
          <w:shd w:val="clear" w:color="auto" w:fill="FFFFFF"/>
        </w:rPr>
        <w:t xml:space="preserve">Bắc Ninh </w:t>
      </w:r>
      <w:r w:rsidR="005E01C2" w:rsidRPr="004D59A3">
        <w:rPr>
          <w:rFonts w:asciiTheme="majorHAnsi" w:hAnsiTheme="majorHAnsi" w:cstheme="majorHAnsi"/>
          <w:sz w:val="28"/>
          <w:szCs w:val="28"/>
          <w:shd w:val="clear" w:color="auto" w:fill="FFFFFF"/>
        </w:rPr>
        <w:t xml:space="preserve">bằng </w:t>
      </w:r>
      <w:r w:rsidR="007B6857" w:rsidRPr="004D59A3">
        <w:rPr>
          <w:rFonts w:asciiTheme="majorHAnsi" w:hAnsiTheme="majorHAnsi" w:cstheme="majorHAnsi"/>
          <w:sz w:val="28"/>
          <w:szCs w:val="28"/>
          <w:shd w:val="clear" w:color="auto" w:fill="FFFFFF"/>
        </w:rPr>
        <w:t>3</w:t>
      </w:r>
      <w:r w:rsidR="005E01C2" w:rsidRPr="004D59A3">
        <w:rPr>
          <w:rFonts w:asciiTheme="majorHAnsi" w:hAnsiTheme="majorHAnsi" w:cstheme="majorHAnsi"/>
          <w:sz w:val="28"/>
          <w:szCs w:val="28"/>
          <w:shd w:val="clear" w:color="auto" w:fill="FFFFFF"/>
        </w:rPr>
        <w:t>0%</w:t>
      </w:r>
      <w:r w:rsidR="001578F1" w:rsidRPr="004D59A3">
        <w:rPr>
          <w:rFonts w:asciiTheme="majorHAnsi" w:hAnsiTheme="majorHAnsi" w:cstheme="majorHAnsi"/>
          <w:sz w:val="28"/>
          <w:szCs w:val="28"/>
          <w:shd w:val="clear" w:color="auto" w:fill="FFFFFF"/>
        </w:rPr>
        <w:t xml:space="preserve"> mức trần học phí </w:t>
      </w:r>
      <w:r w:rsidR="003F5B9E" w:rsidRPr="004D59A3">
        <w:rPr>
          <w:rFonts w:asciiTheme="majorHAnsi" w:hAnsiTheme="majorHAnsi" w:cstheme="majorHAnsi"/>
          <w:sz w:val="28"/>
          <w:szCs w:val="28"/>
          <w:shd w:val="clear" w:color="auto" w:fill="FFFFFF"/>
        </w:rPr>
        <w:t>đối với cơ sở GDNN công lập tự bảo đảm chi thường xuyên</w:t>
      </w:r>
      <w:r w:rsidR="00C60BC3" w:rsidRPr="004D59A3">
        <w:rPr>
          <w:rFonts w:asciiTheme="majorHAnsi" w:hAnsiTheme="majorHAnsi" w:cstheme="majorHAnsi"/>
          <w:sz w:val="28"/>
          <w:szCs w:val="28"/>
          <w:shd w:val="clear" w:color="auto" w:fill="FFFFFF"/>
        </w:rPr>
        <w:t xml:space="preserve"> </w:t>
      </w:r>
      <w:r w:rsidR="00A75EF2" w:rsidRPr="004D59A3">
        <w:rPr>
          <w:rFonts w:asciiTheme="majorHAnsi" w:hAnsiTheme="majorHAnsi" w:cstheme="majorHAnsi"/>
          <w:sz w:val="28"/>
          <w:szCs w:val="28"/>
          <w:shd w:val="clear" w:color="auto" w:fill="FFFFFF"/>
        </w:rPr>
        <w:t xml:space="preserve">quy định tại </w:t>
      </w:r>
      <w:r w:rsidR="00775882" w:rsidRPr="004D59A3">
        <w:rPr>
          <w:rFonts w:asciiTheme="majorHAnsi" w:hAnsiTheme="majorHAnsi" w:cstheme="majorHAnsi"/>
          <w:sz w:val="28"/>
          <w:szCs w:val="28"/>
          <w:shd w:val="clear" w:color="auto" w:fill="FFFFFF"/>
        </w:rPr>
        <w:t xml:space="preserve">Nghị định số </w:t>
      </w:r>
      <w:r w:rsidR="00890883">
        <w:rPr>
          <w:rFonts w:asciiTheme="majorHAnsi" w:hAnsiTheme="majorHAnsi" w:cstheme="majorHAnsi"/>
          <w:sz w:val="28"/>
          <w:szCs w:val="28"/>
          <w:shd w:val="clear" w:color="auto" w:fill="FFFFFF"/>
        </w:rPr>
        <w:t>97</w:t>
      </w:r>
      <w:r w:rsidR="00775882" w:rsidRPr="004D59A3">
        <w:rPr>
          <w:rFonts w:asciiTheme="majorHAnsi" w:hAnsiTheme="majorHAnsi" w:cstheme="majorHAnsi"/>
          <w:sz w:val="28"/>
          <w:szCs w:val="28"/>
          <w:shd w:val="clear" w:color="auto" w:fill="FFFFFF"/>
        </w:rPr>
        <w:t>/202</w:t>
      </w:r>
      <w:r w:rsidR="00890883">
        <w:rPr>
          <w:rFonts w:asciiTheme="majorHAnsi" w:hAnsiTheme="majorHAnsi" w:cstheme="majorHAnsi"/>
          <w:sz w:val="28"/>
          <w:szCs w:val="28"/>
          <w:shd w:val="clear" w:color="auto" w:fill="FFFFFF"/>
        </w:rPr>
        <w:t>3</w:t>
      </w:r>
      <w:r w:rsidR="00775882" w:rsidRPr="004D59A3">
        <w:rPr>
          <w:rFonts w:asciiTheme="majorHAnsi" w:hAnsiTheme="majorHAnsi" w:cstheme="majorHAnsi"/>
          <w:sz w:val="28"/>
          <w:szCs w:val="28"/>
          <w:shd w:val="clear" w:color="auto" w:fill="FFFFFF"/>
        </w:rPr>
        <w:t xml:space="preserve">/NĐ-CP ngày </w:t>
      </w:r>
      <w:r w:rsidR="00890883">
        <w:rPr>
          <w:rFonts w:asciiTheme="majorHAnsi" w:hAnsiTheme="majorHAnsi" w:cstheme="majorHAnsi"/>
          <w:sz w:val="28"/>
          <w:szCs w:val="28"/>
          <w:shd w:val="clear" w:color="auto" w:fill="FFFFFF"/>
        </w:rPr>
        <w:t>31</w:t>
      </w:r>
      <w:r w:rsidR="00775882" w:rsidRPr="004D59A3">
        <w:rPr>
          <w:rFonts w:asciiTheme="majorHAnsi" w:hAnsiTheme="majorHAnsi" w:cstheme="majorHAnsi"/>
          <w:sz w:val="28"/>
          <w:szCs w:val="28"/>
          <w:shd w:val="clear" w:color="auto" w:fill="FFFFFF"/>
        </w:rPr>
        <w:t>/</w:t>
      </w:r>
      <w:r w:rsidR="00890883">
        <w:rPr>
          <w:rFonts w:asciiTheme="majorHAnsi" w:hAnsiTheme="majorHAnsi" w:cstheme="majorHAnsi"/>
          <w:sz w:val="28"/>
          <w:szCs w:val="28"/>
          <w:shd w:val="clear" w:color="auto" w:fill="FFFFFF"/>
        </w:rPr>
        <w:t>12</w:t>
      </w:r>
      <w:r w:rsidR="00775882" w:rsidRPr="004D59A3">
        <w:rPr>
          <w:rFonts w:asciiTheme="majorHAnsi" w:hAnsiTheme="majorHAnsi" w:cstheme="majorHAnsi"/>
          <w:sz w:val="28"/>
          <w:szCs w:val="28"/>
          <w:shd w:val="clear" w:color="auto" w:fill="FFFFFF"/>
        </w:rPr>
        <w:t>/202</w:t>
      </w:r>
      <w:r w:rsidR="00890883">
        <w:rPr>
          <w:rFonts w:asciiTheme="majorHAnsi" w:hAnsiTheme="majorHAnsi" w:cstheme="majorHAnsi"/>
          <w:sz w:val="28"/>
          <w:szCs w:val="28"/>
          <w:shd w:val="clear" w:color="auto" w:fill="FFFFFF"/>
        </w:rPr>
        <w:t>3</w:t>
      </w:r>
      <w:r w:rsidR="00775882" w:rsidRPr="004D59A3">
        <w:rPr>
          <w:rFonts w:asciiTheme="majorHAnsi" w:hAnsiTheme="majorHAnsi" w:cstheme="majorHAnsi"/>
          <w:sz w:val="28"/>
          <w:szCs w:val="28"/>
          <w:shd w:val="clear" w:color="auto" w:fill="FFFFFF"/>
        </w:rPr>
        <w:t xml:space="preserve"> của Thủ tướng Chính </w:t>
      </w:r>
      <w:r w:rsidR="00775882" w:rsidRPr="006A1884">
        <w:rPr>
          <w:rFonts w:asciiTheme="majorHAnsi" w:hAnsiTheme="majorHAnsi" w:cstheme="majorHAnsi"/>
          <w:sz w:val="28"/>
          <w:szCs w:val="28"/>
          <w:shd w:val="clear" w:color="auto" w:fill="FFFFFF"/>
        </w:rPr>
        <w:t>phủ</w:t>
      </w:r>
      <w:r w:rsidR="00A75EF2" w:rsidRPr="006A1884">
        <w:rPr>
          <w:rFonts w:asciiTheme="majorHAnsi" w:hAnsiTheme="majorHAnsi" w:cstheme="majorHAnsi"/>
          <w:sz w:val="28"/>
          <w:szCs w:val="28"/>
          <w:shd w:val="clear" w:color="auto" w:fill="FFFFFF"/>
        </w:rPr>
        <w:t>. Mức hỗ trợ</w:t>
      </w:r>
      <w:r w:rsidR="004332FD" w:rsidRPr="006A1884">
        <w:rPr>
          <w:rFonts w:asciiTheme="majorHAnsi" w:hAnsiTheme="majorHAnsi" w:cstheme="majorHAnsi"/>
          <w:sz w:val="28"/>
          <w:szCs w:val="28"/>
          <w:shd w:val="clear" w:color="auto" w:fill="FFFFFF"/>
        </w:rPr>
        <w:t xml:space="preserve"> học phí</w:t>
      </w:r>
      <w:r w:rsidR="00A75EF2" w:rsidRPr="006A1884">
        <w:rPr>
          <w:rFonts w:asciiTheme="majorHAnsi" w:hAnsiTheme="majorHAnsi" w:cstheme="majorHAnsi"/>
          <w:sz w:val="28"/>
          <w:szCs w:val="28"/>
          <w:shd w:val="clear" w:color="auto" w:fill="FFFFFF"/>
        </w:rPr>
        <w:t xml:space="preserve"> </w:t>
      </w:r>
      <w:r w:rsidR="003E60F3">
        <w:rPr>
          <w:rFonts w:asciiTheme="majorHAnsi" w:hAnsiTheme="majorHAnsi" w:cstheme="majorHAnsi"/>
          <w:sz w:val="28"/>
          <w:szCs w:val="28"/>
          <w:shd w:val="clear" w:color="auto" w:fill="FFFFFF"/>
        </w:rPr>
        <w:t xml:space="preserve">cho </w:t>
      </w:r>
      <w:r w:rsidR="009A277D" w:rsidRPr="006A1884">
        <w:rPr>
          <w:rFonts w:asciiTheme="majorHAnsi" w:hAnsiTheme="majorHAnsi" w:cstheme="majorHAnsi"/>
          <w:sz w:val="28"/>
          <w:szCs w:val="28"/>
          <w:shd w:val="clear" w:color="auto" w:fill="FFFFFF"/>
        </w:rPr>
        <w:t>2</w:t>
      </w:r>
      <w:r w:rsidR="003E60F3">
        <w:rPr>
          <w:rFonts w:asciiTheme="majorHAnsi" w:hAnsiTheme="majorHAnsi" w:cstheme="majorHAnsi"/>
          <w:sz w:val="28"/>
          <w:szCs w:val="28"/>
          <w:shd w:val="clear" w:color="auto" w:fill="FFFFFF"/>
        </w:rPr>
        <w:t>1</w:t>
      </w:r>
      <w:r w:rsidR="009A277D" w:rsidRPr="006A1884">
        <w:rPr>
          <w:rFonts w:asciiTheme="majorHAnsi" w:hAnsiTheme="majorHAnsi" w:cstheme="majorHAnsi"/>
          <w:sz w:val="28"/>
          <w:szCs w:val="28"/>
          <w:shd w:val="clear" w:color="auto" w:fill="FFFFFF"/>
        </w:rPr>
        <w:t xml:space="preserve"> ngành</w:t>
      </w:r>
      <w:r w:rsidR="000E1A23">
        <w:rPr>
          <w:rFonts w:asciiTheme="majorHAnsi" w:hAnsiTheme="majorHAnsi" w:cstheme="majorHAnsi"/>
          <w:sz w:val="28"/>
          <w:szCs w:val="28"/>
          <w:shd w:val="clear" w:color="auto" w:fill="FFFFFF"/>
        </w:rPr>
        <w:t xml:space="preserve"> nghề phổ biến</w:t>
      </w:r>
      <w:r w:rsidR="00FC51E1">
        <w:rPr>
          <w:rFonts w:asciiTheme="majorHAnsi" w:hAnsiTheme="majorHAnsi" w:cstheme="majorHAnsi"/>
          <w:sz w:val="28"/>
          <w:szCs w:val="28"/>
          <w:shd w:val="clear" w:color="auto" w:fill="FFFFFF"/>
        </w:rPr>
        <w:t>,</w:t>
      </w:r>
      <w:r w:rsidR="008464EC" w:rsidRPr="006A1884">
        <w:rPr>
          <w:rFonts w:asciiTheme="majorHAnsi" w:hAnsiTheme="majorHAnsi" w:cstheme="majorHAnsi"/>
          <w:sz w:val="28"/>
          <w:szCs w:val="28"/>
          <w:shd w:val="clear" w:color="auto" w:fill="FFFFFF"/>
        </w:rPr>
        <w:t xml:space="preserve"> </w:t>
      </w:r>
      <w:r w:rsidR="00A75EF2" w:rsidRPr="00EB741B">
        <w:rPr>
          <w:rFonts w:asciiTheme="majorHAnsi" w:hAnsiTheme="majorHAnsi" w:cstheme="majorHAnsi"/>
          <w:sz w:val="28"/>
          <w:szCs w:val="28"/>
          <w:shd w:val="clear" w:color="auto" w:fill="FFFFFF"/>
        </w:rPr>
        <w:t>cụ thể:</w:t>
      </w:r>
    </w:p>
    <w:p w14:paraId="2F9EBC30" w14:textId="77777777" w:rsidR="009742A4" w:rsidRPr="005E2AD6" w:rsidRDefault="009742A4" w:rsidP="00A5513D">
      <w:pPr>
        <w:ind w:firstLine="567"/>
        <w:jc w:val="right"/>
        <w:rPr>
          <w:rFonts w:asciiTheme="majorHAnsi" w:hAnsiTheme="majorHAnsi" w:cstheme="majorHAnsi"/>
          <w:sz w:val="26"/>
          <w:szCs w:val="26"/>
          <w:shd w:val="clear" w:color="auto" w:fill="FFFFFF"/>
        </w:rPr>
      </w:pPr>
      <w:r w:rsidRPr="005E2AD6">
        <w:rPr>
          <w:rFonts w:asciiTheme="majorHAnsi" w:hAnsiTheme="majorHAnsi" w:cstheme="majorHAnsi"/>
          <w:sz w:val="26"/>
          <w:szCs w:val="26"/>
          <w:shd w:val="clear" w:color="auto" w:fill="FFFFFF"/>
        </w:rPr>
        <w:t>Đơn vị: nghìn đồng/sinh viên/tháng</w:t>
      </w:r>
    </w:p>
    <w:tbl>
      <w:tblPr>
        <w:tblStyle w:val="TableGrid"/>
        <w:tblW w:w="9236" w:type="dxa"/>
        <w:tblLook w:val="04A0" w:firstRow="1" w:lastRow="0" w:firstColumn="1" w:lastColumn="0" w:noHBand="0" w:noVBand="1"/>
      </w:tblPr>
      <w:tblGrid>
        <w:gridCol w:w="537"/>
        <w:gridCol w:w="3531"/>
        <w:gridCol w:w="981"/>
        <w:gridCol w:w="876"/>
        <w:gridCol w:w="876"/>
        <w:gridCol w:w="876"/>
        <w:gridCol w:w="776"/>
        <w:gridCol w:w="783"/>
      </w:tblGrid>
      <w:tr w:rsidR="00890883" w:rsidRPr="00AD76EB" w14:paraId="631B57AA" w14:textId="77777777" w:rsidTr="00081940">
        <w:tc>
          <w:tcPr>
            <w:tcW w:w="537" w:type="dxa"/>
            <w:vMerge w:val="restart"/>
            <w:vAlign w:val="center"/>
          </w:tcPr>
          <w:p w14:paraId="77A63987" w14:textId="77777777" w:rsidR="00890883" w:rsidRPr="0051440E" w:rsidRDefault="00890883" w:rsidP="00A5513D">
            <w:pPr>
              <w:jc w:val="both"/>
              <w:rPr>
                <w:rFonts w:asciiTheme="majorHAnsi" w:hAnsiTheme="majorHAnsi" w:cstheme="majorHAnsi"/>
                <w:b/>
                <w:szCs w:val="24"/>
                <w:lang w:val="nl-NL"/>
              </w:rPr>
            </w:pPr>
            <w:r w:rsidRPr="0051440E">
              <w:rPr>
                <w:rFonts w:asciiTheme="majorHAnsi" w:hAnsiTheme="majorHAnsi" w:cstheme="majorHAnsi"/>
                <w:b/>
                <w:szCs w:val="24"/>
                <w:lang w:val="nl-NL"/>
              </w:rPr>
              <w:t>TT</w:t>
            </w:r>
          </w:p>
        </w:tc>
        <w:tc>
          <w:tcPr>
            <w:tcW w:w="3531" w:type="dxa"/>
            <w:vMerge w:val="restart"/>
            <w:vAlign w:val="center"/>
          </w:tcPr>
          <w:p w14:paraId="3EF9E3CF" w14:textId="77777777" w:rsidR="00890883" w:rsidRPr="0051440E" w:rsidRDefault="00890883" w:rsidP="00A5513D">
            <w:pPr>
              <w:jc w:val="both"/>
              <w:rPr>
                <w:rFonts w:asciiTheme="majorHAnsi" w:hAnsiTheme="majorHAnsi" w:cstheme="majorHAnsi"/>
                <w:b/>
                <w:szCs w:val="24"/>
                <w:lang w:val="nl-NL"/>
              </w:rPr>
            </w:pPr>
            <w:r w:rsidRPr="0051440E">
              <w:rPr>
                <w:rFonts w:asciiTheme="majorHAnsi" w:hAnsiTheme="majorHAnsi" w:cstheme="majorHAnsi"/>
                <w:b/>
                <w:szCs w:val="24"/>
                <w:lang w:val="nl-NL"/>
              </w:rPr>
              <w:t>Nhóm ngành, nghề đào tạo</w:t>
            </w:r>
          </w:p>
        </w:tc>
        <w:tc>
          <w:tcPr>
            <w:tcW w:w="5168" w:type="dxa"/>
            <w:gridSpan w:val="6"/>
          </w:tcPr>
          <w:p w14:paraId="1551183B" w14:textId="54590F2A" w:rsidR="00890883" w:rsidRPr="0051440E" w:rsidRDefault="00890883" w:rsidP="00A5513D">
            <w:pPr>
              <w:jc w:val="center"/>
              <w:rPr>
                <w:b/>
              </w:rPr>
            </w:pPr>
            <w:r w:rsidRPr="0051440E">
              <w:rPr>
                <w:rFonts w:asciiTheme="majorHAnsi" w:hAnsiTheme="majorHAnsi" w:cstheme="majorHAnsi"/>
                <w:b/>
                <w:szCs w:val="24"/>
                <w:lang w:val="nl-NL"/>
              </w:rPr>
              <w:t>Năm học</w:t>
            </w:r>
          </w:p>
        </w:tc>
      </w:tr>
      <w:tr w:rsidR="00890883" w:rsidRPr="00AD76EB" w14:paraId="42D2958C" w14:textId="77777777" w:rsidTr="00890883">
        <w:tc>
          <w:tcPr>
            <w:tcW w:w="537" w:type="dxa"/>
            <w:vMerge/>
            <w:vAlign w:val="center"/>
          </w:tcPr>
          <w:p w14:paraId="09172798" w14:textId="77777777" w:rsidR="00890883" w:rsidRPr="0051440E" w:rsidRDefault="00890883" w:rsidP="00A5513D">
            <w:pPr>
              <w:jc w:val="both"/>
              <w:rPr>
                <w:rFonts w:asciiTheme="majorHAnsi" w:hAnsiTheme="majorHAnsi" w:cstheme="majorHAnsi"/>
                <w:b/>
                <w:szCs w:val="24"/>
                <w:lang w:val="nl-NL"/>
              </w:rPr>
            </w:pPr>
          </w:p>
        </w:tc>
        <w:tc>
          <w:tcPr>
            <w:tcW w:w="3531" w:type="dxa"/>
            <w:vMerge/>
            <w:vAlign w:val="center"/>
          </w:tcPr>
          <w:p w14:paraId="5856A52B" w14:textId="77777777" w:rsidR="00890883" w:rsidRPr="0051440E" w:rsidRDefault="00890883" w:rsidP="00A5513D">
            <w:pPr>
              <w:jc w:val="both"/>
              <w:rPr>
                <w:rFonts w:asciiTheme="majorHAnsi" w:hAnsiTheme="majorHAnsi" w:cstheme="majorHAnsi"/>
                <w:b/>
                <w:szCs w:val="24"/>
                <w:lang w:val="nl-NL"/>
              </w:rPr>
            </w:pPr>
          </w:p>
        </w:tc>
        <w:tc>
          <w:tcPr>
            <w:tcW w:w="981" w:type="dxa"/>
            <w:vAlign w:val="center"/>
          </w:tcPr>
          <w:p w14:paraId="0F0B503F" w14:textId="412E23EC" w:rsidR="00890883" w:rsidRPr="00890883" w:rsidRDefault="00890883" w:rsidP="00A5513D">
            <w:pPr>
              <w:jc w:val="center"/>
              <w:rPr>
                <w:rFonts w:asciiTheme="majorHAnsi" w:hAnsiTheme="majorHAnsi" w:cstheme="majorHAnsi"/>
                <w:bCs/>
                <w:szCs w:val="24"/>
                <w:lang w:val="nl-NL"/>
              </w:rPr>
            </w:pPr>
            <w:r w:rsidRPr="00890883">
              <w:rPr>
                <w:rFonts w:asciiTheme="majorHAnsi" w:hAnsiTheme="majorHAnsi" w:cstheme="majorHAnsi"/>
                <w:bCs/>
                <w:szCs w:val="24"/>
                <w:lang w:val="nl-NL"/>
              </w:rPr>
              <w:t>2024-2025</w:t>
            </w:r>
          </w:p>
        </w:tc>
        <w:tc>
          <w:tcPr>
            <w:tcW w:w="876" w:type="dxa"/>
            <w:vAlign w:val="center"/>
          </w:tcPr>
          <w:p w14:paraId="40122A66" w14:textId="41EBAA9C" w:rsidR="00890883" w:rsidRPr="00890883" w:rsidRDefault="00890883" w:rsidP="00A5513D">
            <w:pPr>
              <w:jc w:val="center"/>
              <w:rPr>
                <w:rFonts w:asciiTheme="majorHAnsi" w:hAnsiTheme="majorHAnsi" w:cstheme="majorHAnsi"/>
                <w:bCs/>
                <w:szCs w:val="24"/>
                <w:lang w:val="nl-NL"/>
              </w:rPr>
            </w:pPr>
            <w:r>
              <w:rPr>
                <w:rFonts w:asciiTheme="majorHAnsi" w:hAnsiTheme="majorHAnsi" w:cstheme="majorHAnsi"/>
                <w:bCs/>
                <w:szCs w:val="24"/>
                <w:lang w:val="nl-NL"/>
              </w:rPr>
              <w:t>2025-2026</w:t>
            </w:r>
          </w:p>
        </w:tc>
        <w:tc>
          <w:tcPr>
            <w:tcW w:w="876" w:type="dxa"/>
          </w:tcPr>
          <w:p w14:paraId="10F22030" w14:textId="4296DEE2" w:rsidR="00890883" w:rsidRPr="00890883" w:rsidRDefault="00890883" w:rsidP="00A5513D">
            <w:pPr>
              <w:jc w:val="center"/>
              <w:rPr>
                <w:rFonts w:asciiTheme="majorHAnsi" w:hAnsiTheme="majorHAnsi" w:cstheme="majorHAnsi"/>
                <w:bCs/>
                <w:szCs w:val="24"/>
                <w:lang w:val="nl-NL"/>
              </w:rPr>
            </w:pPr>
            <w:r>
              <w:rPr>
                <w:rFonts w:asciiTheme="majorHAnsi" w:hAnsiTheme="majorHAnsi" w:cstheme="majorHAnsi"/>
                <w:bCs/>
                <w:szCs w:val="24"/>
                <w:lang w:val="nl-NL"/>
              </w:rPr>
              <w:t>2026-2027</w:t>
            </w:r>
          </w:p>
        </w:tc>
        <w:tc>
          <w:tcPr>
            <w:tcW w:w="876" w:type="dxa"/>
            <w:vAlign w:val="center"/>
          </w:tcPr>
          <w:p w14:paraId="13F156A9" w14:textId="6AC0A5DB" w:rsidR="00890883" w:rsidRPr="00890883" w:rsidRDefault="00890883" w:rsidP="00A5513D">
            <w:pPr>
              <w:jc w:val="center"/>
              <w:rPr>
                <w:rFonts w:asciiTheme="majorHAnsi" w:hAnsiTheme="majorHAnsi" w:cstheme="majorHAnsi"/>
                <w:bCs/>
                <w:szCs w:val="24"/>
                <w:lang w:val="nl-NL"/>
              </w:rPr>
            </w:pPr>
            <w:r>
              <w:rPr>
                <w:rFonts w:asciiTheme="majorHAnsi" w:hAnsiTheme="majorHAnsi" w:cstheme="majorHAnsi"/>
                <w:bCs/>
                <w:szCs w:val="24"/>
                <w:lang w:val="nl-NL"/>
              </w:rPr>
              <w:t>2027-2028</w:t>
            </w:r>
          </w:p>
        </w:tc>
        <w:tc>
          <w:tcPr>
            <w:tcW w:w="776" w:type="dxa"/>
            <w:vAlign w:val="center"/>
          </w:tcPr>
          <w:p w14:paraId="2C964F70" w14:textId="62274E34" w:rsidR="00890883" w:rsidRPr="00890883" w:rsidRDefault="00890883" w:rsidP="00A5513D">
            <w:pPr>
              <w:jc w:val="center"/>
              <w:rPr>
                <w:rFonts w:asciiTheme="majorHAnsi" w:hAnsiTheme="majorHAnsi" w:cstheme="majorHAnsi"/>
                <w:bCs/>
                <w:szCs w:val="24"/>
                <w:lang w:val="nl-NL"/>
              </w:rPr>
            </w:pPr>
            <w:r>
              <w:rPr>
                <w:rFonts w:asciiTheme="majorHAnsi" w:hAnsiTheme="majorHAnsi" w:cstheme="majorHAnsi"/>
                <w:bCs/>
                <w:szCs w:val="24"/>
                <w:lang w:val="nl-NL"/>
              </w:rPr>
              <w:t>2028-2029</w:t>
            </w:r>
          </w:p>
        </w:tc>
        <w:tc>
          <w:tcPr>
            <w:tcW w:w="783" w:type="dxa"/>
            <w:vAlign w:val="center"/>
          </w:tcPr>
          <w:p w14:paraId="1D723E73" w14:textId="4EC3DC55" w:rsidR="00890883" w:rsidRPr="00890883" w:rsidRDefault="00890883" w:rsidP="00A5513D">
            <w:pPr>
              <w:jc w:val="center"/>
              <w:rPr>
                <w:rFonts w:asciiTheme="majorHAnsi" w:hAnsiTheme="majorHAnsi" w:cstheme="majorHAnsi"/>
                <w:bCs/>
                <w:szCs w:val="24"/>
                <w:lang w:val="nl-NL"/>
              </w:rPr>
            </w:pPr>
            <w:r>
              <w:rPr>
                <w:rFonts w:asciiTheme="majorHAnsi" w:hAnsiTheme="majorHAnsi" w:cstheme="majorHAnsi"/>
                <w:bCs/>
                <w:szCs w:val="24"/>
                <w:lang w:val="nl-NL"/>
              </w:rPr>
              <w:t>2029-2030</w:t>
            </w:r>
          </w:p>
        </w:tc>
      </w:tr>
      <w:tr w:rsidR="003E5F66" w:rsidRPr="00AD76EB" w14:paraId="192A16F6" w14:textId="77777777" w:rsidTr="00081940">
        <w:tc>
          <w:tcPr>
            <w:tcW w:w="537" w:type="dxa"/>
            <w:vAlign w:val="center"/>
          </w:tcPr>
          <w:p w14:paraId="2AFEF27F" w14:textId="77777777" w:rsidR="003E5F66" w:rsidRPr="00AD76EB" w:rsidRDefault="003E5F66" w:rsidP="00A5513D">
            <w:pPr>
              <w:jc w:val="both"/>
              <w:rPr>
                <w:rFonts w:asciiTheme="majorHAnsi" w:hAnsiTheme="majorHAnsi" w:cstheme="majorHAnsi"/>
                <w:szCs w:val="24"/>
                <w:lang w:val="nl-NL"/>
              </w:rPr>
            </w:pPr>
            <w:r>
              <w:rPr>
                <w:rFonts w:asciiTheme="majorHAnsi" w:hAnsiTheme="majorHAnsi" w:cstheme="majorHAnsi"/>
                <w:szCs w:val="24"/>
                <w:lang w:val="nl-NL"/>
              </w:rPr>
              <w:t>1</w:t>
            </w:r>
          </w:p>
        </w:tc>
        <w:tc>
          <w:tcPr>
            <w:tcW w:w="3531" w:type="dxa"/>
            <w:vAlign w:val="center"/>
          </w:tcPr>
          <w:p w14:paraId="11A9AE88" w14:textId="77777777" w:rsidR="003E5F66" w:rsidRPr="00AD76EB" w:rsidRDefault="003E5F66" w:rsidP="00A5513D">
            <w:pPr>
              <w:jc w:val="both"/>
              <w:rPr>
                <w:rFonts w:asciiTheme="majorHAnsi" w:hAnsiTheme="majorHAnsi" w:cstheme="majorHAnsi"/>
                <w:szCs w:val="24"/>
                <w:lang w:val="nl-NL"/>
              </w:rPr>
            </w:pPr>
            <w:r>
              <w:rPr>
                <w:rFonts w:asciiTheme="majorHAnsi" w:hAnsiTheme="majorHAnsi" w:cstheme="majorHAnsi"/>
                <w:szCs w:val="24"/>
                <w:lang w:val="nl-NL"/>
              </w:rPr>
              <w:t>Kỹ thuật và công nghệ thông tin</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5995A51" w14:textId="5872E670" w:rsidR="003E5F66" w:rsidRPr="00B37737" w:rsidRDefault="003E5F66" w:rsidP="00A5513D">
            <w:pPr>
              <w:jc w:val="center"/>
              <w:rPr>
                <w:color w:val="000000"/>
                <w:szCs w:val="24"/>
              </w:rPr>
            </w:pPr>
            <w:r>
              <w:rPr>
                <w:color w:val="000000"/>
              </w:rPr>
              <w:t>1200</w:t>
            </w:r>
          </w:p>
        </w:tc>
        <w:tc>
          <w:tcPr>
            <w:tcW w:w="876" w:type="dxa"/>
            <w:tcBorders>
              <w:top w:val="single" w:sz="4" w:space="0" w:color="auto"/>
              <w:left w:val="nil"/>
              <w:bottom w:val="single" w:sz="4" w:space="0" w:color="auto"/>
              <w:right w:val="single" w:sz="4" w:space="0" w:color="auto"/>
            </w:tcBorders>
            <w:shd w:val="clear" w:color="auto" w:fill="auto"/>
            <w:vAlign w:val="center"/>
          </w:tcPr>
          <w:p w14:paraId="572AB722" w14:textId="4AFF2D3B" w:rsidR="003E5F66" w:rsidRPr="00B37737" w:rsidRDefault="003E5F66" w:rsidP="00A5513D">
            <w:pPr>
              <w:jc w:val="center"/>
              <w:rPr>
                <w:color w:val="000000"/>
                <w:szCs w:val="24"/>
              </w:rPr>
            </w:pPr>
            <w:r>
              <w:rPr>
                <w:color w:val="000000"/>
              </w:rPr>
              <w:t>1220</w:t>
            </w:r>
          </w:p>
        </w:tc>
        <w:tc>
          <w:tcPr>
            <w:tcW w:w="876" w:type="dxa"/>
            <w:tcBorders>
              <w:top w:val="single" w:sz="4" w:space="0" w:color="auto"/>
              <w:left w:val="nil"/>
              <w:bottom w:val="single" w:sz="4" w:space="0" w:color="auto"/>
              <w:right w:val="single" w:sz="4" w:space="0" w:color="auto"/>
            </w:tcBorders>
            <w:shd w:val="clear" w:color="auto" w:fill="auto"/>
            <w:vAlign w:val="center"/>
          </w:tcPr>
          <w:p w14:paraId="55EE4BD1" w14:textId="3A770268" w:rsidR="003E5F66" w:rsidRPr="00B37737" w:rsidRDefault="003E5F66" w:rsidP="00A5513D">
            <w:pPr>
              <w:jc w:val="center"/>
              <w:rPr>
                <w:color w:val="000000"/>
                <w:szCs w:val="24"/>
              </w:rPr>
            </w:pPr>
            <w:r>
              <w:rPr>
                <w:color w:val="000000"/>
              </w:rPr>
              <w:t>1440</w:t>
            </w:r>
          </w:p>
        </w:tc>
        <w:tc>
          <w:tcPr>
            <w:tcW w:w="876" w:type="dxa"/>
            <w:tcBorders>
              <w:top w:val="single" w:sz="4" w:space="0" w:color="auto"/>
              <w:left w:val="nil"/>
              <w:bottom w:val="single" w:sz="4" w:space="0" w:color="auto"/>
              <w:right w:val="single" w:sz="4" w:space="0" w:color="auto"/>
            </w:tcBorders>
            <w:shd w:val="clear" w:color="auto" w:fill="auto"/>
            <w:vAlign w:val="center"/>
          </w:tcPr>
          <w:p w14:paraId="1CC067CC" w14:textId="02A41EAF" w:rsidR="003E5F66" w:rsidRPr="00B37737" w:rsidRDefault="003E5F66" w:rsidP="00A5513D">
            <w:pPr>
              <w:jc w:val="center"/>
              <w:rPr>
                <w:color w:val="000000"/>
                <w:szCs w:val="24"/>
              </w:rPr>
            </w:pPr>
            <w:r>
              <w:rPr>
                <w:color w:val="000000"/>
              </w:rPr>
              <w:t>1540</w:t>
            </w:r>
          </w:p>
        </w:tc>
        <w:tc>
          <w:tcPr>
            <w:tcW w:w="776" w:type="dxa"/>
            <w:tcBorders>
              <w:top w:val="single" w:sz="4" w:space="0" w:color="auto"/>
              <w:left w:val="nil"/>
              <w:bottom w:val="single" w:sz="4" w:space="0" w:color="auto"/>
              <w:right w:val="single" w:sz="4" w:space="0" w:color="auto"/>
            </w:tcBorders>
            <w:shd w:val="clear" w:color="auto" w:fill="auto"/>
            <w:vAlign w:val="center"/>
          </w:tcPr>
          <w:p w14:paraId="1C5ACBC9" w14:textId="6D39DD50" w:rsidR="003E5F66" w:rsidRPr="00B37737" w:rsidRDefault="003E5F66" w:rsidP="00A5513D">
            <w:pPr>
              <w:jc w:val="center"/>
              <w:rPr>
                <w:color w:val="000000"/>
                <w:szCs w:val="24"/>
              </w:rPr>
            </w:pPr>
            <w:r>
              <w:rPr>
                <w:color w:val="000000"/>
              </w:rPr>
              <w:t>1650</w:t>
            </w:r>
          </w:p>
        </w:tc>
        <w:tc>
          <w:tcPr>
            <w:tcW w:w="783" w:type="dxa"/>
            <w:tcBorders>
              <w:top w:val="single" w:sz="4" w:space="0" w:color="auto"/>
              <w:left w:val="nil"/>
              <w:bottom w:val="single" w:sz="4" w:space="0" w:color="auto"/>
              <w:right w:val="single" w:sz="4" w:space="0" w:color="auto"/>
            </w:tcBorders>
            <w:shd w:val="clear" w:color="auto" w:fill="auto"/>
            <w:vAlign w:val="center"/>
          </w:tcPr>
          <w:p w14:paraId="6248AD38" w14:textId="5FEC39AD" w:rsidR="003E5F66" w:rsidRPr="00B37737" w:rsidRDefault="003E5F66" w:rsidP="00A5513D">
            <w:pPr>
              <w:jc w:val="center"/>
              <w:rPr>
                <w:color w:val="000000"/>
                <w:szCs w:val="24"/>
              </w:rPr>
            </w:pPr>
            <w:r>
              <w:rPr>
                <w:color w:val="000000"/>
              </w:rPr>
              <w:t>1770</w:t>
            </w:r>
          </w:p>
        </w:tc>
      </w:tr>
      <w:tr w:rsidR="003E5F66" w:rsidRPr="00AD76EB" w14:paraId="41FEDFB3" w14:textId="77777777" w:rsidTr="00A5513D">
        <w:trPr>
          <w:trHeight w:val="359"/>
        </w:trPr>
        <w:tc>
          <w:tcPr>
            <w:tcW w:w="537" w:type="dxa"/>
            <w:vAlign w:val="center"/>
          </w:tcPr>
          <w:p w14:paraId="7EBF9821" w14:textId="77777777" w:rsidR="003E5F66" w:rsidRPr="00AD76EB" w:rsidRDefault="003E5F66" w:rsidP="00A5513D">
            <w:pPr>
              <w:jc w:val="both"/>
              <w:rPr>
                <w:rFonts w:asciiTheme="majorHAnsi" w:hAnsiTheme="majorHAnsi" w:cstheme="majorHAnsi"/>
                <w:szCs w:val="24"/>
                <w:lang w:val="nl-NL"/>
              </w:rPr>
            </w:pPr>
            <w:r>
              <w:rPr>
                <w:rFonts w:asciiTheme="majorHAnsi" w:hAnsiTheme="majorHAnsi" w:cstheme="majorHAnsi"/>
                <w:szCs w:val="24"/>
                <w:lang w:val="nl-NL"/>
              </w:rPr>
              <w:t>2</w:t>
            </w:r>
          </w:p>
        </w:tc>
        <w:tc>
          <w:tcPr>
            <w:tcW w:w="3531" w:type="dxa"/>
            <w:vAlign w:val="center"/>
          </w:tcPr>
          <w:p w14:paraId="173C361B" w14:textId="77777777" w:rsidR="003E5F66" w:rsidRPr="00AD76EB" w:rsidRDefault="003E5F66" w:rsidP="00A5513D">
            <w:pPr>
              <w:jc w:val="both"/>
              <w:rPr>
                <w:rFonts w:asciiTheme="majorHAnsi" w:hAnsiTheme="majorHAnsi" w:cstheme="majorHAnsi"/>
                <w:szCs w:val="24"/>
                <w:lang w:val="nl-NL"/>
              </w:rPr>
            </w:pPr>
            <w:r>
              <w:rPr>
                <w:rFonts w:asciiTheme="majorHAnsi" w:hAnsiTheme="majorHAnsi" w:cstheme="majorHAnsi"/>
                <w:szCs w:val="24"/>
                <w:lang w:val="nl-NL"/>
              </w:rPr>
              <w:t>Sản xuất, chế biến và Xây dựng</w:t>
            </w:r>
          </w:p>
        </w:tc>
        <w:tc>
          <w:tcPr>
            <w:tcW w:w="981" w:type="dxa"/>
            <w:tcBorders>
              <w:top w:val="nil"/>
              <w:left w:val="single" w:sz="4" w:space="0" w:color="auto"/>
              <w:bottom w:val="single" w:sz="4" w:space="0" w:color="auto"/>
              <w:right w:val="single" w:sz="4" w:space="0" w:color="auto"/>
            </w:tcBorders>
            <w:shd w:val="clear" w:color="auto" w:fill="auto"/>
            <w:vAlign w:val="center"/>
          </w:tcPr>
          <w:p w14:paraId="7BF4770E" w14:textId="046D9D1C" w:rsidR="003E5F66" w:rsidRPr="00B37737" w:rsidRDefault="003E5F66" w:rsidP="00A5513D">
            <w:pPr>
              <w:jc w:val="center"/>
              <w:rPr>
                <w:color w:val="000000"/>
                <w:szCs w:val="24"/>
              </w:rPr>
            </w:pPr>
            <w:r>
              <w:rPr>
                <w:color w:val="000000"/>
              </w:rPr>
              <w:t>1150</w:t>
            </w:r>
          </w:p>
        </w:tc>
        <w:tc>
          <w:tcPr>
            <w:tcW w:w="876" w:type="dxa"/>
            <w:tcBorders>
              <w:top w:val="nil"/>
              <w:left w:val="nil"/>
              <w:bottom w:val="single" w:sz="4" w:space="0" w:color="auto"/>
              <w:right w:val="single" w:sz="4" w:space="0" w:color="auto"/>
            </w:tcBorders>
            <w:shd w:val="clear" w:color="auto" w:fill="auto"/>
            <w:vAlign w:val="center"/>
          </w:tcPr>
          <w:p w14:paraId="6C885EB3" w14:textId="7C30E6ED" w:rsidR="003E5F66" w:rsidRPr="00B37737" w:rsidRDefault="003E5F66" w:rsidP="00A5513D">
            <w:pPr>
              <w:jc w:val="center"/>
              <w:rPr>
                <w:color w:val="000000"/>
                <w:szCs w:val="24"/>
              </w:rPr>
            </w:pPr>
            <w:r>
              <w:rPr>
                <w:color w:val="000000"/>
              </w:rPr>
              <w:t>1170</w:t>
            </w:r>
          </w:p>
        </w:tc>
        <w:tc>
          <w:tcPr>
            <w:tcW w:w="876" w:type="dxa"/>
            <w:tcBorders>
              <w:top w:val="nil"/>
              <w:left w:val="nil"/>
              <w:bottom w:val="single" w:sz="4" w:space="0" w:color="auto"/>
              <w:right w:val="single" w:sz="4" w:space="0" w:color="auto"/>
            </w:tcBorders>
            <w:shd w:val="clear" w:color="auto" w:fill="auto"/>
            <w:vAlign w:val="center"/>
          </w:tcPr>
          <w:p w14:paraId="62DBF533" w14:textId="7B18154B" w:rsidR="003E5F66" w:rsidRPr="00B37737" w:rsidRDefault="003E5F66" w:rsidP="00A5513D">
            <w:pPr>
              <w:jc w:val="center"/>
              <w:rPr>
                <w:color w:val="000000"/>
                <w:szCs w:val="24"/>
              </w:rPr>
            </w:pPr>
            <w:r>
              <w:rPr>
                <w:color w:val="000000"/>
              </w:rPr>
              <w:t>1380</w:t>
            </w:r>
          </w:p>
        </w:tc>
        <w:tc>
          <w:tcPr>
            <w:tcW w:w="876" w:type="dxa"/>
            <w:tcBorders>
              <w:top w:val="nil"/>
              <w:left w:val="nil"/>
              <w:bottom w:val="single" w:sz="4" w:space="0" w:color="auto"/>
              <w:right w:val="single" w:sz="4" w:space="0" w:color="auto"/>
            </w:tcBorders>
            <w:shd w:val="clear" w:color="auto" w:fill="auto"/>
            <w:vAlign w:val="center"/>
          </w:tcPr>
          <w:p w14:paraId="46A5FABA" w14:textId="65F5E08B" w:rsidR="003E5F66" w:rsidRPr="00B37737" w:rsidRDefault="003E5F66" w:rsidP="00A5513D">
            <w:pPr>
              <w:jc w:val="center"/>
              <w:rPr>
                <w:color w:val="000000"/>
                <w:szCs w:val="24"/>
              </w:rPr>
            </w:pPr>
            <w:r>
              <w:rPr>
                <w:color w:val="000000"/>
              </w:rPr>
              <w:t>1480</w:t>
            </w:r>
          </w:p>
        </w:tc>
        <w:tc>
          <w:tcPr>
            <w:tcW w:w="776" w:type="dxa"/>
            <w:tcBorders>
              <w:top w:val="nil"/>
              <w:left w:val="nil"/>
              <w:bottom w:val="single" w:sz="4" w:space="0" w:color="auto"/>
              <w:right w:val="single" w:sz="4" w:space="0" w:color="auto"/>
            </w:tcBorders>
            <w:shd w:val="clear" w:color="auto" w:fill="auto"/>
            <w:vAlign w:val="center"/>
          </w:tcPr>
          <w:p w14:paraId="68909B97" w14:textId="24B42FE8" w:rsidR="003E5F66" w:rsidRPr="00B37737" w:rsidRDefault="003E5F66" w:rsidP="00A5513D">
            <w:pPr>
              <w:jc w:val="center"/>
              <w:rPr>
                <w:color w:val="000000"/>
                <w:szCs w:val="24"/>
              </w:rPr>
            </w:pPr>
            <w:r>
              <w:rPr>
                <w:color w:val="000000"/>
              </w:rPr>
              <w:t>1580</w:t>
            </w:r>
          </w:p>
        </w:tc>
        <w:tc>
          <w:tcPr>
            <w:tcW w:w="783" w:type="dxa"/>
            <w:tcBorders>
              <w:top w:val="nil"/>
              <w:left w:val="nil"/>
              <w:bottom w:val="single" w:sz="4" w:space="0" w:color="auto"/>
              <w:right w:val="single" w:sz="4" w:space="0" w:color="auto"/>
            </w:tcBorders>
            <w:shd w:val="clear" w:color="auto" w:fill="auto"/>
            <w:vAlign w:val="center"/>
          </w:tcPr>
          <w:p w14:paraId="0EADF0E3" w14:textId="2F9E90FA" w:rsidR="003E5F66" w:rsidRPr="00B37737" w:rsidRDefault="003E5F66" w:rsidP="00A5513D">
            <w:pPr>
              <w:jc w:val="center"/>
              <w:rPr>
                <w:color w:val="000000"/>
                <w:szCs w:val="24"/>
              </w:rPr>
            </w:pPr>
            <w:r>
              <w:rPr>
                <w:color w:val="000000"/>
              </w:rPr>
              <w:t>1690</w:t>
            </w:r>
          </w:p>
        </w:tc>
      </w:tr>
      <w:tr w:rsidR="003E5F66" w:rsidRPr="00AD76EB" w14:paraId="5CEC3D3A" w14:textId="77777777" w:rsidTr="00081940">
        <w:tc>
          <w:tcPr>
            <w:tcW w:w="537" w:type="dxa"/>
            <w:vAlign w:val="center"/>
          </w:tcPr>
          <w:p w14:paraId="69D8A872" w14:textId="77777777" w:rsidR="003E5F66" w:rsidRDefault="003E5F66" w:rsidP="00A5513D">
            <w:pPr>
              <w:jc w:val="both"/>
              <w:rPr>
                <w:rFonts w:asciiTheme="majorHAnsi" w:hAnsiTheme="majorHAnsi" w:cstheme="majorHAnsi"/>
                <w:szCs w:val="24"/>
                <w:lang w:val="nl-NL"/>
              </w:rPr>
            </w:pPr>
            <w:r>
              <w:rPr>
                <w:rFonts w:asciiTheme="majorHAnsi" w:hAnsiTheme="majorHAnsi" w:cstheme="majorHAnsi"/>
                <w:szCs w:val="24"/>
                <w:lang w:val="nl-NL"/>
              </w:rPr>
              <w:t>3</w:t>
            </w:r>
          </w:p>
        </w:tc>
        <w:tc>
          <w:tcPr>
            <w:tcW w:w="3531" w:type="dxa"/>
            <w:vAlign w:val="center"/>
          </w:tcPr>
          <w:p w14:paraId="37C31620" w14:textId="77777777" w:rsidR="003E5F66" w:rsidRPr="00AD76EB" w:rsidRDefault="003E5F66" w:rsidP="00A5513D">
            <w:pPr>
              <w:jc w:val="both"/>
              <w:rPr>
                <w:rFonts w:asciiTheme="majorHAnsi" w:hAnsiTheme="majorHAnsi" w:cstheme="majorHAnsi"/>
                <w:szCs w:val="24"/>
                <w:lang w:val="nl-NL"/>
              </w:rPr>
            </w:pPr>
            <w:r>
              <w:rPr>
                <w:rFonts w:asciiTheme="majorHAnsi" w:hAnsiTheme="majorHAnsi" w:cstheme="majorHAnsi"/>
                <w:szCs w:val="24"/>
                <w:lang w:val="nl-NL"/>
              </w:rPr>
              <w:t>Sức khỏe</w:t>
            </w:r>
          </w:p>
        </w:tc>
        <w:tc>
          <w:tcPr>
            <w:tcW w:w="981" w:type="dxa"/>
            <w:tcBorders>
              <w:top w:val="nil"/>
              <w:left w:val="single" w:sz="4" w:space="0" w:color="auto"/>
              <w:bottom w:val="single" w:sz="4" w:space="0" w:color="auto"/>
              <w:right w:val="single" w:sz="4" w:space="0" w:color="auto"/>
            </w:tcBorders>
            <w:shd w:val="clear" w:color="auto" w:fill="auto"/>
            <w:vAlign w:val="center"/>
          </w:tcPr>
          <w:p w14:paraId="52349501" w14:textId="712C9B69" w:rsidR="003E5F66" w:rsidRPr="00B37737" w:rsidRDefault="003E5F66" w:rsidP="00A5513D">
            <w:pPr>
              <w:jc w:val="center"/>
              <w:rPr>
                <w:color w:val="000000"/>
                <w:szCs w:val="24"/>
              </w:rPr>
            </w:pPr>
            <w:r>
              <w:rPr>
                <w:color w:val="000000"/>
              </w:rPr>
              <w:t>1390</w:t>
            </w:r>
          </w:p>
        </w:tc>
        <w:tc>
          <w:tcPr>
            <w:tcW w:w="876" w:type="dxa"/>
            <w:tcBorders>
              <w:top w:val="nil"/>
              <w:left w:val="nil"/>
              <w:bottom w:val="single" w:sz="4" w:space="0" w:color="auto"/>
              <w:right w:val="single" w:sz="4" w:space="0" w:color="auto"/>
            </w:tcBorders>
            <w:shd w:val="clear" w:color="auto" w:fill="auto"/>
            <w:vAlign w:val="center"/>
          </w:tcPr>
          <w:p w14:paraId="464516DD" w14:textId="57530E1E" w:rsidR="003E5F66" w:rsidRPr="00B37737" w:rsidRDefault="003E5F66" w:rsidP="00A5513D">
            <w:pPr>
              <w:jc w:val="center"/>
              <w:rPr>
                <w:color w:val="000000"/>
                <w:szCs w:val="24"/>
              </w:rPr>
            </w:pPr>
            <w:r>
              <w:rPr>
                <w:color w:val="000000"/>
              </w:rPr>
              <w:t>1430</w:t>
            </w:r>
          </w:p>
        </w:tc>
        <w:tc>
          <w:tcPr>
            <w:tcW w:w="876" w:type="dxa"/>
            <w:tcBorders>
              <w:top w:val="nil"/>
              <w:left w:val="nil"/>
              <w:bottom w:val="single" w:sz="4" w:space="0" w:color="auto"/>
              <w:right w:val="single" w:sz="4" w:space="0" w:color="auto"/>
            </w:tcBorders>
            <w:shd w:val="clear" w:color="auto" w:fill="auto"/>
            <w:vAlign w:val="center"/>
          </w:tcPr>
          <w:p w14:paraId="4F21CDC7" w14:textId="28518238" w:rsidR="003E5F66" w:rsidRPr="00B37737" w:rsidRDefault="003E5F66" w:rsidP="00A5513D">
            <w:pPr>
              <w:jc w:val="center"/>
              <w:rPr>
                <w:color w:val="000000"/>
                <w:szCs w:val="24"/>
              </w:rPr>
            </w:pPr>
            <w:r>
              <w:rPr>
                <w:color w:val="000000"/>
              </w:rPr>
              <w:t>1680</w:t>
            </w:r>
          </w:p>
        </w:tc>
        <w:tc>
          <w:tcPr>
            <w:tcW w:w="876" w:type="dxa"/>
            <w:tcBorders>
              <w:top w:val="nil"/>
              <w:left w:val="nil"/>
              <w:bottom w:val="single" w:sz="4" w:space="0" w:color="auto"/>
              <w:right w:val="single" w:sz="4" w:space="0" w:color="auto"/>
            </w:tcBorders>
            <w:shd w:val="clear" w:color="auto" w:fill="auto"/>
            <w:vAlign w:val="center"/>
          </w:tcPr>
          <w:p w14:paraId="638AEB68" w14:textId="59FD78B5" w:rsidR="003E5F66" w:rsidRPr="00B37737" w:rsidRDefault="003E5F66" w:rsidP="00A5513D">
            <w:pPr>
              <w:jc w:val="center"/>
              <w:rPr>
                <w:color w:val="000000"/>
                <w:szCs w:val="24"/>
              </w:rPr>
            </w:pPr>
            <w:r>
              <w:rPr>
                <w:color w:val="000000"/>
              </w:rPr>
              <w:t>1800</w:t>
            </w:r>
          </w:p>
        </w:tc>
        <w:tc>
          <w:tcPr>
            <w:tcW w:w="776" w:type="dxa"/>
            <w:tcBorders>
              <w:top w:val="nil"/>
              <w:left w:val="nil"/>
              <w:bottom w:val="single" w:sz="4" w:space="0" w:color="auto"/>
              <w:right w:val="single" w:sz="4" w:space="0" w:color="auto"/>
            </w:tcBorders>
            <w:shd w:val="clear" w:color="auto" w:fill="auto"/>
            <w:vAlign w:val="center"/>
          </w:tcPr>
          <w:p w14:paraId="6375EDCA" w14:textId="6C0C93D7" w:rsidR="003E5F66" w:rsidRPr="00B37737" w:rsidRDefault="003E5F66" w:rsidP="00A5513D">
            <w:pPr>
              <w:jc w:val="center"/>
              <w:rPr>
                <w:color w:val="000000"/>
                <w:szCs w:val="24"/>
              </w:rPr>
            </w:pPr>
            <w:r>
              <w:rPr>
                <w:color w:val="000000"/>
              </w:rPr>
              <w:t>1920</w:t>
            </w:r>
          </w:p>
        </w:tc>
        <w:tc>
          <w:tcPr>
            <w:tcW w:w="783" w:type="dxa"/>
            <w:tcBorders>
              <w:top w:val="nil"/>
              <w:left w:val="nil"/>
              <w:bottom w:val="single" w:sz="4" w:space="0" w:color="auto"/>
              <w:right w:val="single" w:sz="4" w:space="0" w:color="auto"/>
            </w:tcBorders>
            <w:shd w:val="clear" w:color="auto" w:fill="auto"/>
            <w:vAlign w:val="center"/>
          </w:tcPr>
          <w:p w14:paraId="3E3045A2" w14:textId="39908203" w:rsidR="003E5F66" w:rsidRPr="00B37737" w:rsidRDefault="003E5F66" w:rsidP="00A5513D">
            <w:pPr>
              <w:jc w:val="center"/>
              <w:rPr>
                <w:color w:val="000000"/>
                <w:szCs w:val="24"/>
              </w:rPr>
            </w:pPr>
            <w:r>
              <w:rPr>
                <w:color w:val="000000"/>
              </w:rPr>
              <w:t>2060</w:t>
            </w:r>
          </w:p>
        </w:tc>
      </w:tr>
      <w:tr w:rsidR="003E5F66" w:rsidRPr="00AD76EB" w14:paraId="4E54DC83" w14:textId="77777777" w:rsidTr="00081940">
        <w:tc>
          <w:tcPr>
            <w:tcW w:w="537" w:type="dxa"/>
            <w:vAlign w:val="center"/>
          </w:tcPr>
          <w:p w14:paraId="6DF5D10E" w14:textId="77777777" w:rsidR="003E5F66" w:rsidRDefault="003E5F66" w:rsidP="00A5513D">
            <w:pPr>
              <w:jc w:val="both"/>
              <w:rPr>
                <w:rFonts w:asciiTheme="majorHAnsi" w:hAnsiTheme="majorHAnsi" w:cstheme="majorHAnsi"/>
                <w:szCs w:val="24"/>
                <w:lang w:val="nl-NL"/>
              </w:rPr>
            </w:pPr>
            <w:r>
              <w:rPr>
                <w:rFonts w:asciiTheme="majorHAnsi" w:hAnsiTheme="majorHAnsi" w:cstheme="majorHAnsi"/>
                <w:szCs w:val="24"/>
                <w:lang w:val="nl-NL"/>
              </w:rPr>
              <w:t>4</w:t>
            </w:r>
          </w:p>
        </w:tc>
        <w:tc>
          <w:tcPr>
            <w:tcW w:w="3531" w:type="dxa"/>
            <w:vAlign w:val="center"/>
          </w:tcPr>
          <w:p w14:paraId="0A61F103" w14:textId="77777777" w:rsidR="003E5F66" w:rsidRPr="00AD76EB" w:rsidRDefault="003E5F66" w:rsidP="00A5513D">
            <w:pPr>
              <w:jc w:val="both"/>
              <w:rPr>
                <w:rFonts w:asciiTheme="majorHAnsi" w:hAnsiTheme="majorHAnsi" w:cstheme="majorHAnsi"/>
                <w:szCs w:val="24"/>
                <w:lang w:val="nl-NL"/>
              </w:rPr>
            </w:pPr>
            <w:r>
              <w:rPr>
                <w:rFonts w:asciiTheme="majorHAnsi" w:hAnsiTheme="majorHAnsi" w:cstheme="majorHAnsi"/>
                <w:szCs w:val="24"/>
                <w:lang w:val="nl-NL"/>
              </w:rPr>
              <w:t>Dịch vụ, du lịch và môi trường</w:t>
            </w:r>
          </w:p>
        </w:tc>
        <w:tc>
          <w:tcPr>
            <w:tcW w:w="981" w:type="dxa"/>
            <w:tcBorders>
              <w:top w:val="nil"/>
              <w:left w:val="single" w:sz="4" w:space="0" w:color="auto"/>
              <w:bottom w:val="single" w:sz="4" w:space="0" w:color="auto"/>
              <w:right w:val="single" w:sz="4" w:space="0" w:color="auto"/>
            </w:tcBorders>
            <w:shd w:val="clear" w:color="auto" w:fill="auto"/>
            <w:vAlign w:val="center"/>
          </w:tcPr>
          <w:p w14:paraId="6A67BB5B" w14:textId="77D87DEF" w:rsidR="003E5F66" w:rsidRPr="00B37737" w:rsidRDefault="003E5F66" w:rsidP="00A5513D">
            <w:pPr>
              <w:jc w:val="center"/>
              <w:rPr>
                <w:color w:val="000000"/>
                <w:szCs w:val="24"/>
              </w:rPr>
            </w:pPr>
            <w:r>
              <w:rPr>
                <w:color w:val="000000"/>
              </w:rPr>
              <w:t>1000</w:t>
            </w:r>
          </w:p>
        </w:tc>
        <w:tc>
          <w:tcPr>
            <w:tcW w:w="876" w:type="dxa"/>
            <w:tcBorders>
              <w:top w:val="nil"/>
              <w:left w:val="nil"/>
              <w:bottom w:val="single" w:sz="4" w:space="0" w:color="auto"/>
              <w:right w:val="single" w:sz="4" w:space="0" w:color="auto"/>
            </w:tcBorders>
            <w:shd w:val="clear" w:color="auto" w:fill="auto"/>
            <w:vAlign w:val="center"/>
          </w:tcPr>
          <w:p w14:paraId="288B85E6" w14:textId="476439A7" w:rsidR="003E5F66" w:rsidRPr="00B37737" w:rsidRDefault="003E5F66" w:rsidP="00A5513D">
            <w:pPr>
              <w:jc w:val="center"/>
              <w:rPr>
                <w:color w:val="000000"/>
                <w:szCs w:val="24"/>
              </w:rPr>
            </w:pPr>
            <w:r>
              <w:rPr>
                <w:color w:val="000000"/>
              </w:rPr>
              <w:t>1020</w:t>
            </w:r>
          </w:p>
        </w:tc>
        <w:tc>
          <w:tcPr>
            <w:tcW w:w="876" w:type="dxa"/>
            <w:tcBorders>
              <w:top w:val="nil"/>
              <w:left w:val="nil"/>
              <w:bottom w:val="single" w:sz="4" w:space="0" w:color="auto"/>
              <w:right w:val="single" w:sz="4" w:space="0" w:color="auto"/>
            </w:tcBorders>
            <w:shd w:val="clear" w:color="auto" w:fill="auto"/>
            <w:vAlign w:val="center"/>
          </w:tcPr>
          <w:p w14:paraId="59A10824" w14:textId="6B049102" w:rsidR="003E5F66" w:rsidRPr="00B37737" w:rsidRDefault="003E5F66" w:rsidP="00A5513D">
            <w:pPr>
              <w:jc w:val="center"/>
              <w:rPr>
                <w:color w:val="000000"/>
                <w:szCs w:val="24"/>
              </w:rPr>
            </w:pPr>
            <w:r>
              <w:rPr>
                <w:color w:val="000000"/>
              </w:rPr>
              <w:t>1200</w:t>
            </w:r>
          </w:p>
        </w:tc>
        <w:tc>
          <w:tcPr>
            <w:tcW w:w="876" w:type="dxa"/>
            <w:tcBorders>
              <w:top w:val="nil"/>
              <w:left w:val="nil"/>
              <w:bottom w:val="single" w:sz="4" w:space="0" w:color="auto"/>
              <w:right w:val="single" w:sz="4" w:space="0" w:color="auto"/>
            </w:tcBorders>
            <w:shd w:val="clear" w:color="auto" w:fill="auto"/>
            <w:vAlign w:val="center"/>
          </w:tcPr>
          <w:p w14:paraId="0B9C9B5B" w14:textId="293BF5A9" w:rsidR="003E5F66" w:rsidRPr="00B37737" w:rsidRDefault="003E5F66" w:rsidP="00A5513D">
            <w:pPr>
              <w:jc w:val="center"/>
              <w:rPr>
                <w:color w:val="000000"/>
                <w:szCs w:val="24"/>
              </w:rPr>
            </w:pPr>
            <w:r>
              <w:rPr>
                <w:color w:val="000000"/>
              </w:rPr>
              <w:t>1280</w:t>
            </w:r>
          </w:p>
        </w:tc>
        <w:tc>
          <w:tcPr>
            <w:tcW w:w="776" w:type="dxa"/>
            <w:tcBorders>
              <w:top w:val="nil"/>
              <w:left w:val="nil"/>
              <w:bottom w:val="single" w:sz="4" w:space="0" w:color="auto"/>
              <w:right w:val="single" w:sz="4" w:space="0" w:color="auto"/>
            </w:tcBorders>
            <w:shd w:val="clear" w:color="auto" w:fill="auto"/>
            <w:vAlign w:val="center"/>
          </w:tcPr>
          <w:p w14:paraId="12009A86" w14:textId="7C4C18A7" w:rsidR="003E5F66" w:rsidRPr="00B37737" w:rsidRDefault="003E5F66" w:rsidP="00A5513D">
            <w:pPr>
              <w:jc w:val="center"/>
              <w:rPr>
                <w:color w:val="000000"/>
                <w:szCs w:val="24"/>
              </w:rPr>
            </w:pPr>
            <w:r>
              <w:rPr>
                <w:color w:val="000000"/>
              </w:rPr>
              <w:t>1370</w:t>
            </w:r>
          </w:p>
        </w:tc>
        <w:tc>
          <w:tcPr>
            <w:tcW w:w="783" w:type="dxa"/>
            <w:tcBorders>
              <w:top w:val="nil"/>
              <w:left w:val="nil"/>
              <w:bottom w:val="single" w:sz="4" w:space="0" w:color="auto"/>
              <w:right w:val="single" w:sz="4" w:space="0" w:color="auto"/>
            </w:tcBorders>
            <w:shd w:val="clear" w:color="auto" w:fill="auto"/>
            <w:vAlign w:val="center"/>
          </w:tcPr>
          <w:p w14:paraId="3C34BD74" w14:textId="0E5AAAB8" w:rsidR="003E5F66" w:rsidRPr="00B37737" w:rsidRDefault="003E5F66" w:rsidP="00A5513D">
            <w:pPr>
              <w:jc w:val="center"/>
              <w:rPr>
                <w:color w:val="000000"/>
                <w:szCs w:val="24"/>
              </w:rPr>
            </w:pPr>
            <w:r>
              <w:rPr>
                <w:color w:val="000000"/>
              </w:rPr>
              <w:t>1470</w:t>
            </w:r>
          </w:p>
        </w:tc>
      </w:tr>
    </w:tbl>
    <w:p w14:paraId="42389F6B" w14:textId="0B067876" w:rsidR="00941F1C" w:rsidRPr="00941F1C" w:rsidRDefault="00941F1C" w:rsidP="00F36C2A">
      <w:pPr>
        <w:spacing w:before="120" w:after="120" w:line="312" w:lineRule="auto"/>
        <w:ind w:firstLine="562"/>
        <w:jc w:val="both"/>
        <w:rPr>
          <w:rFonts w:asciiTheme="majorHAnsi" w:hAnsiTheme="majorHAnsi" w:cstheme="majorHAnsi"/>
          <w:i/>
          <w:sz w:val="28"/>
          <w:szCs w:val="28"/>
          <w:shd w:val="clear" w:color="auto" w:fill="FFFFFF"/>
        </w:rPr>
      </w:pPr>
      <w:r w:rsidRPr="00941F1C">
        <w:rPr>
          <w:rFonts w:asciiTheme="majorHAnsi" w:hAnsiTheme="majorHAnsi" w:cstheme="majorHAnsi"/>
          <w:i/>
          <w:sz w:val="28"/>
          <w:szCs w:val="28"/>
          <w:shd w:val="clear" w:color="auto" w:fill="FFFFFF"/>
        </w:rPr>
        <w:t xml:space="preserve">* Hỗ trợ </w:t>
      </w:r>
      <w:r w:rsidR="002554A0">
        <w:rPr>
          <w:rFonts w:asciiTheme="majorHAnsi" w:hAnsiTheme="majorHAnsi" w:cstheme="majorHAnsi"/>
          <w:i/>
          <w:sz w:val="28"/>
          <w:szCs w:val="28"/>
          <w:shd w:val="clear" w:color="auto" w:fill="FFFFFF"/>
        </w:rPr>
        <w:t xml:space="preserve">học phí </w:t>
      </w:r>
      <w:r w:rsidRPr="00941F1C">
        <w:rPr>
          <w:rFonts w:asciiTheme="majorHAnsi" w:hAnsiTheme="majorHAnsi" w:cstheme="majorHAnsi"/>
          <w:i/>
          <w:sz w:val="28"/>
          <w:szCs w:val="28"/>
          <w:shd w:val="clear" w:color="auto" w:fill="FFFFFF"/>
        </w:rPr>
        <w:t xml:space="preserve">các nghề </w:t>
      </w:r>
      <w:r>
        <w:rPr>
          <w:rFonts w:asciiTheme="majorHAnsi" w:hAnsiTheme="majorHAnsi" w:cstheme="majorHAnsi"/>
          <w:i/>
          <w:sz w:val="28"/>
          <w:szCs w:val="28"/>
          <w:shd w:val="clear" w:color="auto" w:fill="FFFFFF"/>
        </w:rPr>
        <w:t xml:space="preserve">chất lượng cao và </w:t>
      </w:r>
      <w:r w:rsidR="002554A0">
        <w:rPr>
          <w:rFonts w:asciiTheme="majorHAnsi" w:hAnsiTheme="majorHAnsi" w:cstheme="majorHAnsi"/>
          <w:i/>
          <w:sz w:val="28"/>
          <w:szCs w:val="28"/>
          <w:shd w:val="clear" w:color="auto" w:fill="FFFFFF"/>
        </w:rPr>
        <w:t xml:space="preserve">nghề liên quan đến </w:t>
      </w:r>
      <w:r>
        <w:rPr>
          <w:rFonts w:asciiTheme="majorHAnsi" w:hAnsiTheme="majorHAnsi" w:cstheme="majorHAnsi"/>
          <w:i/>
          <w:sz w:val="28"/>
          <w:szCs w:val="28"/>
          <w:shd w:val="clear" w:color="auto" w:fill="FFFFFF"/>
        </w:rPr>
        <w:t>công nghiệp bán dẫn</w:t>
      </w:r>
    </w:p>
    <w:p w14:paraId="6665485C" w14:textId="15B2811B" w:rsidR="003B4357" w:rsidRDefault="004B3FD6" w:rsidP="00F36C2A">
      <w:pPr>
        <w:spacing w:before="120" w:after="120" w:line="312"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M</w:t>
      </w:r>
      <w:r w:rsidR="003F121B" w:rsidRPr="004D59A3">
        <w:rPr>
          <w:rFonts w:asciiTheme="majorHAnsi" w:hAnsiTheme="majorHAnsi" w:cstheme="majorHAnsi"/>
          <w:sz w:val="28"/>
          <w:szCs w:val="28"/>
          <w:shd w:val="clear" w:color="auto" w:fill="FFFFFF"/>
        </w:rPr>
        <w:t xml:space="preserve">ức chi hỗ trợ học phí cho </w:t>
      </w:r>
      <w:r w:rsidR="00AF13E4">
        <w:rPr>
          <w:rFonts w:asciiTheme="majorHAnsi" w:hAnsiTheme="majorHAnsi" w:cstheme="majorHAnsi"/>
          <w:sz w:val="28"/>
          <w:szCs w:val="28"/>
          <w:shd w:val="clear" w:color="auto" w:fill="FFFFFF"/>
        </w:rPr>
        <w:t xml:space="preserve">học sinh, </w:t>
      </w:r>
      <w:r w:rsidR="00AF13E4" w:rsidRPr="004D59A3">
        <w:rPr>
          <w:rFonts w:asciiTheme="majorHAnsi" w:hAnsiTheme="majorHAnsi" w:cstheme="majorHAnsi"/>
          <w:sz w:val="28"/>
          <w:szCs w:val="28"/>
          <w:shd w:val="clear" w:color="auto" w:fill="FFFFFF"/>
        </w:rPr>
        <w:t>người lao động đã tốt nghiệp THPT tham gia học nghề trình độ cao đẳng, trung cấp</w:t>
      </w:r>
      <w:r w:rsidR="00AF13E4">
        <w:rPr>
          <w:rFonts w:asciiTheme="majorHAnsi" w:hAnsiTheme="majorHAnsi" w:cstheme="majorHAnsi"/>
          <w:sz w:val="28"/>
          <w:szCs w:val="28"/>
          <w:shd w:val="clear" w:color="auto" w:fill="FFFFFF"/>
        </w:rPr>
        <w:t xml:space="preserve"> theo chương trình chất lượng cao và ng</w:t>
      </w:r>
      <w:r w:rsidR="002554A0">
        <w:rPr>
          <w:rFonts w:asciiTheme="majorHAnsi" w:hAnsiTheme="majorHAnsi" w:cstheme="majorHAnsi"/>
          <w:sz w:val="28"/>
          <w:szCs w:val="28"/>
          <w:shd w:val="clear" w:color="auto" w:fill="FFFFFF"/>
        </w:rPr>
        <w:t>hề liên quan đến</w:t>
      </w:r>
      <w:r w:rsidR="00AF13E4">
        <w:rPr>
          <w:rFonts w:asciiTheme="majorHAnsi" w:hAnsiTheme="majorHAnsi" w:cstheme="majorHAnsi"/>
          <w:sz w:val="28"/>
          <w:szCs w:val="28"/>
          <w:shd w:val="clear" w:color="auto" w:fill="FFFFFF"/>
        </w:rPr>
        <w:t xml:space="preserve"> công nghiệp bán dẫn</w:t>
      </w:r>
      <w:r w:rsidR="003B4357">
        <w:rPr>
          <w:rFonts w:asciiTheme="majorHAnsi" w:hAnsiTheme="majorHAnsi" w:cstheme="majorHAnsi"/>
          <w:sz w:val="28"/>
          <w:szCs w:val="28"/>
          <w:shd w:val="clear" w:color="auto" w:fill="FFFFFF"/>
        </w:rPr>
        <w:t xml:space="preserve"> </w:t>
      </w:r>
      <w:r w:rsidR="003B4357" w:rsidRPr="004D59A3">
        <w:rPr>
          <w:rFonts w:asciiTheme="majorHAnsi" w:hAnsiTheme="majorHAnsi" w:cstheme="majorHAnsi"/>
          <w:sz w:val="28"/>
          <w:szCs w:val="28"/>
          <w:shd w:val="clear" w:color="auto" w:fill="FFFFFF"/>
        </w:rPr>
        <w:t xml:space="preserve">tại cơ sở GDNN hoạt động trên địa bàn tỉnh Bắc Ninh bằng </w:t>
      </w:r>
      <w:r w:rsidR="0053437B">
        <w:rPr>
          <w:rFonts w:asciiTheme="majorHAnsi" w:hAnsiTheme="majorHAnsi" w:cstheme="majorHAnsi"/>
          <w:sz w:val="28"/>
          <w:szCs w:val="28"/>
          <w:shd w:val="clear" w:color="auto" w:fill="FFFFFF"/>
        </w:rPr>
        <w:t>7</w:t>
      </w:r>
      <w:r w:rsidR="003B4357" w:rsidRPr="004D59A3">
        <w:rPr>
          <w:rFonts w:asciiTheme="majorHAnsi" w:hAnsiTheme="majorHAnsi" w:cstheme="majorHAnsi"/>
          <w:sz w:val="28"/>
          <w:szCs w:val="28"/>
          <w:shd w:val="clear" w:color="auto" w:fill="FFFFFF"/>
        </w:rPr>
        <w:t xml:space="preserve">0% mức trần học phí đối với cơ sở GDNN công lập tự bảo đảm chi thường xuyên quy định tại Nghị định số </w:t>
      </w:r>
      <w:r w:rsidR="003B4357">
        <w:rPr>
          <w:rFonts w:asciiTheme="majorHAnsi" w:hAnsiTheme="majorHAnsi" w:cstheme="majorHAnsi"/>
          <w:sz w:val="28"/>
          <w:szCs w:val="28"/>
          <w:shd w:val="clear" w:color="auto" w:fill="FFFFFF"/>
        </w:rPr>
        <w:t>97</w:t>
      </w:r>
      <w:r w:rsidR="003B4357" w:rsidRPr="004D59A3">
        <w:rPr>
          <w:rFonts w:asciiTheme="majorHAnsi" w:hAnsiTheme="majorHAnsi" w:cstheme="majorHAnsi"/>
          <w:sz w:val="28"/>
          <w:szCs w:val="28"/>
          <w:shd w:val="clear" w:color="auto" w:fill="FFFFFF"/>
        </w:rPr>
        <w:t>/202</w:t>
      </w:r>
      <w:r w:rsidR="003B4357">
        <w:rPr>
          <w:rFonts w:asciiTheme="majorHAnsi" w:hAnsiTheme="majorHAnsi" w:cstheme="majorHAnsi"/>
          <w:sz w:val="28"/>
          <w:szCs w:val="28"/>
          <w:shd w:val="clear" w:color="auto" w:fill="FFFFFF"/>
        </w:rPr>
        <w:t>3</w:t>
      </w:r>
      <w:r w:rsidR="003B4357" w:rsidRPr="004D59A3">
        <w:rPr>
          <w:rFonts w:asciiTheme="majorHAnsi" w:hAnsiTheme="majorHAnsi" w:cstheme="majorHAnsi"/>
          <w:sz w:val="28"/>
          <w:szCs w:val="28"/>
          <w:shd w:val="clear" w:color="auto" w:fill="FFFFFF"/>
        </w:rPr>
        <w:t xml:space="preserve">/NĐ-CP ngày </w:t>
      </w:r>
      <w:r w:rsidR="003B4357">
        <w:rPr>
          <w:rFonts w:asciiTheme="majorHAnsi" w:hAnsiTheme="majorHAnsi" w:cstheme="majorHAnsi"/>
          <w:sz w:val="28"/>
          <w:szCs w:val="28"/>
          <w:shd w:val="clear" w:color="auto" w:fill="FFFFFF"/>
        </w:rPr>
        <w:t>31</w:t>
      </w:r>
      <w:r w:rsidR="003B4357" w:rsidRPr="004D59A3">
        <w:rPr>
          <w:rFonts w:asciiTheme="majorHAnsi" w:hAnsiTheme="majorHAnsi" w:cstheme="majorHAnsi"/>
          <w:sz w:val="28"/>
          <w:szCs w:val="28"/>
          <w:shd w:val="clear" w:color="auto" w:fill="FFFFFF"/>
        </w:rPr>
        <w:t>/</w:t>
      </w:r>
      <w:r w:rsidR="003B4357">
        <w:rPr>
          <w:rFonts w:asciiTheme="majorHAnsi" w:hAnsiTheme="majorHAnsi" w:cstheme="majorHAnsi"/>
          <w:sz w:val="28"/>
          <w:szCs w:val="28"/>
          <w:shd w:val="clear" w:color="auto" w:fill="FFFFFF"/>
        </w:rPr>
        <w:t>12</w:t>
      </w:r>
      <w:r w:rsidR="003B4357" w:rsidRPr="004D59A3">
        <w:rPr>
          <w:rFonts w:asciiTheme="majorHAnsi" w:hAnsiTheme="majorHAnsi" w:cstheme="majorHAnsi"/>
          <w:sz w:val="28"/>
          <w:szCs w:val="28"/>
          <w:shd w:val="clear" w:color="auto" w:fill="FFFFFF"/>
        </w:rPr>
        <w:t>/202</w:t>
      </w:r>
      <w:r w:rsidR="003B4357">
        <w:rPr>
          <w:rFonts w:asciiTheme="majorHAnsi" w:hAnsiTheme="majorHAnsi" w:cstheme="majorHAnsi"/>
          <w:sz w:val="28"/>
          <w:szCs w:val="28"/>
          <w:shd w:val="clear" w:color="auto" w:fill="FFFFFF"/>
        </w:rPr>
        <w:t>3</w:t>
      </w:r>
      <w:r w:rsidR="003B4357" w:rsidRPr="004D59A3">
        <w:rPr>
          <w:rFonts w:asciiTheme="majorHAnsi" w:hAnsiTheme="majorHAnsi" w:cstheme="majorHAnsi"/>
          <w:sz w:val="28"/>
          <w:szCs w:val="28"/>
          <w:shd w:val="clear" w:color="auto" w:fill="FFFFFF"/>
        </w:rPr>
        <w:t xml:space="preserve"> của Thủ tướng C</w:t>
      </w:r>
      <w:r w:rsidR="003B4357" w:rsidRPr="006A1884">
        <w:rPr>
          <w:rFonts w:asciiTheme="majorHAnsi" w:hAnsiTheme="majorHAnsi" w:cstheme="majorHAnsi"/>
          <w:sz w:val="28"/>
          <w:szCs w:val="28"/>
          <w:shd w:val="clear" w:color="auto" w:fill="FFFFFF"/>
        </w:rPr>
        <w:t xml:space="preserve">hính phủ. Mức hỗ trợ học phí </w:t>
      </w:r>
      <w:r w:rsidR="00EF614C" w:rsidRPr="006A1884">
        <w:rPr>
          <w:rFonts w:asciiTheme="majorHAnsi" w:hAnsiTheme="majorHAnsi" w:cstheme="majorHAnsi"/>
          <w:sz w:val="28"/>
          <w:szCs w:val="28"/>
          <w:shd w:val="clear" w:color="auto" w:fill="FFFFFF"/>
        </w:rPr>
        <w:t>cho các n</w:t>
      </w:r>
      <w:r w:rsidR="003B4357" w:rsidRPr="006A1884">
        <w:rPr>
          <w:rFonts w:asciiTheme="majorHAnsi" w:hAnsiTheme="majorHAnsi" w:cstheme="majorHAnsi"/>
          <w:sz w:val="28"/>
          <w:szCs w:val="28"/>
          <w:shd w:val="clear" w:color="auto" w:fill="FFFFFF"/>
        </w:rPr>
        <w:t>gành, nghề</w:t>
      </w:r>
      <w:r>
        <w:rPr>
          <w:rFonts w:asciiTheme="majorHAnsi" w:hAnsiTheme="majorHAnsi" w:cstheme="majorHAnsi"/>
          <w:sz w:val="28"/>
          <w:szCs w:val="28"/>
          <w:shd w:val="clear" w:color="auto" w:fill="FFFFFF"/>
        </w:rPr>
        <w:t xml:space="preserve"> đào tạo chất lượng cao</w:t>
      </w:r>
      <w:r w:rsidR="003B4357" w:rsidRPr="006A1884">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 xml:space="preserve">và </w:t>
      </w:r>
      <w:r w:rsidR="000E1A23">
        <w:rPr>
          <w:rFonts w:asciiTheme="majorHAnsi" w:hAnsiTheme="majorHAnsi" w:cstheme="majorHAnsi"/>
          <w:sz w:val="28"/>
          <w:szCs w:val="28"/>
          <w:shd w:val="clear" w:color="auto" w:fill="FFFFFF"/>
        </w:rPr>
        <w:t xml:space="preserve">11 </w:t>
      </w:r>
      <w:r>
        <w:rPr>
          <w:rFonts w:asciiTheme="majorHAnsi" w:hAnsiTheme="majorHAnsi" w:cstheme="majorHAnsi"/>
          <w:sz w:val="28"/>
          <w:szCs w:val="28"/>
          <w:shd w:val="clear" w:color="auto" w:fill="FFFFFF"/>
        </w:rPr>
        <w:t>ng</w:t>
      </w:r>
      <w:r w:rsidR="002554A0">
        <w:rPr>
          <w:rFonts w:asciiTheme="majorHAnsi" w:hAnsiTheme="majorHAnsi" w:cstheme="majorHAnsi"/>
          <w:sz w:val="28"/>
          <w:szCs w:val="28"/>
          <w:shd w:val="clear" w:color="auto" w:fill="FFFFFF"/>
        </w:rPr>
        <w:t xml:space="preserve">hề liên quan đến </w:t>
      </w:r>
      <w:r>
        <w:rPr>
          <w:rFonts w:asciiTheme="majorHAnsi" w:hAnsiTheme="majorHAnsi" w:cstheme="majorHAnsi"/>
          <w:sz w:val="28"/>
          <w:szCs w:val="28"/>
          <w:shd w:val="clear" w:color="auto" w:fill="FFFFFF"/>
        </w:rPr>
        <w:t xml:space="preserve">công nghiệp bán </w:t>
      </w:r>
      <w:r w:rsidR="00407085">
        <w:rPr>
          <w:rFonts w:asciiTheme="majorHAnsi" w:hAnsiTheme="majorHAnsi" w:cstheme="majorHAnsi"/>
          <w:sz w:val="28"/>
          <w:szCs w:val="28"/>
          <w:shd w:val="clear" w:color="auto" w:fill="FFFFFF"/>
        </w:rPr>
        <w:t>dẫn</w:t>
      </w:r>
      <w:r w:rsidR="00FC51E1">
        <w:rPr>
          <w:rFonts w:asciiTheme="majorHAnsi" w:hAnsiTheme="majorHAnsi" w:cstheme="majorHAnsi"/>
          <w:sz w:val="28"/>
          <w:szCs w:val="28"/>
          <w:shd w:val="clear" w:color="auto" w:fill="FFFFFF"/>
        </w:rPr>
        <w:t>,</w:t>
      </w:r>
      <w:r w:rsidR="00407085">
        <w:rPr>
          <w:rFonts w:asciiTheme="majorHAnsi" w:hAnsiTheme="majorHAnsi" w:cstheme="majorHAnsi"/>
          <w:sz w:val="28"/>
          <w:szCs w:val="28"/>
          <w:shd w:val="clear" w:color="auto" w:fill="FFFFFF"/>
        </w:rPr>
        <w:t xml:space="preserve"> </w:t>
      </w:r>
      <w:r w:rsidR="003B4357" w:rsidRPr="00EB741B">
        <w:rPr>
          <w:rFonts w:asciiTheme="majorHAnsi" w:hAnsiTheme="majorHAnsi" w:cstheme="majorHAnsi"/>
          <w:sz w:val="28"/>
          <w:szCs w:val="28"/>
          <w:shd w:val="clear" w:color="auto" w:fill="FFFFFF"/>
        </w:rPr>
        <w:t>cụ thể:</w:t>
      </w:r>
    </w:p>
    <w:p w14:paraId="5695D5F9" w14:textId="77777777" w:rsidR="003B4357" w:rsidRPr="005E2AD6" w:rsidRDefault="003B4357" w:rsidP="00176085">
      <w:pPr>
        <w:spacing w:before="60" w:after="60" w:line="288" w:lineRule="auto"/>
        <w:ind w:firstLine="567"/>
        <w:jc w:val="right"/>
        <w:rPr>
          <w:rFonts w:asciiTheme="majorHAnsi" w:hAnsiTheme="majorHAnsi" w:cstheme="majorHAnsi"/>
          <w:sz w:val="26"/>
          <w:szCs w:val="26"/>
          <w:shd w:val="clear" w:color="auto" w:fill="FFFFFF"/>
        </w:rPr>
      </w:pPr>
      <w:r w:rsidRPr="005E2AD6">
        <w:rPr>
          <w:rFonts w:asciiTheme="majorHAnsi" w:hAnsiTheme="majorHAnsi" w:cstheme="majorHAnsi"/>
          <w:sz w:val="26"/>
          <w:szCs w:val="26"/>
          <w:shd w:val="clear" w:color="auto" w:fill="FFFFFF"/>
        </w:rPr>
        <w:t>Đơn vị: nghìn đồng/sinh viên/tháng</w:t>
      </w:r>
    </w:p>
    <w:tbl>
      <w:tblPr>
        <w:tblStyle w:val="TableGrid"/>
        <w:tblW w:w="9236" w:type="dxa"/>
        <w:tblLook w:val="04A0" w:firstRow="1" w:lastRow="0" w:firstColumn="1" w:lastColumn="0" w:noHBand="0" w:noVBand="1"/>
      </w:tblPr>
      <w:tblGrid>
        <w:gridCol w:w="537"/>
        <w:gridCol w:w="3531"/>
        <w:gridCol w:w="981"/>
        <w:gridCol w:w="876"/>
        <w:gridCol w:w="876"/>
        <w:gridCol w:w="876"/>
        <w:gridCol w:w="776"/>
        <w:gridCol w:w="783"/>
      </w:tblGrid>
      <w:tr w:rsidR="003B4357" w:rsidRPr="00AD76EB" w14:paraId="1B1F833E" w14:textId="77777777" w:rsidTr="00081940">
        <w:tc>
          <w:tcPr>
            <w:tcW w:w="537" w:type="dxa"/>
            <w:vMerge w:val="restart"/>
            <w:vAlign w:val="center"/>
          </w:tcPr>
          <w:p w14:paraId="4D3EA885" w14:textId="77777777" w:rsidR="003B4357" w:rsidRPr="0051440E" w:rsidRDefault="003B4357" w:rsidP="00176085">
            <w:pPr>
              <w:spacing w:before="60" w:after="60" w:line="288" w:lineRule="auto"/>
              <w:jc w:val="both"/>
              <w:rPr>
                <w:rFonts w:asciiTheme="majorHAnsi" w:hAnsiTheme="majorHAnsi" w:cstheme="majorHAnsi"/>
                <w:b/>
                <w:szCs w:val="24"/>
                <w:lang w:val="nl-NL"/>
              </w:rPr>
            </w:pPr>
            <w:r w:rsidRPr="0051440E">
              <w:rPr>
                <w:rFonts w:asciiTheme="majorHAnsi" w:hAnsiTheme="majorHAnsi" w:cstheme="majorHAnsi"/>
                <w:b/>
                <w:szCs w:val="24"/>
                <w:lang w:val="nl-NL"/>
              </w:rPr>
              <w:t>TT</w:t>
            </w:r>
          </w:p>
        </w:tc>
        <w:tc>
          <w:tcPr>
            <w:tcW w:w="3531" w:type="dxa"/>
            <w:vMerge w:val="restart"/>
            <w:vAlign w:val="center"/>
          </w:tcPr>
          <w:p w14:paraId="77D3C1D7" w14:textId="77777777" w:rsidR="003B4357" w:rsidRPr="0051440E" w:rsidRDefault="003B4357" w:rsidP="00176085">
            <w:pPr>
              <w:spacing w:before="60" w:after="60" w:line="288" w:lineRule="auto"/>
              <w:jc w:val="both"/>
              <w:rPr>
                <w:rFonts w:asciiTheme="majorHAnsi" w:hAnsiTheme="majorHAnsi" w:cstheme="majorHAnsi"/>
                <w:b/>
                <w:szCs w:val="24"/>
                <w:lang w:val="nl-NL"/>
              </w:rPr>
            </w:pPr>
            <w:r w:rsidRPr="0051440E">
              <w:rPr>
                <w:rFonts w:asciiTheme="majorHAnsi" w:hAnsiTheme="majorHAnsi" w:cstheme="majorHAnsi"/>
                <w:b/>
                <w:szCs w:val="24"/>
                <w:lang w:val="nl-NL"/>
              </w:rPr>
              <w:t>Nhóm ngành, nghề đào tạo</w:t>
            </w:r>
          </w:p>
        </w:tc>
        <w:tc>
          <w:tcPr>
            <w:tcW w:w="5168" w:type="dxa"/>
            <w:gridSpan w:val="6"/>
          </w:tcPr>
          <w:p w14:paraId="11C058E8" w14:textId="6AA931C7" w:rsidR="003B4357" w:rsidRPr="0051440E" w:rsidRDefault="003B4357" w:rsidP="000A4233">
            <w:pPr>
              <w:spacing w:before="60" w:after="60" w:line="288" w:lineRule="auto"/>
              <w:jc w:val="center"/>
              <w:rPr>
                <w:b/>
              </w:rPr>
            </w:pPr>
            <w:r w:rsidRPr="0051440E">
              <w:rPr>
                <w:rFonts w:asciiTheme="majorHAnsi" w:hAnsiTheme="majorHAnsi" w:cstheme="majorHAnsi"/>
                <w:b/>
                <w:szCs w:val="24"/>
                <w:lang w:val="nl-NL"/>
              </w:rPr>
              <w:t>Năm học</w:t>
            </w:r>
          </w:p>
        </w:tc>
      </w:tr>
      <w:tr w:rsidR="003B4357" w:rsidRPr="00AD76EB" w14:paraId="45C7084A" w14:textId="77777777" w:rsidTr="00081940">
        <w:tc>
          <w:tcPr>
            <w:tcW w:w="537" w:type="dxa"/>
            <w:vMerge/>
            <w:vAlign w:val="center"/>
          </w:tcPr>
          <w:p w14:paraId="22FA9587" w14:textId="77777777" w:rsidR="003B4357" w:rsidRPr="0051440E" w:rsidRDefault="003B4357" w:rsidP="00176085">
            <w:pPr>
              <w:spacing w:before="60" w:after="60" w:line="288" w:lineRule="auto"/>
              <w:jc w:val="both"/>
              <w:rPr>
                <w:rFonts w:asciiTheme="majorHAnsi" w:hAnsiTheme="majorHAnsi" w:cstheme="majorHAnsi"/>
                <w:b/>
                <w:szCs w:val="24"/>
                <w:lang w:val="nl-NL"/>
              </w:rPr>
            </w:pPr>
          </w:p>
        </w:tc>
        <w:tc>
          <w:tcPr>
            <w:tcW w:w="3531" w:type="dxa"/>
            <w:vMerge/>
            <w:vAlign w:val="center"/>
          </w:tcPr>
          <w:p w14:paraId="024711C5" w14:textId="77777777" w:rsidR="003B4357" w:rsidRPr="0051440E" w:rsidRDefault="003B4357" w:rsidP="00176085">
            <w:pPr>
              <w:spacing w:before="60" w:after="60" w:line="288" w:lineRule="auto"/>
              <w:jc w:val="both"/>
              <w:rPr>
                <w:rFonts w:asciiTheme="majorHAnsi" w:hAnsiTheme="majorHAnsi" w:cstheme="majorHAnsi"/>
                <w:b/>
                <w:szCs w:val="24"/>
                <w:lang w:val="nl-NL"/>
              </w:rPr>
            </w:pPr>
          </w:p>
        </w:tc>
        <w:tc>
          <w:tcPr>
            <w:tcW w:w="981" w:type="dxa"/>
            <w:vAlign w:val="center"/>
          </w:tcPr>
          <w:p w14:paraId="7B816F1B" w14:textId="77777777" w:rsidR="003B4357" w:rsidRPr="00890883" w:rsidRDefault="003B4357" w:rsidP="000A4233">
            <w:pPr>
              <w:spacing w:before="60" w:after="60" w:line="288" w:lineRule="auto"/>
              <w:jc w:val="center"/>
              <w:rPr>
                <w:rFonts w:asciiTheme="majorHAnsi" w:hAnsiTheme="majorHAnsi" w:cstheme="majorHAnsi"/>
                <w:bCs/>
                <w:szCs w:val="24"/>
                <w:lang w:val="nl-NL"/>
              </w:rPr>
            </w:pPr>
            <w:r w:rsidRPr="00890883">
              <w:rPr>
                <w:rFonts w:asciiTheme="majorHAnsi" w:hAnsiTheme="majorHAnsi" w:cstheme="majorHAnsi"/>
                <w:bCs/>
                <w:szCs w:val="24"/>
                <w:lang w:val="nl-NL"/>
              </w:rPr>
              <w:t>2024-2025</w:t>
            </w:r>
          </w:p>
        </w:tc>
        <w:tc>
          <w:tcPr>
            <w:tcW w:w="876" w:type="dxa"/>
            <w:vAlign w:val="center"/>
          </w:tcPr>
          <w:p w14:paraId="2F905606" w14:textId="77777777" w:rsidR="003B4357" w:rsidRPr="00890883" w:rsidRDefault="003B4357" w:rsidP="000A4233">
            <w:pPr>
              <w:spacing w:before="60" w:after="60" w:line="288" w:lineRule="auto"/>
              <w:jc w:val="center"/>
              <w:rPr>
                <w:rFonts w:asciiTheme="majorHAnsi" w:hAnsiTheme="majorHAnsi" w:cstheme="majorHAnsi"/>
                <w:bCs/>
                <w:szCs w:val="24"/>
                <w:lang w:val="nl-NL"/>
              </w:rPr>
            </w:pPr>
            <w:r>
              <w:rPr>
                <w:rFonts w:asciiTheme="majorHAnsi" w:hAnsiTheme="majorHAnsi" w:cstheme="majorHAnsi"/>
                <w:bCs/>
                <w:szCs w:val="24"/>
                <w:lang w:val="nl-NL"/>
              </w:rPr>
              <w:t>2025-2026</w:t>
            </w:r>
          </w:p>
        </w:tc>
        <w:tc>
          <w:tcPr>
            <w:tcW w:w="876" w:type="dxa"/>
          </w:tcPr>
          <w:p w14:paraId="4F40EE48" w14:textId="77777777" w:rsidR="003B4357" w:rsidRPr="00890883" w:rsidRDefault="003B4357" w:rsidP="000A4233">
            <w:pPr>
              <w:spacing w:before="60" w:after="60" w:line="288" w:lineRule="auto"/>
              <w:jc w:val="center"/>
              <w:rPr>
                <w:rFonts w:asciiTheme="majorHAnsi" w:hAnsiTheme="majorHAnsi" w:cstheme="majorHAnsi"/>
                <w:bCs/>
                <w:szCs w:val="24"/>
                <w:lang w:val="nl-NL"/>
              </w:rPr>
            </w:pPr>
            <w:r>
              <w:rPr>
                <w:rFonts w:asciiTheme="majorHAnsi" w:hAnsiTheme="majorHAnsi" w:cstheme="majorHAnsi"/>
                <w:bCs/>
                <w:szCs w:val="24"/>
                <w:lang w:val="nl-NL"/>
              </w:rPr>
              <w:t>2026-2027</w:t>
            </w:r>
          </w:p>
        </w:tc>
        <w:tc>
          <w:tcPr>
            <w:tcW w:w="876" w:type="dxa"/>
            <w:vAlign w:val="center"/>
          </w:tcPr>
          <w:p w14:paraId="090232A6" w14:textId="77777777" w:rsidR="003B4357" w:rsidRPr="00890883" w:rsidRDefault="003B4357" w:rsidP="000A4233">
            <w:pPr>
              <w:spacing w:before="60" w:after="60" w:line="288" w:lineRule="auto"/>
              <w:jc w:val="center"/>
              <w:rPr>
                <w:rFonts w:asciiTheme="majorHAnsi" w:hAnsiTheme="majorHAnsi" w:cstheme="majorHAnsi"/>
                <w:bCs/>
                <w:szCs w:val="24"/>
                <w:lang w:val="nl-NL"/>
              </w:rPr>
            </w:pPr>
            <w:r>
              <w:rPr>
                <w:rFonts w:asciiTheme="majorHAnsi" w:hAnsiTheme="majorHAnsi" w:cstheme="majorHAnsi"/>
                <w:bCs/>
                <w:szCs w:val="24"/>
                <w:lang w:val="nl-NL"/>
              </w:rPr>
              <w:t>2027-2028</w:t>
            </w:r>
          </w:p>
        </w:tc>
        <w:tc>
          <w:tcPr>
            <w:tcW w:w="776" w:type="dxa"/>
            <w:vAlign w:val="center"/>
          </w:tcPr>
          <w:p w14:paraId="345DD2C3" w14:textId="77777777" w:rsidR="003B4357" w:rsidRPr="00890883" w:rsidRDefault="003B4357" w:rsidP="000A4233">
            <w:pPr>
              <w:spacing w:before="60" w:after="60" w:line="288" w:lineRule="auto"/>
              <w:jc w:val="center"/>
              <w:rPr>
                <w:rFonts w:asciiTheme="majorHAnsi" w:hAnsiTheme="majorHAnsi" w:cstheme="majorHAnsi"/>
                <w:bCs/>
                <w:szCs w:val="24"/>
                <w:lang w:val="nl-NL"/>
              </w:rPr>
            </w:pPr>
            <w:r>
              <w:rPr>
                <w:rFonts w:asciiTheme="majorHAnsi" w:hAnsiTheme="majorHAnsi" w:cstheme="majorHAnsi"/>
                <w:bCs/>
                <w:szCs w:val="24"/>
                <w:lang w:val="nl-NL"/>
              </w:rPr>
              <w:t>2028-2029</w:t>
            </w:r>
          </w:p>
        </w:tc>
        <w:tc>
          <w:tcPr>
            <w:tcW w:w="783" w:type="dxa"/>
            <w:vAlign w:val="center"/>
          </w:tcPr>
          <w:p w14:paraId="0E6B4F1F" w14:textId="77777777" w:rsidR="003B4357" w:rsidRPr="00890883" w:rsidRDefault="003B4357" w:rsidP="000A4233">
            <w:pPr>
              <w:spacing w:before="60" w:after="60" w:line="288" w:lineRule="auto"/>
              <w:jc w:val="center"/>
              <w:rPr>
                <w:rFonts w:asciiTheme="majorHAnsi" w:hAnsiTheme="majorHAnsi" w:cstheme="majorHAnsi"/>
                <w:bCs/>
                <w:szCs w:val="24"/>
                <w:lang w:val="nl-NL"/>
              </w:rPr>
            </w:pPr>
            <w:r>
              <w:rPr>
                <w:rFonts w:asciiTheme="majorHAnsi" w:hAnsiTheme="majorHAnsi" w:cstheme="majorHAnsi"/>
                <w:bCs/>
                <w:szCs w:val="24"/>
                <w:lang w:val="nl-NL"/>
              </w:rPr>
              <w:t>2029-2030</w:t>
            </w:r>
          </w:p>
        </w:tc>
      </w:tr>
      <w:tr w:rsidR="0053437B" w:rsidRPr="00AD76EB" w14:paraId="5CBC4A3F" w14:textId="77777777" w:rsidTr="00081940">
        <w:tc>
          <w:tcPr>
            <w:tcW w:w="537" w:type="dxa"/>
            <w:vAlign w:val="center"/>
          </w:tcPr>
          <w:p w14:paraId="7F95E947" w14:textId="77777777" w:rsidR="0053437B" w:rsidRPr="00AD76EB" w:rsidRDefault="0053437B" w:rsidP="0053437B">
            <w:pPr>
              <w:spacing w:before="60" w:after="60" w:line="288" w:lineRule="auto"/>
              <w:jc w:val="both"/>
              <w:rPr>
                <w:rFonts w:asciiTheme="majorHAnsi" w:hAnsiTheme="majorHAnsi" w:cstheme="majorHAnsi"/>
                <w:szCs w:val="24"/>
                <w:lang w:val="nl-NL"/>
              </w:rPr>
            </w:pPr>
            <w:r>
              <w:rPr>
                <w:rFonts w:asciiTheme="majorHAnsi" w:hAnsiTheme="majorHAnsi" w:cstheme="majorHAnsi"/>
                <w:szCs w:val="24"/>
                <w:lang w:val="nl-NL"/>
              </w:rPr>
              <w:t>1</w:t>
            </w:r>
          </w:p>
        </w:tc>
        <w:tc>
          <w:tcPr>
            <w:tcW w:w="3531" w:type="dxa"/>
            <w:vAlign w:val="center"/>
          </w:tcPr>
          <w:p w14:paraId="3523464D" w14:textId="77777777" w:rsidR="0053437B" w:rsidRPr="00AD76EB" w:rsidRDefault="0053437B" w:rsidP="0053437B">
            <w:pPr>
              <w:spacing w:before="60" w:after="60" w:line="288" w:lineRule="auto"/>
              <w:jc w:val="both"/>
              <w:rPr>
                <w:rFonts w:asciiTheme="majorHAnsi" w:hAnsiTheme="majorHAnsi" w:cstheme="majorHAnsi"/>
                <w:szCs w:val="24"/>
                <w:lang w:val="nl-NL"/>
              </w:rPr>
            </w:pPr>
            <w:r>
              <w:rPr>
                <w:rFonts w:asciiTheme="majorHAnsi" w:hAnsiTheme="majorHAnsi" w:cstheme="majorHAnsi"/>
                <w:szCs w:val="24"/>
                <w:lang w:val="nl-NL"/>
              </w:rPr>
              <w:t>Kỹ thuật và công nghệ thông tin</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54CB50B" w14:textId="19F13E54" w:rsidR="0053437B" w:rsidRPr="00B37737" w:rsidRDefault="0053437B" w:rsidP="0053437B">
            <w:pPr>
              <w:spacing w:before="60" w:after="60" w:line="288" w:lineRule="auto"/>
              <w:jc w:val="center"/>
              <w:rPr>
                <w:color w:val="000000"/>
                <w:szCs w:val="24"/>
              </w:rPr>
            </w:pPr>
            <w:r>
              <w:rPr>
                <w:color w:val="000000"/>
              </w:rPr>
              <w:t>2790</w:t>
            </w:r>
          </w:p>
        </w:tc>
        <w:tc>
          <w:tcPr>
            <w:tcW w:w="876" w:type="dxa"/>
            <w:tcBorders>
              <w:top w:val="single" w:sz="4" w:space="0" w:color="auto"/>
              <w:left w:val="nil"/>
              <w:bottom w:val="single" w:sz="4" w:space="0" w:color="auto"/>
              <w:right w:val="single" w:sz="4" w:space="0" w:color="auto"/>
            </w:tcBorders>
            <w:shd w:val="clear" w:color="auto" w:fill="auto"/>
            <w:vAlign w:val="center"/>
          </w:tcPr>
          <w:p w14:paraId="0ACA1BE6" w14:textId="56F0CCFE" w:rsidR="0053437B" w:rsidRPr="00B37737" w:rsidRDefault="0053437B" w:rsidP="0053437B">
            <w:pPr>
              <w:spacing w:before="60" w:after="60" w:line="288" w:lineRule="auto"/>
              <w:jc w:val="center"/>
              <w:rPr>
                <w:color w:val="000000"/>
                <w:szCs w:val="24"/>
              </w:rPr>
            </w:pPr>
            <w:r>
              <w:rPr>
                <w:color w:val="000000"/>
              </w:rPr>
              <w:t>2860</w:t>
            </w:r>
          </w:p>
        </w:tc>
        <w:tc>
          <w:tcPr>
            <w:tcW w:w="876" w:type="dxa"/>
            <w:tcBorders>
              <w:top w:val="single" w:sz="4" w:space="0" w:color="auto"/>
              <w:left w:val="nil"/>
              <w:bottom w:val="single" w:sz="4" w:space="0" w:color="auto"/>
              <w:right w:val="single" w:sz="4" w:space="0" w:color="auto"/>
            </w:tcBorders>
            <w:shd w:val="clear" w:color="auto" w:fill="auto"/>
            <w:vAlign w:val="center"/>
          </w:tcPr>
          <w:p w14:paraId="069D032D" w14:textId="6EF51A1E" w:rsidR="0053437B" w:rsidRPr="00B37737" w:rsidRDefault="0053437B" w:rsidP="0053437B">
            <w:pPr>
              <w:spacing w:before="60" w:after="60" w:line="288" w:lineRule="auto"/>
              <w:jc w:val="center"/>
              <w:rPr>
                <w:color w:val="000000"/>
                <w:szCs w:val="24"/>
              </w:rPr>
            </w:pPr>
            <w:r>
              <w:rPr>
                <w:color w:val="000000"/>
              </w:rPr>
              <w:t>3360</w:t>
            </w:r>
          </w:p>
        </w:tc>
        <w:tc>
          <w:tcPr>
            <w:tcW w:w="876" w:type="dxa"/>
            <w:tcBorders>
              <w:top w:val="single" w:sz="4" w:space="0" w:color="auto"/>
              <w:left w:val="nil"/>
              <w:bottom w:val="single" w:sz="4" w:space="0" w:color="auto"/>
              <w:right w:val="single" w:sz="4" w:space="0" w:color="auto"/>
            </w:tcBorders>
            <w:shd w:val="clear" w:color="auto" w:fill="auto"/>
            <w:vAlign w:val="center"/>
          </w:tcPr>
          <w:p w14:paraId="508F86CD" w14:textId="4BF7D5AD" w:rsidR="0053437B" w:rsidRPr="00B37737" w:rsidRDefault="0053437B" w:rsidP="0053437B">
            <w:pPr>
              <w:spacing w:before="60" w:after="60" w:line="288" w:lineRule="auto"/>
              <w:jc w:val="center"/>
              <w:rPr>
                <w:color w:val="000000"/>
                <w:szCs w:val="24"/>
              </w:rPr>
            </w:pPr>
            <w:r>
              <w:rPr>
                <w:color w:val="000000"/>
              </w:rPr>
              <w:t>3600</w:t>
            </w:r>
          </w:p>
        </w:tc>
        <w:tc>
          <w:tcPr>
            <w:tcW w:w="776" w:type="dxa"/>
            <w:tcBorders>
              <w:top w:val="single" w:sz="4" w:space="0" w:color="auto"/>
              <w:left w:val="nil"/>
              <w:bottom w:val="single" w:sz="4" w:space="0" w:color="auto"/>
              <w:right w:val="single" w:sz="4" w:space="0" w:color="auto"/>
            </w:tcBorders>
            <w:shd w:val="clear" w:color="auto" w:fill="auto"/>
            <w:vAlign w:val="center"/>
          </w:tcPr>
          <w:p w14:paraId="2D333BD1" w14:textId="7DCD3386" w:rsidR="0053437B" w:rsidRPr="00B37737" w:rsidRDefault="0053437B" w:rsidP="0053437B">
            <w:pPr>
              <w:spacing w:before="60" w:after="60" w:line="288" w:lineRule="auto"/>
              <w:jc w:val="center"/>
              <w:rPr>
                <w:color w:val="000000"/>
                <w:szCs w:val="24"/>
              </w:rPr>
            </w:pPr>
            <w:r>
              <w:rPr>
                <w:color w:val="000000"/>
              </w:rPr>
              <w:t>3850</w:t>
            </w:r>
          </w:p>
        </w:tc>
        <w:tc>
          <w:tcPr>
            <w:tcW w:w="783" w:type="dxa"/>
            <w:tcBorders>
              <w:top w:val="single" w:sz="4" w:space="0" w:color="auto"/>
              <w:left w:val="nil"/>
              <w:bottom w:val="single" w:sz="4" w:space="0" w:color="auto"/>
              <w:right w:val="single" w:sz="4" w:space="0" w:color="auto"/>
            </w:tcBorders>
            <w:shd w:val="clear" w:color="auto" w:fill="auto"/>
            <w:vAlign w:val="center"/>
          </w:tcPr>
          <w:p w14:paraId="218A967F" w14:textId="443E882D" w:rsidR="0053437B" w:rsidRPr="00B37737" w:rsidRDefault="0053437B" w:rsidP="0053437B">
            <w:pPr>
              <w:spacing w:before="60" w:after="60" w:line="288" w:lineRule="auto"/>
              <w:jc w:val="center"/>
              <w:rPr>
                <w:color w:val="000000"/>
                <w:szCs w:val="24"/>
              </w:rPr>
            </w:pPr>
            <w:r>
              <w:rPr>
                <w:color w:val="000000"/>
              </w:rPr>
              <w:t>4120</w:t>
            </w:r>
          </w:p>
        </w:tc>
      </w:tr>
      <w:tr w:rsidR="0053437B" w:rsidRPr="00AD76EB" w14:paraId="755BBF9E" w14:textId="77777777" w:rsidTr="00081940">
        <w:tc>
          <w:tcPr>
            <w:tcW w:w="537" w:type="dxa"/>
            <w:vAlign w:val="center"/>
          </w:tcPr>
          <w:p w14:paraId="3E7930FF" w14:textId="77777777" w:rsidR="0053437B" w:rsidRPr="00AD76EB" w:rsidRDefault="0053437B" w:rsidP="0053437B">
            <w:pPr>
              <w:spacing w:before="60" w:after="60" w:line="288" w:lineRule="auto"/>
              <w:jc w:val="both"/>
              <w:rPr>
                <w:rFonts w:asciiTheme="majorHAnsi" w:hAnsiTheme="majorHAnsi" w:cstheme="majorHAnsi"/>
                <w:szCs w:val="24"/>
                <w:lang w:val="nl-NL"/>
              </w:rPr>
            </w:pPr>
            <w:r>
              <w:rPr>
                <w:rFonts w:asciiTheme="majorHAnsi" w:hAnsiTheme="majorHAnsi" w:cstheme="majorHAnsi"/>
                <w:szCs w:val="24"/>
                <w:lang w:val="nl-NL"/>
              </w:rPr>
              <w:t>2</w:t>
            </w:r>
          </w:p>
        </w:tc>
        <w:tc>
          <w:tcPr>
            <w:tcW w:w="3531" w:type="dxa"/>
            <w:vAlign w:val="center"/>
          </w:tcPr>
          <w:p w14:paraId="4A5985DF" w14:textId="77777777" w:rsidR="0053437B" w:rsidRPr="00AD76EB" w:rsidRDefault="0053437B" w:rsidP="0053437B">
            <w:pPr>
              <w:spacing w:before="60" w:after="60" w:line="288" w:lineRule="auto"/>
              <w:jc w:val="both"/>
              <w:rPr>
                <w:rFonts w:asciiTheme="majorHAnsi" w:hAnsiTheme="majorHAnsi" w:cstheme="majorHAnsi"/>
                <w:szCs w:val="24"/>
                <w:lang w:val="nl-NL"/>
              </w:rPr>
            </w:pPr>
            <w:r>
              <w:rPr>
                <w:rFonts w:asciiTheme="majorHAnsi" w:hAnsiTheme="majorHAnsi" w:cstheme="majorHAnsi"/>
                <w:szCs w:val="24"/>
                <w:lang w:val="nl-NL"/>
              </w:rPr>
              <w:t>Sản xuất, chế biến và Xây dựng</w:t>
            </w:r>
          </w:p>
        </w:tc>
        <w:tc>
          <w:tcPr>
            <w:tcW w:w="981" w:type="dxa"/>
            <w:tcBorders>
              <w:top w:val="nil"/>
              <w:left w:val="single" w:sz="4" w:space="0" w:color="auto"/>
              <w:bottom w:val="single" w:sz="4" w:space="0" w:color="auto"/>
              <w:right w:val="single" w:sz="4" w:space="0" w:color="auto"/>
            </w:tcBorders>
            <w:shd w:val="clear" w:color="auto" w:fill="auto"/>
            <w:vAlign w:val="center"/>
          </w:tcPr>
          <w:p w14:paraId="677190AE" w14:textId="2DFB00CA" w:rsidR="0053437B" w:rsidRPr="00B37737" w:rsidRDefault="0053437B" w:rsidP="0053437B">
            <w:pPr>
              <w:spacing w:before="60" w:after="60" w:line="288" w:lineRule="auto"/>
              <w:jc w:val="center"/>
              <w:rPr>
                <w:color w:val="000000"/>
                <w:szCs w:val="24"/>
              </w:rPr>
            </w:pPr>
            <w:r>
              <w:rPr>
                <w:color w:val="000000"/>
              </w:rPr>
              <w:t>2670</w:t>
            </w:r>
          </w:p>
        </w:tc>
        <w:tc>
          <w:tcPr>
            <w:tcW w:w="876" w:type="dxa"/>
            <w:tcBorders>
              <w:top w:val="nil"/>
              <w:left w:val="nil"/>
              <w:bottom w:val="single" w:sz="4" w:space="0" w:color="auto"/>
              <w:right w:val="single" w:sz="4" w:space="0" w:color="auto"/>
            </w:tcBorders>
            <w:shd w:val="clear" w:color="auto" w:fill="auto"/>
            <w:vAlign w:val="center"/>
          </w:tcPr>
          <w:p w14:paraId="0AC846CB" w14:textId="115A0214" w:rsidR="0053437B" w:rsidRPr="00B37737" w:rsidRDefault="0053437B" w:rsidP="0053437B">
            <w:pPr>
              <w:spacing w:before="60" w:after="60" w:line="288" w:lineRule="auto"/>
              <w:jc w:val="center"/>
              <w:rPr>
                <w:color w:val="000000"/>
                <w:szCs w:val="24"/>
              </w:rPr>
            </w:pPr>
            <w:r>
              <w:rPr>
                <w:color w:val="000000"/>
              </w:rPr>
              <w:t>2740</w:t>
            </w:r>
          </w:p>
        </w:tc>
        <w:tc>
          <w:tcPr>
            <w:tcW w:w="876" w:type="dxa"/>
            <w:tcBorders>
              <w:top w:val="nil"/>
              <w:left w:val="nil"/>
              <w:bottom w:val="single" w:sz="4" w:space="0" w:color="auto"/>
              <w:right w:val="single" w:sz="4" w:space="0" w:color="auto"/>
            </w:tcBorders>
            <w:shd w:val="clear" w:color="auto" w:fill="auto"/>
            <w:vAlign w:val="center"/>
          </w:tcPr>
          <w:p w14:paraId="40509C95" w14:textId="450E71B0" w:rsidR="0053437B" w:rsidRPr="00B37737" w:rsidRDefault="0053437B" w:rsidP="0053437B">
            <w:pPr>
              <w:spacing w:before="60" w:after="60" w:line="288" w:lineRule="auto"/>
              <w:jc w:val="center"/>
              <w:rPr>
                <w:color w:val="000000"/>
                <w:szCs w:val="24"/>
              </w:rPr>
            </w:pPr>
            <w:r>
              <w:rPr>
                <w:color w:val="000000"/>
              </w:rPr>
              <w:t>3220</w:t>
            </w:r>
          </w:p>
        </w:tc>
        <w:tc>
          <w:tcPr>
            <w:tcW w:w="876" w:type="dxa"/>
            <w:tcBorders>
              <w:top w:val="nil"/>
              <w:left w:val="nil"/>
              <w:bottom w:val="single" w:sz="4" w:space="0" w:color="auto"/>
              <w:right w:val="single" w:sz="4" w:space="0" w:color="auto"/>
            </w:tcBorders>
            <w:shd w:val="clear" w:color="auto" w:fill="auto"/>
            <w:vAlign w:val="center"/>
          </w:tcPr>
          <w:p w14:paraId="6F93DADD" w14:textId="562C3E29" w:rsidR="0053437B" w:rsidRPr="00B37737" w:rsidRDefault="0053437B" w:rsidP="0053437B">
            <w:pPr>
              <w:spacing w:before="60" w:after="60" w:line="288" w:lineRule="auto"/>
              <w:jc w:val="center"/>
              <w:rPr>
                <w:color w:val="000000"/>
                <w:szCs w:val="24"/>
              </w:rPr>
            </w:pPr>
            <w:r>
              <w:rPr>
                <w:color w:val="000000"/>
              </w:rPr>
              <w:t>3440</w:t>
            </w:r>
          </w:p>
        </w:tc>
        <w:tc>
          <w:tcPr>
            <w:tcW w:w="776" w:type="dxa"/>
            <w:tcBorders>
              <w:top w:val="nil"/>
              <w:left w:val="nil"/>
              <w:bottom w:val="single" w:sz="4" w:space="0" w:color="auto"/>
              <w:right w:val="single" w:sz="4" w:space="0" w:color="auto"/>
            </w:tcBorders>
            <w:shd w:val="clear" w:color="auto" w:fill="auto"/>
            <w:vAlign w:val="center"/>
          </w:tcPr>
          <w:p w14:paraId="16404F37" w14:textId="7A5980D6" w:rsidR="0053437B" w:rsidRPr="00B37737" w:rsidRDefault="0053437B" w:rsidP="0053437B">
            <w:pPr>
              <w:spacing w:before="60" w:after="60" w:line="288" w:lineRule="auto"/>
              <w:jc w:val="center"/>
              <w:rPr>
                <w:color w:val="000000"/>
                <w:szCs w:val="24"/>
              </w:rPr>
            </w:pPr>
            <w:r>
              <w:rPr>
                <w:color w:val="000000"/>
              </w:rPr>
              <w:t>3680</w:t>
            </w:r>
          </w:p>
        </w:tc>
        <w:tc>
          <w:tcPr>
            <w:tcW w:w="783" w:type="dxa"/>
            <w:tcBorders>
              <w:top w:val="nil"/>
              <w:left w:val="nil"/>
              <w:bottom w:val="single" w:sz="4" w:space="0" w:color="auto"/>
              <w:right w:val="single" w:sz="4" w:space="0" w:color="auto"/>
            </w:tcBorders>
            <w:shd w:val="clear" w:color="auto" w:fill="auto"/>
            <w:vAlign w:val="center"/>
          </w:tcPr>
          <w:p w14:paraId="3C2BBF6E" w14:textId="56B078B1" w:rsidR="0053437B" w:rsidRPr="00B37737" w:rsidRDefault="0053437B" w:rsidP="0053437B">
            <w:pPr>
              <w:spacing w:before="60" w:after="60" w:line="288" w:lineRule="auto"/>
              <w:jc w:val="center"/>
              <w:rPr>
                <w:color w:val="000000"/>
                <w:szCs w:val="24"/>
              </w:rPr>
            </w:pPr>
            <w:r>
              <w:rPr>
                <w:color w:val="000000"/>
              </w:rPr>
              <w:t>3940</w:t>
            </w:r>
          </w:p>
        </w:tc>
      </w:tr>
      <w:tr w:rsidR="0053437B" w:rsidRPr="00AD76EB" w14:paraId="2B61A509" w14:textId="77777777" w:rsidTr="00081940">
        <w:tc>
          <w:tcPr>
            <w:tcW w:w="537" w:type="dxa"/>
            <w:vAlign w:val="center"/>
          </w:tcPr>
          <w:p w14:paraId="5BD2F660" w14:textId="77777777" w:rsidR="0053437B" w:rsidRDefault="0053437B" w:rsidP="0053437B">
            <w:pPr>
              <w:spacing w:before="60" w:after="60" w:line="288" w:lineRule="auto"/>
              <w:jc w:val="both"/>
              <w:rPr>
                <w:rFonts w:asciiTheme="majorHAnsi" w:hAnsiTheme="majorHAnsi" w:cstheme="majorHAnsi"/>
                <w:szCs w:val="24"/>
                <w:lang w:val="nl-NL"/>
              </w:rPr>
            </w:pPr>
            <w:r>
              <w:rPr>
                <w:rFonts w:asciiTheme="majorHAnsi" w:hAnsiTheme="majorHAnsi" w:cstheme="majorHAnsi"/>
                <w:szCs w:val="24"/>
                <w:lang w:val="nl-NL"/>
              </w:rPr>
              <w:t>3</w:t>
            </w:r>
          </w:p>
        </w:tc>
        <w:tc>
          <w:tcPr>
            <w:tcW w:w="3531" w:type="dxa"/>
            <w:vAlign w:val="center"/>
          </w:tcPr>
          <w:p w14:paraId="4742A2F5" w14:textId="77777777" w:rsidR="0053437B" w:rsidRPr="00AD76EB" w:rsidRDefault="0053437B" w:rsidP="0053437B">
            <w:pPr>
              <w:spacing w:before="60" w:after="60" w:line="288" w:lineRule="auto"/>
              <w:jc w:val="both"/>
              <w:rPr>
                <w:rFonts w:asciiTheme="majorHAnsi" w:hAnsiTheme="majorHAnsi" w:cstheme="majorHAnsi"/>
                <w:szCs w:val="24"/>
                <w:lang w:val="nl-NL"/>
              </w:rPr>
            </w:pPr>
            <w:r>
              <w:rPr>
                <w:rFonts w:asciiTheme="majorHAnsi" w:hAnsiTheme="majorHAnsi" w:cstheme="majorHAnsi"/>
                <w:szCs w:val="24"/>
                <w:lang w:val="nl-NL"/>
              </w:rPr>
              <w:t>Sức khỏe</w:t>
            </w:r>
          </w:p>
        </w:tc>
        <w:tc>
          <w:tcPr>
            <w:tcW w:w="981" w:type="dxa"/>
            <w:tcBorders>
              <w:top w:val="nil"/>
              <w:left w:val="single" w:sz="4" w:space="0" w:color="auto"/>
              <w:bottom w:val="single" w:sz="4" w:space="0" w:color="auto"/>
              <w:right w:val="single" w:sz="4" w:space="0" w:color="auto"/>
            </w:tcBorders>
            <w:shd w:val="clear" w:color="auto" w:fill="auto"/>
            <w:vAlign w:val="center"/>
          </w:tcPr>
          <w:p w14:paraId="627261ED" w14:textId="4B130E51" w:rsidR="0053437B" w:rsidRPr="00B37737" w:rsidRDefault="0053437B" w:rsidP="0053437B">
            <w:pPr>
              <w:spacing w:before="60" w:after="60" w:line="288" w:lineRule="auto"/>
              <w:jc w:val="center"/>
              <w:rPr>
                <w:color w:val="000000"/>
                <w:szCs w:val="24"/>
              </w:rPr>
            </w:pPr>
            <w:r>
              <w:rPr>
                <w:color w:val="000000"/>
              </w:rPr>
              <w:t>3250</w:t>
            </w:r>
          </w:p>
        </w:tc>
        <w:tc>
          <w:tcPr>
            <w:tcW w:w="876" w:type="dxa"/>
            <w:tcBorders>
              <w:top w:val="nil"/>
              <w:left w:val="nil"/>
              <w:bottom w:val="single" w:sz="4" w:space="0" w:color="auto"/>
              <w:right w:val="single" w:sz="4" w:space="0" w:color="auto"/>
            </w:tcBorders>
            <w:shd w:val="clear" w:color="auto" w:fill="auto"/>
            <w:vAlign w:val="center"/>
          </w:tcPr>
          <w:p w14:paraId="5923A187" w14:textId="35192878" w:rsidR="0053437B" w:rsidRPr="00B37737" w:rsidRDefault="0053437B" w:rsidP="0053437B">
            <w:pPr>
              <w:spacing w:before="60" w:after="60" w:line="288" w:lineRule="auto"/>
              <w:jc w:val="center"/>
              <w:rPr>
                <w:color w:val="000000"/>
                <w:szCs w:val="24"/>
              </w:rPr>
            </w:pPr>
            <w:r>
              <w:rPr>
                <w:color w:val="000000"/>
              </w:rPr>
              <w:t>3330</w:t>
            </w:r>
          </w:p>
        </w:tc>
        <w:tc>
          <w:tcPr>
            <w:tcW w:w="876" w:type="dxa"/>
            <w:tcBorders>
              <w:top w:val="nil"/>
              <w:left w:val="nil"/>
              <w:bottom w:val="single" w:sz="4" w:space="0" w:color="auto"/>
              <w:right w:val="single" w:sz="4" w:space="0" w:color="auto"/>
            </w:tcBorders>
            <w:shd w:val="clear" w:color="auto" w:fill="auto"/>
            <w:vAlign w:val="center"/>
          </w:tcPr>
          <w:p w14:paraId="46F8AF7B" w14:textId="213264C7" w:rsidR="0053437B" w:rsidRPr="00B37737" w:rsidRDefault="0053437B" w:rsidP="0053437B">
            <w:pPr>
              <w:spacing w:before="60" w:after="60" w:line="288" w:lineRule="auto"/>
              <w:jc w:val="center"/>
              <w:rPr>
                <w:color w:val="000000"/>
                <w:szCs w:val="24"/>
              </w:rPr>
            </w:pPr>
            <w:r>
              <w:rPr>
                <w:color w:val="000000"/>
              </w:rPr>
              <w:t>3920</w:t>
            </w:r>
          </w:p>
        </w:tc>
        <w:tc>
          <w:tcPr>
            <w:tcW w:w="876" w:type="dxa"/>
            <w:tcBorders>
              <w:top w:val="nil"/>
              <w:left w:val="nil"/>
              <w:bottom w:val="single" w:sz="4" w:space="0" w:color="auto"/>
              <w:right w:val="single" w:sz="4" w:space="0" w:color="auto"/>
            </w:tcBorders>
            <w:shd w:val="clear" w:color="auto" w:fill="auto"/>
            <w:vAlign w:val="center"/>
          </w:tcPr>
          <w:p w14:paraId="4D70C9B0" w14:textId="2550F053" w:rsidR="0053437B" w:rsidRPr="00B37737" w:rsidRDefault="0053437B" w:rsidP="0053437B">
            <w:pPr>
              <w:spacing w:before="60" w:after="60" w:line="288" w:lineRule="auto"/>
              <w:jc w:val="center"/>
              <w:rPr>
                <w:color w:val="000000"/>
                <w:szCs w:val="24"/>
              </w:rPr>
            </w:pPr>
            <w:r>
              <w:rPr>
                <w:color w:val="000000"/>
              </w:rPr>
              <w:t>4190</w:t>
            </w:r>
          </w:p>
        </w:tc>
        <w:tc>
          <w:tcPr>
            <w:tcW w:w="776" w:type="dxa"/>
            <w:tcBorders>
              <w:top w:val="nil"/>
              <w:left w:val="nil"/>
              <w:bottom w:val="single" w:sz="4" w:space="0" w:color="auto"/>
              <w:right w:val="single" w:sz="4" w:space="0" w:color="auto"/>
            </w:tcBorders>
            <w:shd w:val="clear" w:color="auto" w:fill="auto"/>
            <w:vAlign w:val="center"/>
          </w:tcPr>
          <w:p w14:paraId="7AF65421" w14:textId="2D206550" w:rsidR="0053437B" w:rsidRPr="00B37737" w:rsidRDefault="0053437B" w:rsidP="0053437B">
            <w:pPr>
              <w:spacing w:before="60" w:after="60" w:line="288" w:lineRule="auto"/>
              <w:jc w:val="center"/>
              <w:rPr>
                <w:color w:val="000000"/>
                <w:szCs w:val="24"/>
              </w:rPr>
            </w:pPr>
            <w:r>
              <w:rPr>
                <w:color w:val="000000"/>
              </w:rPr>
              <w:t>4490</w:t>
            </w:r>
          </w:p>
        </w:tc>
        <w:tc>
          <w:tcPr>
            <w:tcW w:w="783" w:type="dxa"/>
            <w:tcBorders>
              <w:top w:val="nil"/>
              <w:left w:val="nil"/>
              <w:bottom w:val="single" w:sz="4" w:space="0" w:color="auto"/>
              <w:right w:val="single" w:sz="4" w:space="0" w:color="auto"/>
            </w:tcBorders>
            <w:shd w:val="clear" w:color="auto" w:fill="auto"/>
            <w:vAlign w:val="center"/>
          </w:tcPr>
          <w:p w14:paraId="5706651B" w14:textId="4EDB7AA3" w:rsidR="0053437B" w:rsidRPr="00B37737" w:rsidRDefault="0053437B" w:rsidP="0053437B">
            <w:pPr>
              <w:spacing w:before="60" w:after="60" w:line="288" w:lineRule="auto"/>
              <w:jc w:val="center"/>
              <w:rPr>
                <w:color w:val="000000"/>
                <w:szCs w:val="24"/>
              </w:rPr>
            </w:pPr>
            <w:r>
              <w:rPr>
                <w:color w:val="000000"/>
              </w:rPr>
              <w:t>4800</w:t>
            </w:r>
          </w:p>
        </w:tc>
      </w:tr>
      <w:tr w:rsidR="0053437B" w:rsidRPr="00AD76EB" w14:paraId="254B6F6B" w14:textId="77777777" w:rsidTr="00081940">
        <w:tc>
          <w:tcPr>
            <w:tcW w:w="537" w:type="dxa"/>
            <w:vAlign w:val="center"/>
          </w:tcPr>
          <w:p w14:paraId="5C051725" w14:textId="77777777" w:rsidR="0053437B" w:rsidRDefault="0053437B" w:rsidP="0053437B">
            <w:pPr>
              <w:spacing w:before="60" w:after="60" w:line="288" w:lineRule="auto"/>
              <w:jc w:val="both"/>
              <w:rPr>
                <w:rFonts w:asciiTheme="majorHAnsi" w:hAnsiTheme="majorHAnsi" w:cstheme="majorHAnsi"/>
                <w:szCs w:val="24"/>
                <w:lang w:val="nl-NL"/>
              </w:rPr>
            </w:pPr>
            <w:r>
              <w:rPr>
                <w:rFonts w:asciiTheme="majorHAnsi" w:hAnsiTheme="majorHAnsi" w:cstheme="majorHAnsi"/>
                <w:szCs w:val="24"/>
                <w:lang w:val="nl-NL"/>
              </w:rPr>
              <w:t>4</w:t>
            </w:r>
          </w:p>
        </w:tc>
        <w:tc>
          <w:tcPr>
            <w:tcW w:w="3531" w:type="dxa"/>
            <w:vAlign w:val="center"/>
          </w:tcPr>
          <w:p w14:paraId="4A55CE37" w14:textId="77777777" w:rsidR="0053437B" w:rsidRPr="00AD76EB" w:rsidRDefault="0053437B" w:rsidP="0053437B">
            <w:pPr>
              <w:spacing w:before="60" w:after="60" w:line="288" w:lineRule="auto"/>
              <w:jc w:val="both"/>
              <w:rPr>
                <w:rFonts w:asciiTheme="majorHAnsi" w:hAnsiTheme="majorHAnsi" w:cstheme="majorHAnsi"/>
                <w:szCs w:val="24"/>
                <w:lang w:val="nl-NL"/>
              </w:rPr>
            </w:pPr>
            <w:r>
              <w:rPr>
                <w:rFonts w:asciiTheme="majorHAnsi" w:hAnsiTheme="majorHAnsi" w:cstheme="majorHAnsi"/>
                <w:szCs w:val="24"/>
                <w:lang w:val="nl-NL"/>
              </w:rPr>
              <w:t>Dịch vụ, du lịch và môi trường</w:t>
            </w:r>
          </w:p>
        </w:tc>
        <w:tc>
          <w:tcPr>
            <w:tcW w:w="981" w:type="dxa"/>
            <w:tcBorders>
              <w:top w:val="nil"/>
              <w:left w:val="single" w:sz="4" w:space="0" w:color="auto"/>
              <w:bottom w:val="single" w:sz="4" w:space="0" w:color="auto"/>
              <w:right w:val="single" w:sz="4" w:space="0" w:color="auto"/>
            </w:tcBorders>
            <w:shd w:val="clear" w:color="auto" w:fill="auto"/>
            <w:vAlign w:val="center"/>
          </w:tcPr>
          <w:p w14:paraId="58D503C6" w14:textId="54FCB17B" w:rsidR="0053437B" w:rsidRPr="00B37737" w:rsidRDefault="0053437B" w:rsidP="0053437B">
            <w:pPr>
              <w:spacing w:before="60" w:after="60" w:line="288" w:lineRule="auto"/>
              <w:jc w:val="center"/>
              <w:rPr>
                <w:color w:val="000000"/>
                <w:szCs w:val="24"/>
              </w:rPr>
            </w:pPr>
            <w:r>
              <w:rPr>
                <w:color w:val="000000"/>
              </w:rPr>
              <w:t>2320</w:t>
            </w:r>
          </w:p>
        </w:tc>
        <w:tc>
          <w:tcPr>
            <w:tcW w:w="876" w:type="dxa"/>
            <w:tcBorders>
              <w:top w:val="nil"/>
              <w:left w:val="nil"/>
              <w:bottom w:val="single" w:sz="4" w:space="0" w:color="auto"/>
              <w:right w:val="single" w:sz="4" w:space="0" w:color="auto"/>
            </w:tcBorders>
            <w:shd w:val="clear" w:color="auto" w:fill="auto"/>
            <w:vAlign w:val="center"/>
          </w:tcPr>
          <w:p w14:paraId="7EFE9D11" w14:textId="7D319598" w:rsidR="0053437B" w:rsidRPr="00B37737" w:rsidRDefault="0053437B" w:rsidP="0053437B">
            <w:pPr>
              <w:spacing w:before="60" w:after="60" w:line="288" w:lineRule="auto"/>
              <w:jc w:val="center"/>
              <w:rPr>
                <w:color w:val="000000"/>
                <w:szCs w:val="24"/>
              </w:rPr>
            </w:pPr>
            <w:r>
              <w:rPr>
                <w:color w:val="000000"/>
              </w:rPr>
              <w:t>2380</w:t>
            </w:r>
          </w:p>
        </w:tc>
        <w:tc>
          <w:tcPr>
            <w:tcW w:w="876" w:type="dxa"/>
            <w:tcBorders>
              <w:top w:val="nil"/>
              <w:left w:val="nil"/>
              <w:bottom w:val="single" w:sz="4" w:space="0" w:color="auto"/>
              <w:right w:val="single" w:sz="4" w:space="0" w:color="auto"/>
            </w:tcBorders>
            <w:shd w:val="clear" w:color="auto" w:fill="auto"/>
            <w:vAlign w:val="center"/>
          </w:tcPr>
          <w:p w14:paraId="08DC82BA" w14:textId="7244E738" w:rsidR="0053437B" w:rsidRPr="00B37737" w:rsidRDefault="0053437B" w:rsidP="0053437B">
            <w:pPr>
              <w:spacing w:before="60" w:after="60" w:line="288" w:lineRule="auto"/>
              <w:jc w:val="center"/>
              <w:rPr>
                <w:color w:val="000000"/>
                <w:szCs w:val="24"/>
              </w:rPr>
            </w:pPr>
            <w:r>
              <w:rPr>
                <w:color w:val="000000"/>
              </w:rPr>
              <w:t>2800</w:t>
            </w:r>
          </w:p>
        </w:tc>
        <w:tc>
          <w:tcPr>
            <w:tcW w:w="876" w:type="dxa"/>
            <w:tcBorders>
              <w:top w:val="nil"/>
              <w:left w:val="nil"/>
              <w:bottom w:val="single" w:sz="4" w:space="0" w:color="auto"/>
              <w:right w:val="single" w:sz="4" w:space="0" w:color="auto"/>
            </w:tcBorders>
            <w:shd w:val="clear" w:color="auto" w:fill="auto"/>
            <w:vAlign w:val="center"/>
          </w:tcPr>
          <w:p w14:paraId="0E8FBC44" w14:textId="58674B0D" w:rsidR="0053437B" w:rsidRPr="00B37737" w:rsidRDefault="0053437B" w:rsidP="0053437B">
            <w:pPr>
              <w:spacing w:before="60" w:after="60" w:line="288" w:lineRule="auto"/>
              <w:jc w:val="center"/>
              <w:rPr>
                <w:color w:val="000000"/>
                <w:szCs w:val="24"/>
              </w:rPr>
            </w:pPr>
            <w:r>
              <w:rPr>
                <w:color w:val="000000"/>
              </w:rPr>
              <w:t>3000</w:t>
            </w:r>
          </w:p>
        </w:tc>
        <w:tc>
          <w:tcPr>
            <w:tcW w:w="776" w:type="dxa"/>
            <w:tcBorders>
              <w:top w:val="nil"/>
              <w:left w:val="nil"/>
              <w:bottom w:val="single" w:sz="4" w:space="0" w:color="auto"/>
              <w:right w:val="single" w:sz="4" w:space="0" w:color="auto"/>
            </w:tcBorders>
            <w:shd w:val="clear" w:color="auto" w:fill="auto"/>
            <w:vAlign w:val="center"/>
          </w:tcPr>
          <w:p w14:paraId="3B363400" w14:textId="0DB7075E" w:rsidR="0053437B" w:rsidRPr="00B37737" w:rsidRDefault="0053437B" w:rsidP="0053437B">
            <w:pPr>
              <w:spacing w:before="60" w:after="60" w:line="288" w:lineRule="auto"/>
              <w:jc w:val="center"/>
              <w:rPr>
                <w:color w:val="000000"/>
                <w:szCs w:val="24"/>
              </w:rPr>
            </w:pPr>
            <w:r>
              <w:rPr>
                <w:color w:val="000000"/>
              </w:rPr>
              <w:t>3210</w:t>
            </w:r>
          </w:p>
        </w:tc>
        <w:tc>
          <w:tcPr>
            <w:tcW w:w="783" w:type="dxa"/>
            <w:tcBorders>
              <w:top w:val="nil"/>
              <w:left w:val="nil"/>
              <w:bottom w:val="single" w:sz="4" w:space="0" w:color="auto"/>
              <w:right w:val="single" w:sz="4" w:space="0" w:color="auto"/>
            </w:tcBorders>
            <w:shd w:val="clear" w:color="auto" w:fill="auto"/>
            <w:vAlign w:val="center"/>
          </w:tcPr>
          <w:p w14:paraId="2975BFCA" w14:textId="41A26C3A" w:rsidR="0053437B" w:rsidRPr="00B37737" w:rsidRDefault="0053437B" w:rsidP="0053437B">
            <w:pPr>
              <w:spacing w:before="60" w:after="60" w:line="288" w:lineRule="auto"/>
              <w:jc w:val="center"/>
              <w:rPr>
                <w:color w:val="000000"/>
                <w:szCs w:val="24"/>
              </w:rPr>
            </w:pPr>
            <w:r>
              <w:rPr>
                <w:color w:val="000000"/>
              </w:rPr>
              <w:t>3430</w:t>
            </w:r>
          </w:p>
        </w:tc>
      </w:tr>
    </w:tbl>
    <w:p w14:paraId="6410CEE0" w14:textId="595176EE" w:rsidR="00941F1C" w:rsidRPr="00941F1C" w:rsidRDefault="00941F1C" w:rsidP="002646E3">
      <w:pPr>
        <w:spacing w:before="120" w:after="120" w:line="264" w:lineRule="auto"/>
        <w:ind w:firstLine="562"/>
        <w:jc w:val="both"/>
        <w:rPr>
          <w:rFonts w:asciiTheme="majorHAnsi" w:hAnsiTheme="majorHAnsi" w:cstheme="majorHAnsi"/>
          <w:i/>
          <w:sz w:val="28"/>
          <w:szCs w:val="28"/>
          <w:shd w:val="clear" w:color="auto" w:fill="FFFFFF"/>
        </w:rPr>
      </w:pPr>
      <w:bookmarkStart w:id="12" w:name="_Hlk163649397"/>
      <w:r w:rsidRPr="00941F1C">
        <w:rPr>
          <w:rFonts w:asciiTheme="majorHAnsi" w:hAnsiTheme="majorHAnsi" w:cstheme="majorHAnsi"/>
          <w:i/>
          <w:sz w:val="28"/>
          <w:szCs w:val="28"/>
          <w:shd w:val="clear" w:color="auto" w:fill="FFFFFF"/>
        </w:rPr>
        <w:t xml:space="preserve">* Hỗ trợ </w:t>
      </w:r>
      <w:r>
        <w:rPr>
          <w:rFonts w:asciiTheme="majorHAnsi" w:hAnsiTheme="majorHAnsi" w:cstheme="majorHAnsi"/>
          <w:i/>
          <w:sz w:val="28"/>
          <w:szCs w:val="28"/>
          <w:shd w:val="clear" w:color="auto" w:fill="FFFFFF"/>
        </w:rPr>
        <w:t>học</w:t>
      </w:r>
      <w:r w:rsidR="002554A0">
        <w:rPr>
          <w:rFonts w:asciiTheme="majorHAnsi" w:hAnsiTheme="majorHAnsi" w:cstheme="majorHAnsi"/>
          <w:i/>
          <w:sz w:val="28"/>
          <w:szCs w:val="28"/>
          <w:shd w:val="clear" w:color="auto" w:fill="FFFFFF"/>
        </w:rPr>
        <w:t xml:space="preserve"> phí đào tạo</w:t>
      </w:r>
      <w:r>
        <w:rPr>
          <w:rFonts w:asciiTheme="majorHAnsi" w:hAnsiTheme="majorHAnsi" w:cstheme="majorHAnsi"/>
          <w:i/>
          <w:sz w:val="28"/>
          <w:szCs w:val="28"/>
          <w:shd w:val="clear" w:color="auto" w:fill="FFFFFF"/>
        </w:rPr>
        <w:t xml:space="preserve"> ngắn hạn</w:t>
      </w:r>
      <w:r w:rsidR="00576509">
        <w:rPr>
          <w:rFonts w:asciiTheme="majorHAnsi" w:hAnsiTheme="majorHAnsi" w:cstheme="majorHAnsi"/>
          <w:i/>
          <w:sz w:val="28"/>
          <w:szCs w:val="28"/>
          <w:shd w:val="clear" w:color="auto" w:fill="FFFFFF"/>
        </w:rPr>
        <w:t xml:space="preserve"> để</w:t>
      </w:r>
      <w:r>
        <w:rPr>
          <w:rFonts w:asciiTheme="majorHAnsi" w:hAnsiTheme="majorHAnsi" w:cstheme="majorHAnsi"/>
          <w:i/>
          <w:sz w:val="28"/>
          <w:szCs w:val="28"/>
          <w:shd w:val="clear" w:color="auto" w:fill="FFFFFF"/>
        </w:rPr>
        <w:t xml:space="preserve"> chuyển đổi đáp ứng nhân lực ngành công nghiệp bán dẫn</w:t>
      </w:r>
    </w:p>
    <w:p w14:paraId="19813440" w14:textId="6FCF0A6A" w:rsidR="00890883" w:rsidRDefault="004B3FD6"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Mức chi h</w:t>
      </w:r>
      <w:r w:rsidR="003B4357">
        <w:rPr>
          <w:rFonts w:asciiTheme="majorHAnsi" w:hAnsiTheme="majorHAnsi" w:cstheme="majorHAnsi"/>
          <w:sz w:val="28"/>
          <w:szCs w:val="28"/>
          <w:shd w:val="clear" w:color="auto" w:fill="FFFFFF"/>
        </w:rPr>
        <w:t>ỗ trợ</w:t>
      </w:r>
      <w:r w:rsidR="00AF13E4">
        <w:rPr>
          <w:rFonts w:asciiTheme="majorHAnsi" w:hAnsiTheme="majorHAnsi" w:cstheme="majorHAnsi"/>
          <w:sz w:val="28"/>
          <w:szCs w:val="28"/>
          <w:shd w:val="clear" w:color="auto" w:fill="FFFFFF"/>
        </w:rPr>
        <w:t xml:space="preserve"> </w:t>
      </w:r>
      <w:r w:rsidR="003F121B" w:rsidRPr="004D59A3">
        <w:rPr>
          <w:rFonts w:asciiTheme="majorHAnsi" w:hAnsiTheme="majorHAnsi" w:cstheme="majorHAnsi"/>
          <w:sz w:val="28"/>
          <w:szCs w:val="28"/>
          <w:shd w:val="clear" w:color="auto" w:fill="FFFFFF"/>
        </w:rPr>
        <w:t>người lao động đã tốt nghiệp</w:t>
      </w:r>
      <w:r w:rsidR="00A73993">
        <w:rPr>
          <w:rFonts w:asciiTheme="majorHAnsi" w:hAnsiTheme="majorHAnsi" w:cstheme="majorHAnsi"/>
          <w:sz w:val="28"/>
          <w:szCs w:val="28"/>
          <w:shd w:val="clear" w:color="auto" w:fill="FFFFFF"/>
        </w:rPr>
        <w:t xml:space="preserve"> từ</w:t>
      </w:r>
      <w:r w:rsidR="003F121B" w:rsidRPr="004D59A3">
        <w:rPr>
          <w:rFonts w:asciiTheme="majorHAnsi" w:hAnsiTheme="majorHAnsi" w:cstheme="majorHAnsi"/>
          <w:sz w:val="28"/>
          <w:szCs w:val="28"/>
          <w:shd w:val="clear" w:color="auto" w:fill="FFFFFF"/>
        </w:rPr>
        <w:t xml:space="preserve"> </w:t>
      </w:r>
      <w:r w:rsidR="003F121B">
        <w:rPr>
          <w:rFonts w:asciiTheme="majorHAnsi" w:hAnsiTheme="majorHAnsi" w:cstheme="majorHAnsi"/>
          <w:sz w:val="28"/>
          <w:szCs w:val="28"/>
          <w:shd w:val="clear" w:color="auto" w:fill="FFFFFF"/>
        </w:rPr>
        <w:t xml:space="preserve">trình độ </w:t>
      </w:r>
      <w:r w:rsidR="00AF13E4">
        <w:rPr>
          <w:rFonts w:asciiTheme="majorHAnsi" w:hAnsiTheme="majorHAnsi" w:cstheme="majorHAnsi"/>
          <w:sz w:val="28"/>
          <w:szCs w:val="28"/>
          <w:shd w:val="clear" w:color="auto" w:fill="FFFFFF"/>
        </w:rPr>
        <w:t>cao đẳng</w:t>
      </w:r>
      <w:r w:rsidR="003F121B" w:rsidRPr="004D59A3">
        <w:rPr>
          <w:rFonts w:asciiTheme="majorHAnsi" w:hAnsiTheme="majorHAnsi" w:cstheme="majorHAnsi"/>
          <w:sz w:val="28"/>
          <w:szCs w:val="28"/>
          <w:shd w:val="clear" w:color="auto" w:fill="FFFFFF"/>
        </w:rPr>
        <w:t xml:space="preserve"> </w:t>
      </w:r>
      <w:r w:rsidR="00A73993">
        <w:rPr>
          <w:rFonts w:asciiTheme="majorHAnsi" w:hAnsiTheme="majorHAnsi" w:cstheme="majorHAnsi"/>
          <w:sz w:val="28"/>
          <w:szCs w:val="28"/>
          <w:shd w:val="clear" w:color="auto" w:fill="FFFFFF"/>
        </w:rPr>
        <w:t xml:space="preserve">trở lên </w:t>
      </w:r>
      <w:r w:rsidR="003F121B" w:rsidRPr="004D59A3">
        <w:rPr>
          <w:rFonts w:asciiTheme="majorHAnsi" w:hAnsiTheme="majorHAnsi" w:cstheme="majorHAnsi"/>
          <w:sz w:val="28"/>
          <w:szCs w:val="28"/>
          <w:shd w:val="clear" w:color="auto" w:fill="FFFFFF"/>
        </w:rPr>
        <w:t>tham gia</w:t>
      </w:r>
      <w:r w:rsidR="003F121B">
        <w:rPr>
          <w:rFonts w:asciiTheme="majorHAnsi" w:hAnsiTheme="majorHAnsi" w:cstheme="majorHAnsi"/>
          <w:sz w:val="28"/>
          <w:szCs w:val="28"/>
          <w:shd w:val="clear" w:color="auto" w:fill="FFFFFF"/>
        </w:rPr>
        <w:t xml:space="preserve"> các khóa</w:t>
      </w:r>
      <w:r w:rsidR="003F121B" w:rsidRPr="004D59A3">
        <w:rPr>
          <w:rFonts w:asciiTheme="majorHAnsi" w:hAnsiTheme="majorHAnsi" w:cstheme="majorHAnsi"/>
          <w:sz w:val="28"/>
          <w:szCs w:val="28"/>
          <w:shd w:val="clear" w:color="auto" w:fill="FFFFFF"/>
        </w:rPr>
        <w:t xml:space="preserve"> </w:t>
      </w:r>
      <w:r w:rsidR="003B4357">
        <w:rPr>
          <w:rFonts w:asciiTheme="majorHAnsi" w:hAnsiTheme="majorHAnsi" w:cstheme="majorHAnsi"/>
          <w:sz w:val="28"/>
          <w:szCs w:val="28"/>
          <w:shd w:val="clear" w:color="auto" w:fill="FFFFFF"/>
        </w:rPr>
        <w:t>đào tạo ngắn hạn</w:t>
      </w:r>
      <w:r w:rsidR="00AE0594">
        <w:rPr>
          <w:rFonts w:asciiTheme="majorHAnsi" w:hAnsiTheme="majorHAnsi" w:cstheme="majorHAnsi"/>
          <w:sz w:val="28"/>
          <w:szCs w:val="28"/>
          <w:shd w:val="clear" w:color="auto" w:fill="FFFFFF"/>
        </w:rPr>
        <w:t xml:space="preserve"> để</w:t>
      </w:r>
      <w:r w:rsidR="003B4357">
        <w:rPr>
          <w:rFonts w:asciiTheme="majorHAnsi" w:hAnsiTheme="majorHAnsi" w:cstheme="majorHAnsi"/>
          <w:sz w:val="28"/>
          <w:szCs w:val="28"/>
          <w:shd w:val="clear" w:color="auto" w:fill="FFFFFF"/>
        </w:rPr>
        <w:t xml:space="preserve"> </w:t>
      </w:r>
      <w:r w:rsidR="003F121B" w:rsidRPr="004D59A3">
        <w:rPr>
          <w:rFonts w:asciiTheme="majorHAnsi" w:hAnsiTheme="majorHAnsi" w:cstheme="majorHAnsi"/>
          <w:sz w:val="28"/>
          <w:szCs w:val="28"/>
          <w:shd w:val="clear" w:color="auto" w:fill="FFFFFF"/>
        </w:rPr>
        <w:t xml:space="preserve">học </w:t>
      </w:r>
      <w:r w:rsidR="003F121B">
        <w:rPr>
          <w:rFonts w:asciiTheme="majorHAnsi" w:hAnsiTheme="majorHAnsi" w:cstheme="majorHAnsi"/>
          <w:sz w:val="28"/>
          <w:szCs w:val="28"/>
          <w:shd w:val="clear" w:color="auto" w:fill="FFFFFF"/>
        </w:rPr>
        <w:t xml:space="preserve">bổ sung các </w:t>
      </w:r>
      <w:r w:rsidR="003E60F3">
        <w:rPr>
          <w:rFonts w:asciiTheme="majorHAnsi" w:hAnsiTheme="majorHAnsi" w:cstheme="majorHAnsi"/>
          <w:sz w:val="28"/>
          <w:szCs w:val="28"/>
          <w:shd w:val="clear" w:color="auto" w:fill="FFFFFF"/>
        </w:rPr>
        <w:t>m</w:t>
      </w:r>
      <w:r w:rsidR="003F121B">
        <w:rPr>
          <w:rFonts w:asciiTheme="majorHAnsi" w:hAnsiTheme="majorHAnsi" w:cstheme="majorHAnsi"/>
          <w:sz w:val="28"/>
          <w:szCs w:val="28"/>
          <w:shd w:val="clear" w:color="auto" w:fill="FFFFFF"/>
        </w:rPr>
        <w:t xml:space="preserve">ô đun, </w:t>
      </w:r>
      <w:r w:rsidR="003E60F3">
        <w:rPr>
          <w:rFonts w:asciiTheme="majorHAnsi" w:hAnsiTheme="majorHAnsi" w:cstheme="majorHAnsi"/>
          <w:sz w:val="28"/>
          <w:szCs w:val="28"/>
          <w:shd w:val="clear" w:color="auto" w:fill="FFFFFF"/>
        </w:rPr>
        <w:t>m</w:t>
      </w:r>
      <w:r w:rsidR="003F121B">
        <w:rPr>
          <w:rFonts w:asciiTheme="majorHAnsi" w:hAnsiTheme="majorHAnsi" w:cstheme="majorHAnsi"/>
          <w:sz w:val="28"/>
          <w:szCs w:val="28"/>
          <w:shd w:val="clear" w:color="auto" w:fill="FFFFFF"/>
        </w:rPr>
        <w:t xml:space="preserve">ôn học </w:t>
      </w:r>
      <w:r w:rsidR="00A144D3">
        <w:rPr>
          <w:rFonts w:asciiTheme="majorHAnsi" w:hAnsiTheme="majorHAnsi" w:cstheme="majorHAnsi"/>
          <w:sz w:val="28"/>
          <w:szCs w:val="28"/>
          <w:shd w:val="clear" w:color="auto" w:fill="FFFFFF"/>
        </w:rPr>
        <w:t xml:space="preserve">thuộc </w:t>
      </w:r>
      <w:r w:rsidR="003F121B">
        <w:rPr>
          <w:rFonts w:asciiTheme="majorHAnsi" w:hAnsiTheme="majorHAnsi" w:cstheme="majorHAnsi"/>
          <w:sz w:val="28"/>
          <w:szCs w:val="28"/>
          <w:shd w:val="clear" w:color="auto" w:fill="FFFFFF"/>
        </w:rPr>
        <w:t>ngành công ngh</w:t>
      </w:r>
      <w:r w:rsidR="00AF13E4">
        <w:rPr>
          <w:rFonts w:asciiTheme="majorHAnsi" w:hAnsiTheme="majorHAnsi" w:cstheme="majorHAnsi"/>
          <w:sz w:val="28"/>
          <w:szCs w:val="28"/>
          <w:shd w:val="clear" w:color="auto" w:fill="FFFFFF"/>
        </w:rPr>
        <w:t>i</w:t>
      </w:r>
      <w:r w:rsidR="003F121B">
        <w:rPr>
          <w:rFonts w:asciiTheme="majorHAnsi" w:hAnsiTheme="majorHAnsi" w:cstheme="majorHAnsi"/>
          <w:sz w:val="28"/>
          <w:szCs w:val="28"/>
          <w:shd w:val="clear" w:color="auto" w:fill="FFFFFF"/>
        </w:rPr>
        <w:t>ệ</w:t>
      </w:r>
      <w:r w:rsidR="00AF13E4">
        <w:rPr>
          <w:rFonts w:asciiTheme="majorHAnsi" w:hAnsiTheme="majorHAnsi" w:cstheme="majorHAnsi"/>
          <w:sz w:val="28"/>
          <w:szCs w:val="28"/>
          <w:shd w:val="clear" w:color="auto" w:fill="FFFFFF"/>
        </w:rPr>
        <w:t>p</w:t>
      </w:r>
      <w:r w:rsidR="003F121B">
        <w:rPr>
          <w:rFonts w:asciiTheme="majorHAnsi" w:hAnsiTheme="majorHAnsi" w:cstheme="majorHAnsi"/>
          <w:sz w:val="28"/>
          <w:szCs w:val="28"/>
          <w:shd w:val="clear" w:color="auto" w:fill="FFFFFF"/>
        </w:rPr>
        <w:t xml:space="preserve"> bán dẫ</w:t>
      </w:r>
      <w:r w:rsidR="003F121B" w:rsidRPr="004D59A3">
        <w:rPr>
          <w:rFonts w:asciiTheme="majorHAnsi" w:hAnsiTheme="majorHAnsi" w:cstheme="majorHAnsi"/>
          <w:sz w:val="28"/>
          <w:szCs w:val="28"/>
          <w:shd w:val="clear" w:color="auto" w:fill="FFFFFF"/>
        </w:rPr>
        <w:t>n</w:t>
      </w:r>
      <w:r w:rsidR="003B4357">
        <w:rPr>
          <w:rFonts w:asciiTheme="majorHAnsi" w:hAnsiTheme="majorHAnsi" w:cstheme="majorHAnsi"/>
          <w:sz w:val="28"/>
          <w:szCs w:val="28"/>
          <w:shd w:val="clear" w:color="auto" w:fill="FFFFFF"/>
        </w:rPr>
        <w:t xml:space="preserve"> </w:t>
      </w:r>
      <w:r w:rsidR="007B77E0">
        <w:rPr>
          <w:rFonts w:asciiTheme="majorHAnsi" w:hAnsiTheme="majorHAnsi" w:cstheme="majorHAnsi"/>
          <w:sz w:val="28"/>
          <w:szCs w:val="28"/>
          <w:shd w:val="clear" w:color="auto" w:fill="FFFFFF"/>
        </w:rPr>
        <w:t>tối đa</w:t>
      </w:r>
      <w:r w:rsidR="004A01F2">
        <w:rPr>
          <w:rFonts w:asciiTheme="majorHAnsi" w:hAnsiTheme="majorHAnsi" w:cstheme="majorHAnsi"/>
          <w:sz w:val="28"/>
          <w:szCs w:val="28"/>
          <w:shd w:val="clear" w:color="auto" w:fill="FFFFFF"/>
        </w:rPr>
        <w:t xml:space="preserve"> 1.500</w:t>
      </w:r>
      <w:r w:rsidR="003B4357">
        <w:rPr>
          <w:rFonts w:asciiTheme="majorHAnsi" w:hAnsiTheme="majorHAnsi" w:cstheme="majorHAnsi"/>
          <w:sz w:val="28"/>
          <w:szCs w:val="28"/>
          <w:shd w:val="clear" w:color="auto" w:fill="FFFFFF"/>
        </w:rPr>
        <w:t>.</w:t>
      </w:r>
      <w:r w:rsidR="004A01F2">
        <w:rPr>
          <w:rFonts w:asciiTheme="majorHAnsi" w:hAnsiTheme="majorHAnsi" w:cstheme="majorHAnsi"/>
          <w:sz w:val="28"/>
          <w:szCs w:val="28"/>
          <w:shd w:val="clear" w:color="auto" w:fill="FFFFFF"/>
        </w:rPr>
        <w:t>000 đồng/người/tháng.</w:t>
      </w:r>
      <w:r w:rsidR="003F121B">
        <w:rPr>
          <w:rFonts w:asciiTheme="majorHAnsi" w:hAnsiTheme="majorHAnsi" w:cstheme="majorHAnsi"/>
          <w:sz w:val="28"/>
          <w:szCs w:val="28"/>
          <w:shd w:val="clear" w:color="auto" w:fill="FFFFFF"/>
        </w:rPr>
        <w:t xml:space="preserve"> </w:t>
      </w:r>
    </w:p>
    <w:p w14:paraId="587BF1DD" w14:textId="77777777" w:rsidR="0075763B" w:rsidRPr="009B3D59" w:rsidRDefault="0075763B" w:rsidP="0011471D">
      <w:pPr>
        <w:spacing w:after="120" w:line="264" w:lineRule="auto"/>
        <w:ind w:firstLine="562"/>
        <w:jc w:val="both"/>
        <w:rPr>
          <w:rFonts w:asciiTheme="majorHAnsi" w:hAnsiTheme="majorHAnsi" w:cstheme="majorHAnsi"/>
          <w:i/>
          <w:iCs/>
          <w:sz w:val="28"/>
          <w:szCs w:val="28"/>
          <w:shd w:val="clear" w:color="auto" w:fill="FFFFFF"/>
        </w:rPr>
      </w:pPr>
      <w:r w:rsidRPr="009B3D59">
        <w:rPr>
          <w:rFonts w:asciiTheme="majorHAnsi" w:hAnsiTheme="majorHAnsi" w:cstheme="majorHAnsi"/>
          <w:i/>
          <w:iCs/>
          <w:sz w:val="28"/>
          <w:szCs w:val="28"/>
          <w:shd w:val="clear" w:color="auto" w:fill="FFFFFF"/>
        </w:rPr>
        <w:t xml:space="preserve">* </w:t>
      </w:r>
      <w:r>
        <w:rPr>
          <w:rFonts w:asciiTheme="majorHAnsi" w:hAnsiTheme="majorHAnsi" w:cstheme="majorHAnsi"/>
          <w:i/>
          <w:iCs/>
          <w:sz w:val="28"/>
          <w:szCs w:val="28"/>
          <w:shd w:val="clear" w:color="auto" w:fill="FFFFFF"/>
        </w:rPr>
        <w:t>Hỗ trợ d</w:t>
      </w:r>
      <w:r w:rsidRPr="001413A9">
        <w:rPr>
          <w:rFonts w:asciiTheme="majorHAnsi" w:hAnsiTheme="majorHAnsi" w:cstheme="majorHAnsi"/>
          <w:i/>
          <w:iCs/>
          <w:sz w:val="28"/>
          <w:szCs w:val="28"/>
          <w:shd w:val="clear" w:color="auto" w:fill="FFFFFF"/>
        </w:rPr>
        <w:t>oanh nghiệp hoạt động trên địa bàn tỉnh tổ chức đào tạo, đào tạo lại, đào tạo nâng cao cho người lao động</w:t>
      </w:r>
    </w:p>
    <w:p w14:paraId="77AA422C" w14:textId="61C92D4E" w:rsidR="0075763B" w:rsidRDefault="0075763B"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 Mức chi hỗ trợ cho doanh nghiệp </w:t>
      </w:r>
      <w:r>
        <w:rPr>
          <w:rFonts w:asciiTheme="majorHAnsi" w:hAnsiTheme="majorHAnsi" w:cstheme="majorHAnsi"/>
          <w:sz w:val="28"/>
          <w:szCs w:val="28"/>
        </w:rPr>
        <w:t xml:space="preserve">hoạt động trên địa bàn tỉnh tổ chức đào tạo, đào tạo lại, đào tạo nâng cao cho người lao động </w:t>
      </w:r>
      <w:r w:rsidR="00F8599B">
        <w:rPr>
          <w:rFonts w:asciiTheme="majorHAnsi" w:hAnsiTheme="majorHAnsi" w:cstheme="majorHAnsi"/>
          <w:sz w:val="28"/>
          <w:szCs w:val="28"/>
        </w:rPr>
        <w:t xml:space="preserve">và sử dụng lao động </w:t>
      </w:r>
      <w:r>
        <w:rPr>
          <w:rFonts w:asciiTheme="majorHAnsi" w:hAnsiTheme="majorHAnsi" w:cstheme="majorHAnsi"/>
          <w:sz w:val="28"/>
          <w:szCs w:val="28"/>
        </w:rPr>
        <w:t xml:space="preserve">có thời gian làm việc liên tục tại doanh nghiệp từ đủ 01 năm trở lên, tối đa </w:t>
      </w:r>
      <w:r>
        <w:rPr>
          <w:rFonts w:asciiTheme="majorHAnsi" w:hAnsiTheme="majorHAnsi" w:cstheme="majorHAnsi"/>
          <w:sz w:val="28"/>
          <w:szCs w:val="28"/>
          <w:shd w:val="clear" w:color="auto" w:fill="FFFFFF"/>
        </w:rPr>
        <w:t>1.500.000 đồng/người/tháng.</w:t>
      </w:r>
      <w:bookmarkEnd w:id="12"/>
    </w:p>
    <w:p w14:paraId="289C7179" w14:textId="55FB01CF" w:rsidR="000D60A8" w:rsidRPr="00B50BB7" w:rsidRDefault="00BC7B7F" w:rsidP="0011471D">
      <w:pPr>
        <w:spacing w:after="120" w:line="264" w:lineRule="auto"/>
        <w:ind w:firstLine="562"/>
        <w:jc w:val="both"/>
        <w:rPr>
          <w:rFonts w:asciiTheme="majorHAnsi" w:hAnsiTheme="majorHAnsi" w:cstheme="majorHAnsi"/>
          <w:b/>
          <w:sz w:val="28"/>
          <w:szCs w:val="28"/>
          <w:shd w:val="clear" w:color="auto" w:fill="FFFFFF"/>
        </w:rPr>
      </w:pPr>
      <w:r w:rsidRPr="00B50BB7">
        <w:rPr>
          <w:rFonts w:asciiTheme="majorHAnsi" w:hAnsiTheme="majorHAnsi" w:cstheme="majorHAnsi"/>
          <w:b/>
          <w:sz w:val="28"/>
          <w:szCs w:val="28"/>
          <w:shd w:val="clear" w:color="auto" w:fill="FFFFFF"/>
        </w:rPr>
        <w:t xml:space="preserve">4. </w:t>
      </w:r>
      <w:r w:rsidR="000D60A8" w:rsidRPr="00B50BB7">
        <w:rPr>
          <w:rFonts w:asciiTheme="majorHAnsi" w:hAnsiTheme="majorHAnsi" w:cstheme="majorHAnsi"/>
          <w:b/>
          <w:sz w:val="28"/>
          <w:szCs w:val="28"/>
          <w:shd w:val="clear" w:color="auto" w:fill="FFFFFF"/>
        </w:rPr>
        <w:t>Nguồn kinh phí thực hiện</w:t>
      </w:r>
    </w:p>
    <w:p w14:paraId="14B9E74E" w14:textId="77777777" w:rsidR="000D60A8" w:rsidRPr="00B50BB7" w:rsidRDefault="000D60A8" w:rsidP="0011471D">
      <w:pPr>
        <w:spacing w:after="120" w:line="264" w:lineRule="auto"/>
        <w:ind w:firstLine="562"/>
        <w:jc w:val="both"/>
        <w:rPr>
          <w:rFonts w:asciiTheme="majorHAnsi" w:hAnsiTheme="majorHAnsi" w:cstheme="majorHAnsi"/>
          <w:b/>
          <w:sz w:val="28"/>
          <w:szCs w:val="28"/>
          <w:shd w:val="clear" w:color="auto" w:fill="FFFFFF"/>
        </w:rPr>
      </w:pPr>
      <w:r w:rsidRPr="00B50BB7">
        <w:rPr>
          <w:rFonts w:asciiTheme="majorHAnsi" w:hAnsiTheme="majorHAnsi" w:cstheme="majorHAnsi"/>
          <w:sz w:val="28"/>
          <w:szCs w:val="28"/>
        </w:rPr>
        <w:t>Từ nguồn ngân sách nhà nước cấp tỉnh chi thực hiện hỗ trợ hàng năm</w:t>
      </w:r>
      <w:r w:rsidR="00FD0824">
        <w:rPr>
          <w:rFonts w:asciiTheme="majorHAnsi" w:hAnsiTheme="majorHAnsi" w:cstheme="majorHAnsi"/>
          <w:sz w:val="28"/>
          <w:szCs w:val="28"/>
        </w:rPr>
        <w:t>.</w:t>
      </w:r>
    </w:p>
    <w:p w14:paraId="3AEB6597" w14:textId="0D3A28DE" w:rsidR="004A4D7D" w:rsidRPr="00B50BB7" w:rsidRDefault="000D60A8" w:rsidP="0011471D">
      <w:pPr>
        <w:spacing w:after="120" w:line="264" w:lineRule="auto"/>
        <w:ind w:firstLine="562"/>
        <w:jc w:val="both"/>
        <w:rPr>
          <w:rFonts w:asciiTheme="majorHAnsi" w:hAnsiTheme="majorHAnsi" w:cstheme="majorHAnsi"/>
          <w:b/>
          <w:sz w:val="28"/>
          <w:szCs w:val="28"/>
          <w:shd w:val="clear" w:color="auto" w:fill="FFFFFF"/>
        </w:rPr>
      </w:pPr>
      <w:r w:rsidRPr="00B50BB7">
        <w:rPr>
          <w:rFonts w:asciiTheme="majorHAnsi" w:hAnsiTheme="majorHAnsi" w:cstheme="majorHAnsi"/>
          <w:b/>
          <w:sz w:val="28"/>
          <w:szCs w:val="28"/>
          <w:shd w:val="clear" w:color="auto" w:fill="FFFFFF"/>
        </w:rPr>
        <w:t xml:space="preserve">5. </w:t>
      </w:r>
      <w:r w:rsidR="00933D6A" w:rsidRPr="00B50BB7">
        <w:rPr>
          <w:rFonts w:asciiTheme="majorHAnsi" w:hAnsiTheme="majorHAnsi" w:cstheme="majorHAnsi"/>
          <w:b/>
          <w:sz w:val="28"/>
          <w:szCs w:val="28"/>
          <w:shd w:val="clear" w:color="auto" w:fill="FFFFFF"/>
        </w:rPr>
        <w:t>Cơ chế</w:t>
      </w:r>
      <w:r w:rsidR="004A4D7D" w:rsidRPr="00B50BB7">
        <w:rPr>
          <w:rFonts w:asciiTheme="majorHAnsi" w:hAnsiTheme="majorHAnsi" w:cstheme="majorHAnsi"/>
          <w:b/>
          <w:sz w:val="28"/>
          <w:szCs w:val="28"/>
          <w:shd w:val="clear" w:color="auto" w:fill="FFFFFF"/>
        </w:rPr>
        <w:t xml:space="preserve"> thực hiện hỗ trợ</w:t>
      </w:r>
    </w:p>
    <w:p w14:paraId="73A52BEB" w14:textId="75AF490A" w:rsidR="004A4D7D" w:rsidRPr="004D59A3" w:rsidRDefault="00675879"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w:t>
      </w:r>
      <w:r w:rsidR="004A4D7D" w:rsidRPr="00B50BB7">
        <w:rPr>
          <w:rFonts w:asciiTheme="majorHAnsi" w:hAnsiTheme="majorHAnsi" w:cstheme="majorHAnsi"/>
          <w:sz w:val="28"/>
          <w:szCs w:val="28"/>
          <w:shd w:val="clear" w:color="auto" w:fill="FFFFFF"/>
        </w:rPr>
        <w:t xml:space="preserve"> </w:t>
      </w:r>
      <w:r w:rsidR="003641F9" w:rsidRPr="00B50BB7">
        <w:rPr>
          <w:rFonts w:asciiTheme="majorHAnsi" w:hAnsiTheme="majorHAnsi" w:cstheme="majorHAnsi"/>
          <w:sz w:val="28"/>
          <w:szCs w:val="28"/>
          <w:shd w:val="clear" w:color="auto" w:fill="FFFFFF"/>
        </w:rPr>
        <w:t xml:space="preserve">Ngân sách nhà nước tỉnh cấp kinh phí hỗ trợ </w:t>
      </w:r>
      <w:r w:rsidR="00E914BB">
        <w:rPr>
          <w:rFonts w:asciiTheme="majorHAnsi" w:hAnsiTheme="majorHAnsi" w:cstheme="majorHAnsi"/>
          <w:sz w:val="28"/>
          <w:szCs w:val="28"/>
          <w:shd w:val="clear" w:color="auto" w:fill="FFFFFF"/>
        </w:rPr>
        <w:t>theo chính sách này</w:t>
      </w:r>
      <w:r w:rsidR="003641F9" w:rsidRPr="00B50BB7">
        <w:rPr>
          <w:rFonts w:asciiTheme="majorHAnsi" w:hAnsiTheme="majorHAnsi" w:cstheme="majorHAnsi"/>
          <w:sz w:val="28"/>
          <w:szCs w:val="28"/>
          <w:shd w:val="clear" w:color="auto" w:fill="FFFFFF"/>
        </w:rPr>
        <w:t xml:space="preserve"> hàng năm cho Sở Lao động</w:t>
      </w:r>
      <w:r w:rsidR="00A4427F">
        <w:rPr>
          <w:rFonts w:asciiTheme="majorHAnsi" w:hAnsiTheme="majorHAnsi" w:cstheme="majorHAnsi"/>
          <w:sz w:val="28"/>
          <w:szCs w:val="28"/>
          <w:shd w:val="clear" w:color="auto" w:fill="FFFFFF"/>
        </w:rPr>
        <w:t xml:space="preserve"> - </w:t>
      </w:r>
      <w:r w:rsidR="003641F9" w:rsidRPr="00B50BB7">
        <w:rPr>
          <w:rFonts w:asciiTheme="majorHAnsi" w:hAnsiTheme="majorHAnsi" w:cstheme="majorHAnsi"/>
          <w:sz w:val="28"/>
          <w:szCs w:val="28"/>
          <w:shd w:val="clear" w:color="auto" w:fill="FFFFFF"/>
        </w:rPr>
        <w:t>T</w:t>
      </w:r>
      <w:r w:rsidR="00A4427F">
        <w:rPr>
          <w:rFonts w:asciiTheme="majorHAnsi" w:hAnsiTheme="majorHAnsi" w:cstheme="majorHAnsi"/>
          <w:sz w:val="28"/>
          <w:szCs w:val="28"/>
          <w:shd w:val="clear" w:color="auto" w:fill="FFFFFF"/>
        </w:rPr>
        <w:t>hương binh và Xã hội;</w:t>
      </w:r>
      <w:r w:rsidR="003641F9" w:rsidRPr="00B50BB7">
        <w:rPr>
          <w:rFonts w:asciiTheme="majorHAnsi" w:hAnsiTheme="majorHAnsi" w:cstheme="majorHAnsi"/>
          <w:sz w:val="28"/>
          <w:szCs w:val="28"/>
          <w:shd w:val="clear" w:color="auto" w:fill="FFFFFF"/>
        </w:rPr>
        <w:t xml:space="preserve"> Sở </w:t>
      </w:r>
      <w:r w:rsidR="00A4427F" w:rsidRPr="00B50BB7">
        <w:rPr>
          <w:rFonts w:asciiTheme="majorHAnsi" w:hAnsiTheme="majorHAnsi" w:cstheme="majorHAnsi"/>
          <w:sz w:val="28"/>
          <w:szCs w:val="28"/>
          <w:shd w:val="clear" w:color="auto" w:fill="FFFFFF"/>
        </w:rPr>
        <w:t>Lao động</w:t>
      </w:r>
      <w:r w:rsidR="00A4427F">
        <w:rPr>
          <w:rFonts w:asciiTheme="majorHAnsi" w:hAnsiTheme="majorHAnsi" w:cstheme="majorHAnsi"/>
          <w:sz w:val="28"/>
          <w:szCs w:val="28"/>
          <w:shd w:val="clear" w:color="auto" w:fill="FFFFFF"/>
        </w:rPr>
        <w:t xml:space="preserve"> - </w:t>
      </w:r>
      <w:r w:rsidR="00A4427F" w:rsidRPr="00B50BB7">
        <w:rPr>
          <w:rFonts w:asciiTheme="majorHAnsi" w:hAnsiTheme="majorHAnsi" w:cstheme="majorHAnsi"/>
          <w:sz w:val="28"/>
          <w:szCs w:val="28"/>
          <w:shd w:val="clear" w:color="auto" w:fill="FFFFFF"/>
        </w:rPr>
        <w:t>T</w:t>
      </w:r>
      <w:r w:rsidR="00A4427F">
        <w:rPr>
          <w:rFonts w:asciiTheme="majorHAnsi" w:hAnsiTheme="majorHAnsi" w:cstheme="majorHAnsi"/>
          <w:sz w:val="28"/>
          <w:szCs w:val="28"/>
          <w:shd w:val="clear" w:color="auto" w:fill="FFFFFF"/>
        </w:rPr>
        <w:t>hương binh và Xã hội</w:t>
      </w:r>
      <w:r w:rsidR="003641F9" w:rsidRPr="00B50BB7">
        <w:rPr>
          <w:rFonts w:asciiTheme="majorHAnsi" w:hAnsiTheme="majorHAnsi" w:cstheme="majorHAnsi"/>
          <w:sz w:val="28"/>
          <w:szCs w:val="28"/>
          <w:shd w:val="clear" w:color="auto" w:fill="FFFFFF"/>
        </w:rPr>
        <w:t xml:space="preserve"> thanh toán kinh phí hỗ trợ các cơ sở GDNN</w:t>
      </w:r>
      <w:r w:rsidR="00F8599B">
        <w:rPr>
          <w:rFonts w:asciiTheme="majorHAnsi" w:hAnsiTheme="majorHAnsi" w:cstheme="majorHAnsi"/>
          <w:sz w:val="28"/>
          <w:szCs w:val="28"/>
          <w:shd w:val="clear" w:color="auto" w:fill="FFFFFF"/>
        </w:rPr>
        <w:t>, doanh nghiệp</w:t>
      </w:r>
      <w:r w:rsidR="003641F9" w:rsidRPr="00B50BB7">
        <w:rPr>
          <w:rFonts w:asciiTheme="majorHAnsi" w:hAnsiTheme="majorHAnsi" w:cstheme="majorHAnsi"/>
          <w:sz w:val="28"/>
          <w:szCs w:val="28"/>
          <w:shd w:val="clear" w:color="auto" w:fill="FFFFFF"/>
        </w:rPr>
        <w:t xml:space="preserve"> hoạt động trên địa </w:t>
      </w:r>
      <w:r w:rsidR="003641F9" w:rsidRPr="004D59A3">
        <w:rPr>
          <w:rFonts w:asciiTheme="majorHAnsi" w:hAnsiTheme="majorHAnsi" w:cstheme="majorHAnsi"/>
          <w:sz w:val="28"/>
          <w:szCs w:val="28"/>
          <w:shd w:val="clear" w:color="auto" w:fill="FFFFFF"/>
        </w:rPr>
        <w:t>bàn tỉnh.</w:t>
      </w:r>
    </w:p>
    <w:p w14:paraId="2292BCF3" w14:textId="42383840" w:rsidR="00931EEA" w:rsidRPr="004D59A3" w:rsidRDefault="00675879" w:rsidP="0011471D">
      <w:pPr>
        <w:spacing w:after="120" w:line="264" w:lineRule="auto"/>
        <w:ind w:firstLine="562"/>
        <w:jc w:val="both"/>
        <w:rPr>
          <w:rFonts w:asciiTheme="majorHAnsi" w:hAnsiTheme="majorHAnsi" w:cstheme="majorHAnsi"/>
          <w:sz w:val="28"/>
          <w:szCs w:val="28"/>
          <w:shd w:val="clear" w:color="auto" w:fill="FFFFFF"/>
        </w:rPr>
      </w:pPr>
      <w:r w:rsidRPr="004D59A3">
        <w:rPr>
          <w:rFonts w:asciiTheme="majorHAnsi" w:hAnsiTheme="majorHAnsi" w:cstheme="majorHAnsi"/>
          <w:sz w:val="28"/>
          <w:szCs w:val="28"/>
          <w:shd w:val="clear" w:color="auto" w:fill="FFFFFF"/>
        </w:rPr>
        <w:t xml:space="preserve">- Thực hiện </w:t>
      </w:r>
      <w:r w:rsidR="00E914BB">
        <w:rPr>
          <w:rFonts w:asciiTheme="majorHAnsi" w:hAnsiTheme="majorHAnsi" w:cstheme="majorHAnsi"/>
          <w:sz w:val="28"/>
          <w:szCs w:val="28"/>
          <w:shd w:val="clear" w:color="auto" w:fill="FFFFFF"/>
        </w:rPr>
        <w:t xml:space="preserve">kinh phí </w:t>
      </w:r>
      <w:r w:rsidRPr="004D59A3">
        <w:rPr>
          <w:rFonts w:asciiTheme="majorHAnsi" w:hAnsiTheme="majorHAnsi" w:cstheme="majorHAnsi"/>
          <w:sz w:val="28"/>
          <w:szCs w:val="28"/>
          <w:shd w:val="clear" w:color="auto" w:fill="FFFFFF"/>
        </w:rPr>
        <w:t>hỗ trợ</w:t>
      </w:r>
      <w:r w:rsidR="0090407C">
        <w:rPr>
          <w:rFonts w:asciiTheme="majorHAnsi" w:hAnsiTheme="majorHAnsi" w:cstheme="majorHAnsi"/>
          <w:sz w:val="28"/>
          <w:szCs w:val="28"/>
          <w:shd w:val="clear" w:color="auto" w:fill="FFFFFF"/>
        </w:rPr>
        <w:t xml:space="preserve"> học phí</w:t>
      </w:r>
      <w:r w:rsidRPr="004D59A3">
        <w:rPr>
          <w:rFonts w:asciiTheme="majorHAnsi" w:hAnsiTheme="majorHAnsi" w:cstheme="majorHAnsi"/>
          <w:sz w:val="28"/>
          <w:szCs w:val="28"/>
          <w:shd w:val="clear" w:color="auto" w:fill="FFFFFF"/>
        </w:rPr>
        <w:t xml:space="preserve"> theo học kỳ vào tháng 5 và tháng 11 hằng năm</w:t>
      </w:r>
      <w:r w:rsidR="00931EEA" w:rsidRPr="004D59A3">
        <w:rPr>
          <w:rFonts w:asciiTheme="majorHAnsi" w:hAnsiTheme="majorHAnsi" w:cstheme="majorHAnsi"/>
          <w:sz w:val="28"/>
          <w:szCs w:val="28"/>
          <w:shd w:val="clear" w:color="auto" w:fill="FFFFFF"/>
        </w:rPr>
        <w:t>.</w:t>
      </w:r>
    </w:p>
    <w:p w14:paraId="72678360" w14:textId="33E1B4B6" w:rsidR="00995FB0" w:rsidRDefault="00931EEA" w:rsidP="0011471D">
      <w:pPr>
        <w:spacing w:after="120" w:line="264" w:lineRule="auto"/>
        <w:ind w:firstLine="562"/>
        <w:jc w:val="both"/>
        <w:rPr>
          <w:rFonts w:asciiTheme="majorHAnsi" w:hAnsiTheme="majorHAnsi" w:cstheme="majorHAnsi"/>
          <w:sz w:val="28"/>
          <w:szCs w:val="28"/>
          <w:shd w:val="clear" w:color="auto" w:fill="FFFFFF"/>
        </w:rPr>
      </w:pPr>
      <w:r w:rsidRPr="004D59A3">
        <w:rPr>
          <w:rFonts w:asciiTheme="majorHAnsi" w:hAnsiTheme="majorHAnsi" w:cstheme="majorHAnsi"/>
          <w:sz w:val="28"/>
          <w:szCs w:val="28"/>
          <w:shd w:val="clear" w:color="auto" w:fill="FFFFFF"/>
        </w:rPr>
        <w:t>-</w:t>
      </w:r>
      <w:r w:rsidR="00723114" w:rsidRPr="004D59A3">
        <w:rPr>
          <w:rFonts w:asciiTheme="majorHAnsi" w:hAnsiTheme="majorHAnsi" w:cstheme="majorHAnsi"/>
          <w:sz w:val="28"/>
          <w:szCs w:val="28"/>
          <w:shd w:val="clear" w:color="auto" w:fill="FFFFFF"/>
        </w:rPr>
        <w:t xml:space="preserve"> </w:t>
      </w:r>
      <w:r w:rsidRPr="004D59A3">
        <w:rPr>
          <w:rFonts w:asciiTheme="majorHAnsi" w:hAnsiTheme="majorHAnsi" w:cstheme="majorHAnsi"/>
          <w:sz w:val="28"/>
          <w:szCs w:val="28"/>
          <w:shd w:val="clear" w:color="auto" w:fill="FFFFFF"/>
        </w:rPr>
        <w:t>Hằng năm, c</w:t>
      </w:r>
      <w:r w:rsidR="00995FB0" w:rsidRPr="004D59A3">
        <w:rPr>
          <w:rFonts w:asciiTheme="majorHAnsi" w:hAnsiTheme="majorHAnsi" w:cstheme="majorHAnsi"/>
          <w:sz w:val="28"/>
          <w:szCs w:val="28"/>
          <w:shd w:val="clear" w:color="auto" w:fill="FFFFFF"/>
        </w:rPr>
        <w:t>ác cơ sở GDNN</w:t>
      </w:r>
      <w:r w:rsidR="00190F0C">
        <w:rPr>
          <w:rFonts w:asciiTheme="majorHAnsi" w:hAnsiTheme="majorHAnsi" w:cstheme="majorHAnsi"/>
          <w:sz w:val="28"/>
          <w:szCs w:val="28"/>
          <w:shd w:val="clear" w:color="auto" w:fill="FFFFFF"/>
        </w:rPr>
        <w:t>, các doanh nghiệp</w:t>
      </w:r>
      <w:r w:rsidR="001205BC" w:rsidRPr="004D59A3">
        <w:rPr>
          <w:rFonts w:asciiTheme="majorHAnsi" w:hAnsiTheme="majorHAnsi" w:cstheme="majorHAnsi"/>
          <w:sz w:val="28"/>
          <w:szCs w:val="28"/>
          <w:shd w:val="clear" w:color="auto" w:fill="FFFFFF"/>
        </w:rPr>
        <w:t xml:space="preserve"> </w:t>
      </w:r>
      <w:r w:rsidR="00995FB0" w:rsidRPr="004D59A3">
        <w:rPr>
          <w:rFonts w:asciiTheme="majorHAnsi" w:hAnsiTheme="majorHAnsi" w:cstheme="majorHAnsi"/>
          <w:sz w:val="28"/>
          <w:szCs w:val="28"/>
          <w:shd w:val="clear" w:color="auto" w:fill="FFFFFF"/>
        </w:rPr>
        <w:t>lập kế hoạch, dự toán kinh phí</w:t>
      </w:r>
      <w:r w:rsidR="00510249" w:rsidRPr="004D59A3">
        <w:rPr>
          <w:rFonts w:asciiTheme="majorHAnsi" w:hAnsiTheme="majorHAnsi" w:cstheme="majorHAnsi"/>
          <w:sz w:val="28"/>
          <w:szCs w:val="28"/>
          <w:shd w:val="clear" w:color="auto" w:fill="FFFFFF"/>
        </w:rPr>
        <w:t xml:space="preserve"> thực hiện chính sách </w:t>
      </w:r>
      <w:r w:rsidR="00995FB0" w:rsidRPr="004D59A3">
        <w:rPr>
          <w:rFonts w:asciiTheme="majorHAnsi" w:hAnsiTheme="majorHAnsi" w:cstheme="majorHAnsi"/>
          <w:sz w:val="28"/>
          <w:szCs w:val="28"/>
          <w:shd w:val="clear" w:color="auto" w:fill="FFFFFF"/>
        </w:rPr>
        <w:t>hỗ trợ</w:t>
      </w:r>
      <w:r w:rsidR="00510249" w:rsidRPr="004D59A3">
        <w:rPr>
          <w:rFonts w:asciiTheme="majorHAnsi" w:hAnsiTheme="majorHAnsi" w:cstheme="majorHAnsi"/>
          <w:sz w:val="28"/>
          <w:szCs w:val="28"/>
          <w:shd w:val="clear" w:color="auto" w:fill="FFFFFF"/>
        </w:rPr>
        <w:t xml:space="preserve"> này</w:t>
      </w:r>
      <w:r w:rsidR="001311DA" w:rsidRPr="004D59A3">
        <w:rPr>
          <w:rFonts w:asciiTheme="majorHAnsi" w:hAnsiTheme="majorHAnsi" w:cstheme="majorHAnsi"/>
          <w:sz w:val="28"/>
          <w:szCs w:val="28"/>
          <w:shd w:val="clear" w:color="auto" w:fill="FFFFFF"/>
        </w:rPr>
        <w:t xml:space="preserve"> </w:t>
      </w:r>
      <w:r w:rsidR="00510249" w:rsidRPr="004D59A3">
        <w:rPr>
          <w:rFonts w:asciiTheme="majorHAnsi" w:hAnsiTheme="majorHAnsi" w:cstheme="majorHAnsi"/>
          <w:sz w:val="28"/>
          <w:szCs w:val="28"/>
          <w:shd w:val="clear" w:color="auto" w:fill="FFFFFF"/>
        </w:rPr>
        <w:t>gửi Sở Lao động - Thương binh và Xã hội</w:t>
      </w:r>
      <w:r w:rsidR="00952700" w:rsidRPr="004D59A3">
        <w:rPr>
          <w:rFonts w:asciiTheme="majorHAnsi" w:hAnsiTheme="majorHAnsi" w:cstheme="majorHAnsi"/>
          <w:sz w:val="28"/>
          <w:szCs w:val="28"/>
          <w:shd w:val="clear" w:color="auto" w:fill="FFFFFF"/>
        </w:rPr>
        <w:t>, Sở Tài chính để thẩm định, tổng hợp dự toán trình UBND tỉnh xem xét, quyết định</w:t>
      </w:r>
      <w:r w:rsidR="00002FEA" w:rsidRPr="004D59A3">
        <w:rPr>
          <w:rFonts w:asciiTheme="majorHAnsi" w:hAnsiTheme="majorHAnsi" w:cstheme="majorHAnsi"/>
          <w:sz w:val="28"/>
          <w:szCs w:val="28"/>
          <w:shd w:val="clear" w:color="auto" w:fill="FFFFFF"/>
        </w:rPr>
        <w:t xml:space="preserve">. </w:t>
      </w:r>
    </w:p>
    <w:p w14:paraId="0827F68F" w14:textId="77777777" w:rsidR="00BC7B7F" w:rsidRPr="00B50BB7" w:rsidRDefault="004A4D7D" w:rsidP="0011471D">
      <w:pPr>
        <w:spacing w:after="120" w:line="264" w:lineRule="auto"/>
        <w:ind w:firstLine="562"/>
        <w:jc w:val="both"/>
        <w:rPr>
          <w:rFonts w:asciiTheme="majorHAnsi" w:hAnsiTheme="majorHAnsi" w:cstheme="majorHAnsi"/>
          <w:b/>
          <w:sz w:val="28"/>
          <w:szCs w:val="28"/>
          <w:shd w:val="clear" w:color="auto" w:fill="FFFFFF"/>
        </w:rPr>
      </w:pPr>
      <w:r w:rsidRPr="00B50BB7">
        <w:rPr>
          <w:rFonts w:asciiTheme="majorHAnsi" w:hAnsiTheme="majorHAnsi" w:cstheme="majorHAnsi"/>
          <w:b/>
          <w:sz w:val="28"/>
          <w:szCs w:val="28"/>
          <w:shd w:val="clear" w:color="auto" w:fill="FFFFFF"/>
        </w:rPr>
        <w:t>6</w:t>
      </w:r>
      <w:r w:rsidR="00EB64AE" w:rsidRPr="00B50BB7">
        <w:rPr>
          <w:rFonts w:asciiTheme="majorHAnsi" w:hAnsiTheme="majorHAnsi" w:cstheme="majorHAnsi"/>
          <w:b/>
          <w:sz w:val="28"/>
          <w:szCs w:val="28"/>
          <w:shd w:val="clear" w:color="auto" w:fill="FFFFFF"/>
        </w:rPr>
        <w:t>. Dự toán kinh phí thực hiện</w:t>
      </w:r>
    </w:p>
    <w:p w14:paraId="445C04A8" w14:textId="0A7DD577" w:rsidR="0090407C" w:rsidRDefault="0090365B"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6.1. </w:t>
      </w:r>
      <w:r w:rsidR="00E8539B">
        <w:rPr>
          <w:rFonts w:asciiTheme="majorHAnsi" w:hAnsiTheme="majorHAnsi" w:cstheme="majorHAnsi"/>
          <w:sz w:val="28"/>
          <w:szCs w:val="28"/>
          <w:shd w:val="clear" w:color="auto" w:fill="FFFFFF"/>
        </w:rPr>
        <w:t>Trên cơ s</w:t>
      </w:r>
      <w:r w:rsidR="001D0227">
        <w:rPr>
          <w:rFonts w:asciiTheme="majorHAnsi" w:hAnsiTheme="majorHAnsi" w:cstheme="majorHAnsi"/>
          <w:sz w:val="28"/>
          <w:szCs w:val="28"/>
          <w:shd w:val="clear" w:color="auto" w:fill="FFFFFF"/>
        </w:rPr>
        <w:t>ở chỉ tiêu tuyển sinh tại các cơ sở giáo dục nghề nghiệp</w:t>
      </w:r>
      <w:r w:rsidR="00CB56C7">
        <w:rPr>
          <w:rFonts w:asciiTheme="majorHAnsi" w:hAnsiTheme="majorHAnsi" w:cstheme="majorHAnsi"/>
          <w:sz w:val="28"/>
          <w:szCs w:val="28"/>
          <w:shd w:val="clear" w:color="auto" w:fill="FFFFFF"/>
        </w:rPr>
        <w:t xml:space="preserve"> hoạt động</w:t>
      </w:r>
      <w:r w:rsidR="001D0227">
        <w:rPr>
          <w:rFonts w:asciiTheme="majorHAnsi" w:hAnsiTheme="majorHAnsi" w:cstheme="majorHAnsi"/>
          <w:sz w:val="28"/>
          <w:szCs w:val="28"/>
          <w:shd w:val="clear" w:color="auto" w:fill="FFFFFF"/>
        </w:rPr>
        <w:t xml:space="preserve"> trên địa bàn tỉnh </w:t>
      </w:r>
      <w:r w:rsidR="00E8539B">
        <w:rPr>
          <w:rFonts w:asciiTheme="majorHAnsi" w:hAnsiTheme="majorHAnsi" w:cstheme="majorHAnsi"/>
          <w:sz w:val="28"/>
          <w:szCs w:val="28"/>
          <w:shd w:val="clear" w:color="auto" w:fill="FFFFFF"/>
        </w:rPr>
        <w:t xml:space="preserve">Bắc Ninh, dự toán kinh </w:t>
      </w:r>
      <w:r w:rsidR="0090407C">
        <w:rPr>
          <w:rFonts w:asciiTheme="majorHAnsi" w:hAnsiTheme="majorHAnsi" w:cstheme="majorHAnsi"/>
          <w:sz w:val="28"/>
          <w:szCs w:val="28"/>
          <w:shd w:val="clear" w:color="auto" w:fill="FFFFFF"/>
        </w:rPr>
        <w:t>thực hiện hỗ trợ học phí học nghề</w:t>
      </w:r>
      <w:r w:rsidR="001D0227">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 xml:space="preserve"> cho học sinh, sinh viên </w:t>
      </w:r>
      <w:r w:rsidR="001D0227">
        <w:rPr>
          <w:rFonts w:asciiTheme="majorHAnsi" w:hAnsiTheme="majorHAnsi" w:cstheme="majorHAnsi"/>
          <w:sz w:val="28"/>
          <w:szCs w:val="28"/>
          <w:shd w:val="clear" w:color="auto" w:fill="FFFFFF"/>
        </w:rPr>
        <w:t>giai đoạn 2024-2030 như sau</w:t>
      </w:r>
      <w:r w:rsidR="00E8539B">
        <w:rPr>
          <w:rFonts w:asciiTheme="majorHAnsi" w:hAnsiTheme="majorHAnsi" w:cstheme="majorHAnsi"/>
          <w:sz w:val="28"/>
          <w:szCs w:val="28"/>
          <w:shd w:val="clear" w:color="auto" w:fill="FFFFFF"/>
        </w:rPr>
        <w:t>:</w:t>
      </w:r>
    </w:p>
    <w:p w14:paraId="002A8905" w14:textId="54761181" w:rsidR="007111F8" w:rsidRDefault="007111F8" w:rsidP="0011471D">
      <w:pPr>
        <w:spacing w:after="120" w:line="264" w:lineRule="auto"/>
        <w:ind w:firstLine="562"/>
        <w:jc w:val="both"/>
        <w:rPr>
          <w:rFonts w:asciiTheme="majorHAnsi" w:hAnsiTheme="majorHAnsi" w:cstheme="majorHAnsi"/>
          <w:sz w:val="28"/>
          <w:szCs w:val="28"/>
          <w:shd w:val="clear" w:color="auto" w:fill="FFFFFF"/>
        </w:rPr>
      </w:pPr>
      <w:r w:rsidRPr="009C66F4">
        <w:rPr>
          <w:rFonts w:asciiTheme="majorHAnsi" w:hAnsiTheme="majorHAnsi" w:cstheme="majorHAnsi"/>
          <w:sz w:val="28"/>
          <w:szCs w:val="28"/>
          <w:shd w:val="clear" w:color="auto" w:fill="FFFFFF"/>
        </w:rPr>
        <w:t>- Năm học 202</w:t>
      </w:r>
      <w:r w:rsidR="00E007F6" w:rsidRPr="009C66F4">
        <w:rPr>
          <w:rFonts w:asciiTheme="majorHAnsi" w:hAnsiTheme="majorHAnsi" w:cstheme="majorHAnsi"/>
          <w:sz w:val="28"/>
          <w:szCs w:val="28"/>
          <w:shd w:val="clear" w:color="auto" w:fill="FFFFFF"/>
        </w:rPr>
        <w:t>4</w:t>
      </w:r>
      <w:r w:rsidRPr="009C66F4">
        <w:rPr>
          <w:rFonts w:asciiTheme="majorHAnsi" w:hAnsiTheme="majorHAnsi" w:cstheme="majorHAnsi"/>
          <w:sz w:val="28"/>
          <w:szCs w:val="28"/>
          <w:shd w:val="clear" w:color="auto" w:fill="FFFFFF"/>
        </w:rPr>
        <w:t>-202</w:t>
      </w:r>
      <w:r w:rsidR="00E007F6" w:rsidRPr="009C66F4">
        <w:rPr>
          <w:rFonts w:asciiTheme="majorHAnsi" w:hAnsiTheme="majorHAnsi" w:cstheme="majorHAnsi"/>
          <w:sz w:val="28"/>
          <w:szCs w:val="28"/>
          <w:shd w:val="clear" w:color="auto" w:fill="FFFFFF"/>
        </w:rPr>
        <w:t>5</w:t>
      </w:r>
      <w:r w:rsidRPr="009C66F4">
        <w:rPr>
          <w:rFonts w:asciiTheme="majorHAnsi" w:hAnsiTheme="majorHAnsi" w:cstheme="majorHAnsi"/>
          <w:sz w:val="28"/>
          <w:szCs w:val="28"/>
          <w:shd w:val="clear" w:color="auto" w:fill="FFFFFF"/>
        </w:rPr>
        <w:t xml:space="preserve">: Tổng số </w:t>
      </w:r>
      <w:r w:rsidR="0070790D">
        <w:rPr>
          <w:rFonts w:asciiTheme="majorHAnsi" w:hAnsiTheme="majorHAnsi" w:cstheme="majorHAnsi"/>
          <w:sz w:val="28"/>
          <w:szCs w:val="28"/>
          <w:shd w:val="clear" w:color="auto" w:fill="FFFFFF"/>
        </w:rPr>
        <w:t>5</w:t>
      </w:r>
      <w:r w:rsidR="00E23714">
        <w:rPr>
          <w:rFonts w:asciiTheme="majorHAnsi" w:hAnsiTheme="majorHAnsi" w:cstheme="majorHAnsi"/>
          <w:sz w:val="28"/>
          <w:szCs w:val="28"/>
          <w:shd w:val="clear" w:color="auto" w:fill="FFFFFF"/>
        </w:rPr>
        <w:t>.</w:t>
      </w:r>
      <w:r w:rsidR="0070790D">
        <w:rPr>
          <w:rFonts w:asciiTheme="majorHAnsi" w:hAnsiTheme="majorHAnsi" w:cstheme="majorHAnsi"/>
          <w:sz w:val="28"/>
          <w:szCs w:val="28"/>
          <w:shd w:val="clear" w:color="auto" w:fill="FFFFFF"/>
        </w:rPr>
        <w:t>8</w:t>
      </w:r>
      <w:r w:rsidR="00CB7EB2">
        <w:rPr>
          <w:rFonts w:asciiTheme="majorHAnsi" w:hAnsiTheme="majorHAnsi" w:cstheme="majorHAnsi"/>
          <w:sz w:val="28"/>
          <w:szCs w:val="28"/>
          <w:shd w:val="clear" w:color="auto" w:fill="FFFFFF"/>
        </w:rPr>
        <w:t>3</w:t>
      </w:r>
      <w:r w:rsidR="006964AA">
        <w:rPr>
          <w:rFonts w:asciiTheme="majorHAnsi" w:hAnsiTheme="majorHAnsi" w:cstheme="majorHAnsi"/>
          <w:sz w:val="28"/>
          <w:szCs w:val="28"/>
          <w:shd w:val="clear" w:color="auto" w:fill="FFFFFF"/>
        </w:rPr>
        <w:t xml:space="preserve">0 </w:t>
      </w:r>
      <w:r w:rsidR="00526D1B">
        <w:rPr>
          <w:rFonts w:asciiTheme="majorHAnsi" w:hAnsiTheme="majorHAnsi" w:cstheme="majorHAnsi"/>
          <w:sz w:val="28"/>
          <w:szCs w:val="28"/>
          <w:shd w:val="clear" w:color="auto" w:fill="FFFFFF"/>
        </w:rPr>
        <w:t xml:space="preserve">người học </w:t>
      </w:r>
      <w:r w:rsidR="006964AA">
        <w:rPr>
          <w:rFonts w:asciiTheme="majorHAnsi" w:hAnsiTheme="majorHAnsi" w:cstheme="majorHAnsi"/>
          <w:sz w:val="28"/>
          <w:szCs w:val="28"/>
          <w:shd w:val="clear" w:color="auto" w:fill="FFFFFF"/>
        </w:rPr>
        <w:t>được hỗ trợ</w:t>
      </w:r>
      <w:r w:rsidRPr="009C66F4">
        <w:rPr>
          <w:rFonts w:asciiTheme="majorHAnsi" w:hAnsiTheme="majorHAnsi" w:cstheme="majorHAnsi"/>
          <w:sz w:val="28"/>
          <w:szCs w:val="28"/>
          <w:shd w:val="clear" w:color="auto" w:fill="FFFFFF"/>
        </w:rPr>
        <w:t xml:space="preserve"> (</w:t>
      </w:r>
      <w:r w:rsidR="00A144D3">
        <w:rPr>
          <w:rFonts w:asciiTheme="majorHAnsi" w:hAnsiTheme="majorHAnsi" w:cstheme="majorHAnsi"/>
          <w:sz w:val="28"/>
          <w:szCs w:val="28"/>
          <w:shd w:val="clear" w:color="auto" w:fill="FFFFFF"/>
        </w:rPr>
        <w:t xml:space="preserve">trong đó đào tạo </w:t>
      </w:r>
      <w:r w:rsidR="004A01F2">
        <w:rPr>
          <w:rFonts w:asciiTheme="majorHAnsi" w:hAnsiTheme="majorHAnsi" w:cstheme="majorHAnsi"/>
          <w:sz w:val="28"/>
          <w:szCs w:val="28"/>
          <w:shd w:val="clear" w:color="auto" w:fill="FFFFFF"/>
        </w:rPr>
        <w:t xml:space="preserve">nghề phổ biến là </w:t>
      </w:r>
      <w:r w:rsidR="00526D1B">
        <w:rPr>
          <w:rFonts w:asciiTheme="majorHAnsi" w:hAnsiTheme="majorHAnsi" w:cstheme="majorHAnsi"/>
          <w:sz w:val="28"/>
          <w:szCs w:val="28"/>
          <w:shd w:val="clear" w:color="auto" w:fill="FFFFFF"/>
        </w:rPr>
        <w:t>1</w:t>
      </w:r>
      <w:r w:rsidR="00E23714">
        <w:rPr>
          <w:rFonts w:asciiTheme="majorHAnsi" w:hAnsiTheme="majorHAnsi" w:cstheme="majorHAnsi"/>
          <w:sz w:val="28"/>
          <w:szCs w:val="28"/>
          <w:shd w:val="clear" w:color="auto" w:fill="FFFFFF"/>
        </w:rPr>
        <w:t>.</w:t>
      </w:r>
      <w:r w:rsidR="00526D1B">
        <w:rPr>
          <w:rFonts w:asciiTheme="majorHAnsi" w:hAnsiTheme="majorHAnsi" w:cstheme="majorHAnsi"/>
          <w:sz w:val="28"/>
          <w:szCs w:val="28"/>
          <w:shd w:val="clear" w:color="auto" w:fill="FFFFFF"/>
        </w:rPr>
        <w:t xml:space="preserve">870 </w:t>
      </w:r>
      <w:r w:rsidR="004A01F2">
        <w:rPr>
          <w:rFonts w:asciiTheme="majorHAnsi" w:hAnsiTheme="majorHAnsi" w:cstheme="majorHAnsi"/>
          <w:sz w:val="28"/>
          <w:szCs w:val="28"/>
          <w:shd w:val="clear" w:color="auto" w:fill="FFFFFF"/>
        </w:rPr>
        <w:t xml:space="preserve">HSSV, đào tạo nghề </w:t>
      </w:r>
      <w:r w:rsidR="00A144D3">
        <w:rPr>
          <w:rFonts w:asciiTheme="majorHAnsi" w:hAnsiTheme="majorHAnsi" w:cstheme="majorHAnsi"/>
          <w:sz w:val="28"/>
          <w:szCs w:val="28"/>
          <w:shd w:val="clear" w:color="auto" w:fill="FFFFFF"/>
        </w:rPr>
        <w:t xml:space="preserve">chất lượng cao và </w:t>
      </w:r>
      <w:r w:rsidR="004A01F2">
        <w:rPr>
          <w:rFonts w:asciiTheme="majorHAnsi" w:hAnsiTheme="majorHAnsi" w:cstheme="majorHAnsi"/>
          <w:sz w:val="28"/>
          <w:szCs w:val="28"/>
          <w:shd w:val="clear" w:color="auto" w:fill="FFFFFF"/>
        </w:rPr>
        <w:t xml:space="preserve">nghề liên quan đến </w:t>
      </w:r>
      <w:r w:rsidR="00A144D3">
        <w:rPr>
          <w:rFonts w:asciiTheme="majorHAnsi" w:hAnsiTheme="majorHAnsi" w:cstheme="majorHAnsi"/>
          <w:sz w:val="28"/>
          <w:szCs w:val="28"/>
          <w:shd w:val="clear" w:color="auto" w:fill="FFFFFF"/>
        </w:rPr>
        <w:t>công nghiệp bán dẫn là</w:t>
      </w:r>
      <w:r w:rsidRPr="009C66F4">
        <w:rPr>
          <w:rFonts w:asciiTheme="majorHAnsi" w:hAnsiTheme="majorHAnsi" w:cstheme="majorHAnsi"/>
          <w:sz w:val="28"/>
          <w:szCs w:val="28"/>
          <w:shd w:val="clear" w:color="auto" w:fill="FFFFFF"/>
        </w:rPr>
        <w:t xml:space="preserve"> </w:t>
      </w:r>
      <w:r w:rsidR="0070790D">
        <w:rPr>
          <w:rFonts w:asciiTheme="majorHAnsi" w:hAnsiTheme="majorHAnsi" w:cstheme="majorHAnsi"/>
          <w:sz w:val="28"/>
          <w:szCs w:val="28"/>
          <w:shd w:val="clear" w:color="auto" w:fill="FFFFFF"/>
        </w:rPr>
        <w:t>3</w:t>
      </w:r>
      <w:r w:rsidR="00E23714">
        <w:rPr>
          <w:rFonts w:asciiTheme="majorHAnsi" w:hAnsiTheme="majorHAnsi" w:cstheme="majorHAnsi"/>
          <w:sz w:val="28"/>
          <w:szCs w:val="28"/>
          <w:shd w:val="clear" w:color="auto" w:fill="FFFFFF"/>
        </w:rPr>
        <w:t>.</w:t>
      </w:r>
      <w:r w:rsidR="0070790D">
        <w:rPr>
          <w:rFonts w:asciiTheme="majorHAnsi" w:hAnsiTheme="majorHAnsi" w:cstheme="majorHAnsi"/>
          <w:sz w:val="28"/>
          <w:szCs w:val="28"/>
          <w:shd w:val="clear" w:color="auto" w:fill="FFFFFF"/>
        </w:rPr>
        <w:t>66</w:t>
      </w:r>
      <w:r w:rsidR="006964AA">
        <w:rPr>
          <w:rFonts w:asciiTheme="majorHAnsi" w:hAnsiTheme="majorHAnsi" w:cstheme="majorHAnsi"/>
          <w:sz w:val="28"/>
          <w:szCs w:val="28"/>
          <w:shd w:val="clear" w:color="auto" w:fill="FFFFFF"/>
        </w:rPr>
        <w:t>0</w:t>
      </w:r>
      <w:r w:rsidR="00A144D3">
        <w:rPr>
          <w:rFonts w:asciiTheme="majorHAnsi" w:hAnsiTheme="majorHAnsi" w:cstheme="majorHAnsi"/>
          <w:sz w:val="28"/>
          <w:szCs w:val="28"/>
          <w:shd w:val="clear" w:color="auto" w:fill="FFFFFF"/>
        </w:rPr>
        <w:t xml:space="preserve"> HSSV</w:t>
      </w:r>
      <w:r w:rsidR="004A01F2">
        <w:rPr>
          <w:rFonts w:asciiTheme="majorHAnsi" w:hAnsiTheme="majorHAnsi" w:cstheme="majorHAnsi"/>
          <w:sz w:val="28"/>
          <w:szCs w:val="28"/>
          <w:shd w:val="clear" w:color="auto" w:fill="FFFFFF"/>
        </w:rPr>
        <w:t>, đào tạo ngắn hạn</w:t>
      </w:r>
      <w:r w:rsidR="0090365B">
        <w:rPr>
          <w:rFonts w:asciiTheme="majorHAnsi" w:hAnsiTheme="majorHAnsi" w:cstheme="majorHAnsi"/>
          <w:sz w:val="28"/>
          <w:szCs w:val="28"/>
          <w:shd w:val="clear" w:color="auto" w:fill="FFFFFF"/>
        </w:rPr>
        <w:t xml:space="preserve"> để chuyển đổi nghề</w:t>
      </w:r>
      <w:r w:rsidR="004A01F2">
        <w:rPr>
          <w:rFonts w:asciiTheme="majorHAnsi" w:hAnsiTheme="majorHAnsi" w:cstheme="majorHAnsi"/>
          <w:sz w:val="28"/>
          <w:szCs w:val="28"/>
          <w:shd w:val="clear" w:color="auto" w:fill="FFFFFF"/>
        </w:rPr>
        <w:t xml:space="preserve"> </w:t>
      </w:r>
      <w:r w:rsidR="0090365B">
        <w:rPr>
          <w:rFonts w:asciiTheme="majorHAnsi" w:hAnsiTheme="majorHAnsi" w:cstheme="majorHAnsi"/>
          <w:sz w:val="28"/>
          <w:szCs w:val="28"/>
          <w:shd w:val="clear" w:color="auto" w:fill="FFFFFF"/>
        </w:rPr>
        <w:t xml:space="preserve">cho </w:t>
      </w:r>
      <w:r w:rsidR="00CB7EB2">
        <w:rPr>
          <w:rFonts w:asciiTheme="majorHAnsi" w:hAnsiTheme="majorHAnsi" w:cstheme="majorHAnsi"/>
          <w:sz w:val="28"/>
          <w:szCs w:val="28"/>
          <w:shd w:val="clear" w:color="auto" w:fill="FFFFFF"/>
        </w:rPr>
        <w:t>300</w:t>
      </w:r>
      <w:r w:rsidR="00E50AB5">
        <w:rPr>
          <w:rFonts w:asciiTheme="majorHAnsi" w:hAnsiTheme="majorHAnsi" w:cstheme="majorHAnsi"/>
          <w:sz w:val="28"/>
          <w:szCs w:val="28"/>
          <w:shd w:val="clear" w:color="auto" w:fill="FFFFFF"/>
        </w:rPr>
        <w:t xml:space="preserve"> lao động</w:t>
      </w:r>
      <w:r w:rsidR="00A144D3">
        <w:rPr>
          <w:rFonts w:asciiTheme="majorHAnsi" w:hAnsiTheme="majorHAnsi" w:cstheme="majorHAnsi"/>
          <w:sz w:val="28"/>
          <w:szCs w:val="28"/>
          <w:shd w:val="clear" w:color="auto" w:fill="FFFFFF"/>
        </w:rPr>
        <w:t>);</w:t>
      </w:r>
      <w:r w:rsidRPr="009C66F4">
        <w:rPr>
          <w:rFonts w:asciiTheme="majorHAnsi" w:hAnsiTheme="majorHAnsi" w:cstheme="majorHAnsi"/>
          <w:sz w:val="28"/>
          <w:szCs w:val="28"/>
          <w:shd w:val="clear" w:color="auto" w:fill="FFFFFF"/>
        </w:rPr>
        <w:t xml:space="preserve"> Kinh phí thực hiện:  </w:t>
      </w:r>
      <w:r w:rsidR="00CB7EB2">
        <w:rPr>
          <w:rFonts w:asciiTheme="majorHAnsi" w:hAnsiTheme="majorHAnsi" w:cstheme="majorHAnsi"/>
          <w:sz w:val="28"/>
          <w:szCs w:val="28"/>
          <w:shd w:val="clear" w:color="auto" w:fill="FFFFFF"/>
        </w:rPr>
        <w:t>1</w:t>
      </w:r>
      <w:r w:rsidR="0092526E">
        <w:rPr>
          <w:rFonts w:asciiTheme="majorHAnsi" w:hAnsiTheme="majorHAnsi" w:cstheme="majorHAnsi"/>
          <w:sz w:val="28"/>
          <w:szCs w:val="28"/>
          <w:shd w:val="clear" w:color="auto" w:fill="FFFFFF"/>
        </w:rPr>
        <w:t>29</w:t>
      </w:r>
      <w:r w:rsidR="00202AA8">
        <w:rPr>
          <w:rFonts w:asciiTheme="majorHAnsi" w:hAnsiTheme="majorHAnsi" w:cstheme="majorHAnsi"/>
          <w:sz w:val="28"/>
          <w:szCs w:val="28"/>
          <w:shd w:val="clear" w:color="auto" w:fill="FFFFFF"/>
        </w:rPr>
        <w:t>.</w:t>
      </w:r>
      <w:r w:rsidR="0092526E">
        <w:rPr>
          <w:rFonts w:asciiTheme="majorHAnsi" w:hAnsiTheme="majorHAnsi" w:cstheme="majorHAnsi"/>
          <w:sz w:val="28"/>
          <w:szCs w:val="28"/>
          <w:shd w:val="clear" w:color="auto" w:fill="FFFFFF"/>
        </w:rPr>
        <w:t>2</w:t>
      </w:r>
      <w:r w:rsidR="00CB7EB2">
        <w:rPr>
          <w:rFonts w:asciiTheme="majorHAnsi" w:hAnsiTheme="majorHAnsi" w:cstheme="majorHAnsi"/>
          <w:sz w:val="28"/>
          <w:szCs w:val="28"/>
          <w:shd w:val="clear" w:color="auto" w:fill="FFFFFF"/>
        </w:rPr>
        <w:t>69</w:t>
      </w:r>
      <w:r w:rsidR="00202AA8">
        <w:rPr>
          <w:rFonts w:asciiTheme="majorHAnsi" w:hAnsiTheme="majorHAnsi" w:cstheme="majorHAnsi"/>
          <w:sz w:val="28"/>
          <w:szCs w:val="28"/>
          <w:shd w:val="clear" w:color="auto" w:fill="FFFFFF"/>
        </w:rPr>
        <w:t xml:space="preserve">.000.000 </w:t>
      </w:r>
      <w:r w:rsidRPr="009C66F4">
        <w:rPr>
          <w:rFonts w:asciiTheme="majorHAnsi" w:hAnsiTheme="majorHAnsi" w:cstheme="majorHAnsi"/>
          <w:sz w:val="28"/>
          <w:szCs w:val="28"/>
          <w:shd w:val="clear" w:color="auto" w:fill="FFFFFF"/>
        </w:rPr>
        <w:t>đồng</w:t>
      </w:r>
      <w:r w:rsidR="004A79BF" w:rsidRPr="009C66F4">
        <w:rPr>
          <w:rFonts w:asciiTheme="majorHAnsi" w:hAnsiTheme="majorHAnsi" w:cstheme="majorHAnsi"/>
          <w:sz w:val="28"/>
          <w:szCs w:val="28"/>
          <w:shd w:val="clear" w:color="auto" w:fill="FFFFFF"/>
        </w:rPr>
        <w:t>.</w:t>
      </w:r>
    </w:p>
    <w:p w14:paraId="7AD739B6" w14:textId="6494071E" w:rsidR="007111F8" w:rsidRDefault="007111F8" w:rsidP="0011471D">
      <w:pPr>
        <w:spacing w:after="120" w:line="264" w:lineRule="auto"/>
        <w:ind w:firstLine="562"/>
        <w:jc w:val="both"/>
        <w:rPr>
          <w:rFonts w:asciiTheme="majorHAnsi" w:hAnsiTheme="majorHAnsi" w:cstheme="majorHAnsi"/>
          <w:sz w:val="28"/>
          <w:szCs w:val="28"/>
          <w:shd w:val="clear" w:color="auto" w:fill="FFFFFF"/>
        </w:rPr>
      </w:pPr>
      <w:r w:rsidRPr="009C66F4">
        <w:rPr>
          <w:rFonts w:asciiTheme="majorHAnsi" w:hAnsiTheme="majorHAnsi" w:cstheme="majorHAnsi"/>
          <w:sz w:val="28"/>
          <w:szCs w:val="28"/>
          <w:shd w:val="clear" w:color="auto" w:fill="FFFFFF"/>
        </w:rPr>
        <w:t>- Năm học 202</w:t>
      </w:r>
      <w:r w:rsidR="00E007F6" w:rsidRPr="009C66F4">
        <w:rPr>
          <w:rFonts w:asciiTheme="majorHAnsi" w:hAnsiTheme="majorHAnsi" w:cstheme="majorHAnsi"/>
          <w:sz w:val="28"/>
          <w:szCs w:val="28"/>
          <w:shd w:val="clear" w:color="auto" w:fill="FFFFFF"/>
        </w:rPr>
        <w:t>5</w:t>
      </w:r>
      <w:r w:rsidRPr="009C66F4">
        <w:rPr>
          <w:rFonts w:asciiTheme="majorHAnsi" w:hAnsiTheme="majorHAnsi" w:cstheme="majorHAnsi"/>
          <w:sz w:val="28"/>
          <w:szCs w:val="28"/>
          <w:shd w:val="clear" w:color="auto" w:fill="FFFFFF"/>
        </w:rPr>
        <w:t>-202</w:t>
      </w:r>
      <w:r w:rsidR="00E007F6" w:rsidRPr="009C66F4">
        <w:rPr>
          <w:rFonts w:asciiTheme="majorHAnsi" w:hAnsiTheme="majorHAnsi" w:cstheme="majorHAnsi"/>
          <w:sz w:val="28"/>
          <w:szCs w:val="28"/>
          <w:shd w:val="clear" w:color="auto" w:fill="FFFFFF"/>
        </w:rPr>
        <w:t>6</w:t>
      </w:r>
      <w:r w:rsidRPr="009C66F4">
        <w:rPr>
          <w:rFonts w:asciiTheme="majorHAnsi" w:hAnsiTheme="majorHAnsi" w:cstheme="majorHAnsi"/>
          <w:sz w:val="28"/>
          <w:szCs w:val="28"/>
          <w:shd w:val="clear" w:color="auto" w:fill="FFFFFF"/>
        </w:rPr>
        <w:t xml:space="preserve">: Tổng số </w:t>
      </w:r>
      <w:r w:rsidR="0070790D">
        <w:rPr>
          <w:rFonts w:asciiTheme="majorHAnsi" w:hAnsiTheme="majorHAnsi" w:cstheme="majorHAnsi"/>
          <w:sz w:val="28"/>
          <w:szCs w:val="28"/>
          <w:shd w:val="clear" w:color="auto" w:fill="FFFFFF"/>
        </w:rPr>
        <w:t>7</w:t>
      </w:r>
      <w:r w:rsidR="00CB7EB2">
        <w:rPr>
          <w:rFonts w:asciiTheme="majorHAnsi" w:hAnsiTheme="majorHAnsi" w:cstheme="majorHAnsi"/>
          <w:sz w:val="28"/>
          <w:szCs w:val="28"/>
          <w:shd w:val="clear" w:color="auto" w:fill="FFFFFF"/>
        </w:rPr>
        <w:t>.0</w:t>
      </w:r>
      <w:r w:rsidR="0070790D">
        <w:rPr>
          <w:rFonts w:asciiTheme="majorHAnsi" w:hAnsiTheme="majorHAnsi" w:cstheme="majorHAnsi"/>
          <w:sz w:val="28"/>
          <w:szCs w:val="28"/>
          <w:shd w:val="clear" w:color="auto" w:fill="FFFFFF"/>
        </w:rPr>
        <w:t>1</w:t>
      </w:r>
      <w:r w:rsidR="0096148A">
        <w:rPr>
          <w:rFonts w:asciiTheme="majorHAnsi" w:hAnsiTheme="majorHAnsi" w:cstheme="majorHAnsi"/>
          <w:sz w:val="28"/>
          <w:szCs w:val="28"/>
          <w:shd w:val="clear" w:color="auto" w:fill="FFFFFF"/>
        </w:rPr>
        <w:t xml:space="preserve">0 </w:t>
      </w:r>
      <w:r w:rsidR="00526D1B">
        <w:rPr>
          <w:rFonts w:asciiTheme="majorHAnsi" w:hAnsiTheme="majorHAnsi" w:cstheme="majorHAnsi"/>
          <w:sz w:val="28"/>
          <w:szCs w:val="28"/>
          <w:shd w:val="clear" w:color="auto" w:fill="FFFFFF"/>
        </w:rPr>
        <w:t xml:space="preserve">người học </w:t>
      </w:r>
      <w:r w:rsidR="0096148A">
        <w:rPr>
          <w:rFonts w:asciiTheme="majorHAnsi" w:hAnsiTheme="majorHAnsi" w:cstheme="majorHAnsi"/>
          <w:sz w:val="28"/>
          <w:szCs w:val="28"/>
          <w:shd w:val="clear" w:color="auto" w:fill="FFFFFF"/>
        </w:rPr>
        <w:t>được hỗ trợ</w:t>
      </w:r>
      <w:r w:rsidRPr="009C66F4">
        <w:rPr>
          <w:rFonts w:asciiTheme="majorHAnsi" w:hAnsiTheme="majorHAnsi" w:cstheme="majorHAnsi"/>
          <w:sz w:val="28"/>
          <w:szCs w:val="28"/>
          <w:shd w:val="clear" w:color="auto" w:fill="FFFFFF"/>
        </w:rPr>
        <w:t xml:space="preserve"> </w:t>
      </w:r>
      <w:r w:rsidR="00407085" w:rsidRPr="009C66F4">
        <w:rPr>
          <w:rFonts w:asciiTheme="majorHAnsi" w:hAnsiTheme="majorHAnsi" w:cstheme="majorHAnsi"/>
          <w:sz w:val="28"/>
          <w:szCs w:val="28"/>
          <w:shd w:val="clear" w:color="auto" w:fill="FFFFFF"/>
        </w:rPr>
        <w:t>(</w:t>
      </w:r>
      <w:r w:rsidR="00407085">
        <w:rPr>
          <w:rFonts w:asciiTheme="majorHAnsi" w:hAnsiTheme="majorHAnsi" w:cstheme="majorHAnsi"/>
          <w:sz w:val="28"/>
          <w:szCs w:val="28"/>
          <w:shd w:val="clear" w:color="auto" w:fill="FFFFFF"/>
        </w:rPr>
        <w:t xml:space="preserve">trong đó đào tạo nghề phổ biến là </w:t>
      </w:r>
      <w:r w:rsidR="00D628F6">
        <w:rPr>
          <w:rFonts w:asciiTheme="majorHAnsi" w:hAnsiTheme="majorHAnsi" w:cstheme="majorHAnsi"/>
          <w:sz w:val="28"/>
          <w:szCs w:val="28"/>
          <w:shd w:val="clear" w:color="auto" w:fill="FFFFFF"/>
        </w:rPr>
        <w:t>2</w:t>
      </w:r>
      <w:r w:rsidR="00E23714">
        <w:rPr>
          <w:rFonts w:asciiTheme="majorHAnsi" w:hAnsiTheme="majorHAnsi" w:cstheme="majorHAnsi"/>
          <w:sz w:val="28"/>
          <w:szCs w:val="28"/>
          <w:shd w:val="clear" w:color="auto" w:fill="FFFFFF"/>
        </w:rPr>
        <w:t>.</w:t>
      </w:r>
      <w:r w:rsidR="00D628F6">
        <w:rPr>
          <w:rFonts w:asciiTheme="majorHAnsi" w:hAnsiTheme="majorHAnsi" w:cstheme="majorHAnsi"/>
          <w:sz w:val="28"/>
          <w:szCs w:val="28"/>
          <w:shd w:val="clear" w:color="auto" w:fill="FFFFFF"/>
        </w:rPr>
        <w:t>11</w:t>
      </w:r>
      <w:r w:rsidR="00526D1B">
        <w:rPr>
          <w:rFonts w:asciiTheme="majorHAnsi" w:hAnsiTheme="majorHAnsi" w:cstheme="majorHAnsi"/>
          <w:sz w:val="28"/>
          <w:szCs w:val="28"/>
          <w:shd w:val="clear" w:color="auto" w:fill="FFFFFF"/>
        </w:rPr>
        <w:t xml:space="preserve">0 </w:t>
      </w:r>
      <w:r w:rsidR="00407085">
        <w:rPr>
          <w:rFonts w:asciiTheme="majorHAnsi" w:hAnsiTheme="majorHAnsi" w:cstheme="majorHAnsi"/>
          <w:sz w:val="28"/>
          <w:szCs w:val="28"/>
          <w:shd w:val="clear" w:color="auto" w:fill="FFFFFF"/>
        </w:rPr>
        <w:t>HSSV, đào tạo nghề chất lượng cao và nghề liên quan đến công nghiệp bán dẫn là</w:t>
      </w:r>
      <w:r w:rsidR="00407085" w:rsidRPr="009C66F4">
        <w:rPr>
          <w:rFonts w:asciiTheme="majorHAnsi" w:hAnsiTheme="majorHAnsi" w:cstheme="majorHAnsi"/>
          <w:sz w:val="28"/>
          <w:szCs w:val="28"/>
          <w:shd w:val="clear" w:color="auto" w:fill="FFFFFF"/>
        </w:rPr>
        <w:t xml:space="preserve"> </w:t>
      </w:r>
      <w:r w:rsidR="00D628F6">
        <w:rPr>
          <w:rFonts w:asciiTheme="majorHAnsi" w:hAnsiTheme="majorHAnsi" w:cstheme="majorHAnsi"/>
          <w:sz w:val="28"/>
          <w:szCs w:val="28"/>
          <w:shd w:val="clear" w:color="auto" w:fill="FFFFFF"/>
        </w:rPr>
        <w:t>4</w:t>
      </w:r>
      <w:r w:rsidR="00E23714">
        <w:rPr>
          <w:rFonts w:asciiTheme="majorHAnsi" w:hAnsiTheme="majorHAnsi" w:cstheme="majorHAnsi"/>
          <w:sz w:val="28"/>
          <w:szCs w:val="28"/>
          <w:shd w:val="clear" w:color="auto" w:fill="FFFFFF"/>
        </w:rPr>
        <w:t>.</w:t>
      </w:r>
      <w:r w:rsidR="00D628F6">
        <w:rPr>
          <w:rFonts w:asciiTheme="majorHAnsi" w:hAnsiTheme="majorHAnsi" w:cstheme="majorHAnsi"/>
          <w:sz w:val="28"/>
          <w:szCs w:val="28"/>
          <w:shd w:val="clear" w:color="auto" w:fill="FFFFFF"/>
        </w:rPr>
        <w:t>40</w:t>
      </w:r>
      <w:r w:rsidR="00407085">
        <w:rPr>
          <w:rFonts w:asciiTheme="majorHAnsi" w:hAnsiTheme="majorHAnsi" w:cstheme="majorHAnsi"/>
          <w:sz w:val="28"/>
          <w:szCs w:val="28"/>
          <w:shd w:val="clear" w:color="auto" w:fill="FFFFFF"/>
        </w:rPr>
        <w:t xml:space="preserve">0 HSSV, đào tạo ngắn hạn </w:t>
      </w:r>
      <w:r w:rsidR="0090365B">
        <w:rPr>
          <w:rFonts w:asciiTheme="majorHAnsi" w:hAnsiTheme="majorHAnsi" w:cstheme="majorHAnsi"/>
          <w:sz w:val="28"/>
          <w:szCs w:val="28"/>
          <w:shd w:val="clear" w:color="auto" w:fill="FFFFFF"/>
        </w:rPr>
        <w:t xml:space="preserve">để chuyển đổi nghề cho </w:t>
      </w:r>
      <w:r w:rsidR="00CB7EB2">
        <w:rPr>
          <w:rFonts w:asciiTheme="majorHAnsi" w:hAnsiTheme="majorHAnsi" w:cstheme="majorHAnsi"/>
          <w:sz w:val="28"/>
          <w:szCs w:val="28"/>
          <w:shd w:val="clear" w:color="auto" w:fill="FFFFFF"/>
        </w:rPr>
        <w:t>5</w:t>
      </w:r>
      <w:r w:rsidR="007B77E0">
        <w:rPr>
          <w:rFonts w:asciiTheme="majorHAnsi" w:hAnsiTheme="majorHAnsi" w:cstheme="majorHAnsi"/>
          <w:sz w:val="28"/>
          <w:szCs w:val="28"/>
          <w:shd w:val="clear" w:color="auto" w:fill="FFFFFF"/>
        </w:rPr>
        <w:t>00</w:t>
      </w:r>
      <w:r w:rsidR="00407085">
        <w:rPr>
          <w:rFonts w:asciiTheme="majorHAnsi" w:hAnsiTheme="majorHAnsi" w:cstheme="majorHAnsi"/>
          <w:sz w:val="28"/>
          <w:szCs w:val="28"/>
          <w:shd w:val="clear" w:color="auto" w:fill="FFFFFF"/>
        </w:rPr>
        <w:t xml:space="preserve"> lao động</w:t>
      </w:r>
      <w:r w:rsidR="00E23714">
        <w:rPr>
          <w:rFonts w:asciiTheme="majorHAnsi" w:hAnsiTheme="majorHAnsi" w:cstheme="majorHAnsi"/>
          <w:sz w:val="28"/>
          <w:szCs w:val="28"/>
          <w:shd w:val="clear" w:color="auto" w:fill="FFFFFF"/>
        </w:rPr>
        <w:t>)</w:t>
      </w:r>
      <w:r w:rsidRPr="009C66F4">
        <w:rPr>
          <w:rFonts w:asciiTheme="majorHAnsi" w:hAnsiTheme="majorHAnsi" w:cstheme="majorHAnsi"/>
          <w:sz w:val="28"/>
          <w:szCs w:val="28"/>
          <w:shd w:val="clear" w:color="auto" w:fill="FFFFFF"/>
        </w:rPr>
        <w:t xml:space="preserve">; Kinh phí thực hiện: </w:t>
      </w:r>
      <w:r w:rsidR="00177EA8">
        <w:rPr>
          <w:rFonts w:asciiTheme="majorHAnsi" w:hAnsiTheme="majorHAnsi" w:cstheme="majorHAnsi"/>
          <w:sz w:val="28"/>
          <w:szCs w:val="28"/>
          <w:shd w:val="clear" w:color="auto" w:fill="FFFFFF"/>
        </w:rPr>
        <w:t>1</w:t>
      </w:r>
      <w:r w:rsidR="0092526E">
        <w:rPr>
          <w:rFonts w:asciiTheme="majorHAnsi" w:hAnsiTheme="majorHAnsi" w:cstheme="majorHAnsi"/>
          <w:sz w:val="28"/>
          <w:szCs w:val="28"/>
          <w:shd w:val="clear" w:color="auto" w:fill="FFFFFF"/>
        </w:rPr>
        <w:t>58</w:t>
      </w:r>
      <w:r w:rsidR="00202AA8">
        <w:rPr>
          <w:rFonts w:asciiTheme="majorHAnsi" w:hAnsiTheme="majorHAnsi" w:cstheme="majorHAnsi"/>
          <w:sz w:val="28"/>
          <w:szCs w:val="28"/>
          <w:shd w:val="clear" w:color="auto" w:fill="FFFFFF"/>
        </w:rPr>
        <w:t>.</w:t>
      </w:r>
      <w:r w:rsidR="0092526E">
        <w:rPr>
          <w:rFonts w:asciiTheme="majorHAnsi" w:hAnsiTheme="majorHAnsi" w:cstheme="majorHAnsi"/>
          <w:sz w:val="28"/>
          <w:szCs w:val="28"/>
          <w:shd w:val="clear" w:color="auto" w:fill="FFFFFF"/>
        </w:rPr>
        <w:t>78</w:t>
      </w:r>
      <w:r w:rsidR="00CB7EB2">
        <w:rPr>
          <w:rFonts w:asciiTheme="majorHAnsi" w:hAnsiTheme="majorHAnsi" w:cstheme="majorHAnsi"/>
          <w:sz w:val="28"/>
          <w:szCs w:val="28"/>
          <w:shd w:val="clear" w:color="auto" w:fill="FFFFFF"/>
        </w:rPr>
        <w:t>1</w:t>
      </w:r>
      <w:r w:rsidR="00C07E46">
        <w:rPr>
          <w:rFonts w:asciiTheme="majorHAnsi" w:hAnsiTheme="majorHAnsi" w:cstheme="majorHAnsi"/>
          <w:sz w:val="28"/>
          <w:szCs w:val="28"/>
          <w:shd w:val="clear" w:color="auto" w:fill="FFFFFF"/>
        </w:rPr>
        <w:t>.</w:t>
      </w:r>
      <w:r w:rsidR="00202AA8">
        <w:rPr>
          <w:rFonts w:asciiTheme="majorHAnsi" w:hAnsiTheme="majorHAnsi" w:cstheme="majorHAnsi"/>
          <w:sz w:val="28"/>
          <w:szCs w:val="28"/>
          <w:shd w:val="clear" w:color="auto" w:fill="FFFFFF"/>
        </w:rPr>
        <w:t>000.</w:t>
      </w:r>
      <w:r w:rsidRPr="009C66F4">
        <w:rPr>
          <w:rFonts w:asciiTheme="majorHAnsi" w:hAnsiTheme="majorHAnsi" w:cstheme="majorHAnsi"/>
          <w:sz w:val="28"/>
          <w:szCs w:val="28"/>
          <w:shd w:val="clear" w:color="auto" w:fill="FFFFFF"/>
        </w:rPr>
        <w:t>000 đồng</w:t>
      </w:r>
      <w:r w:rsidR="0096148A">
        <w:rPr>
          <w:rFonts w:asciiTheme="majorHAnsi" w:hAnsiTheme="majorHAnsi" w:cstheme="majorHAnsi"/>
          <w:sz w:val="28"/>
          <w:szCs w:val="28"/>
          <w:shd w:val="clear" w:color="auto" w:fill="FFFFFF"/>
        </w:rPr>
        <w:t>.</w:t>
      </w:r>
    </w:p>
    <w:p w14:paraId="2DCE0477" w14:textId="3F0897C8" w:rsidR="007111F8" w:rsidRDefault="007111F8" w:rsidP="0011471D">
      <w:pPr>
        <w:spacing w:after="120" w:line="264" w:lineRule="auto"/>
        <w:ind w:firstLine="562"/>
        <w:jc w:val="both"/>
        <w:rPr>
          <w:rFonts w:asciiTheme="majorHAnsi" w:hAnsiTheme="majorHAnsi" w:cstheme="majorHAnsi"/>
          <w:sz w:val="28"/>
          <w:szCs w:val="28"/>
          <w:shd w:val="clear" w:color="auto" w:fill="FFFFFF"/>
        </w:rPr>
      </w:pPr>
      <w:r w:rsidRPr="009C66F4">
        <w:rPr>
          <w:rFonts w:asciiTheme="majorHAnsi" w:hAnsiTheme="majorHAnsi" w:cstheme="majorHAnsi"/>
          <w:sz w:val="28"/>
          <w:szCs w:val="28"/>
          <w:shd w:val="clear" w:color="auto" w:fill="FFFFFF"/>
        </w:rPr>
        <w:t>- Năm học 202</w:t>
      </w:r>
      <w:r w:rsidR="00E007F6" w:rsidRPr="009C66F4">
        <w:rPr>
          <w:rFonts w:asciiTheme="majorHAnsi" w:hAnsiTheme="majorHAnsi" w:cstheme="majorHAnsi"/>
          <w:sz w:val="28"/>
          <w:szCs w:val="28"/>
          <w:shd w:val="clear" w:color="auto" w:fill="FFFFFF"/>
        </w:rPr>
        <w:t>6</w:t>
      </w:r>
      <w:r w:rsidRPr="009C66F4">
        <w:rPr>
          <w:rFonts w:asciiTheme="majorHAnsi" w:hAnsiTheme="majorHAnsi" w:cstheme="majorHAnsi"/>
          <w:sz w:val="28"/>
          <w:szCs w:val="28"/>
          <w:shd w:val="clear" w:color="auto" w:fill="FFFFFF"/>
        </w:rPr>
        <w:t>-202</w:t>
      </w:r>
      <w:r w:rsidR="00E007F6" w:rsidRPr="009C66F4">
        <w:rPr>
          <w:rFonts w:asciiTheme="majorHAnsi" w:hAnsiTheme="majorHAnsi" w:cstheme="majorHAnsi"/>
          <w:sz w:val="28"/>
          <w:szCs w:val="28"/>
          <w:shd w:val="clear" w:color="auto" w:fill="FFFFFF"/>
        </w:rPr>
        <w:t>7</w:t>
      </w:r>
      <w:r w:rsidRPr="009C66F4">
        <w:rPr>
          <w:rFonts w:asciiTheme="majorHAnsi" w:hAnsiTheme="majorHAnsi" w:cstheme="majorHAnsi"/>
          <w:sz w:val="28"/>
          <w:szCs w:val="28"/>
          <w:shd w:val="clear" w:color="auto" w:fill="FFFFFF"/>
        </w:rPr>
        <w:t xml:space="preserve">: Tổng số </w:t>
      </w:r>
      <w:r w:rsidR="00CB7EB2">
        <w:rPr>
          <w:rFonts w:asciiTheme="majorHAnsi" w:hAnsiTheme="majorHAnsi" w:cstheme="majorHAnsi"/>
          <w:sz w:val="28"/>
          <w:szCs w:val="28"/>
          <w:shd w:val="clear" w:color="auto" w:fill="FFFFFF"/>
        </w:rPr>
        <w:t>8</w:t>
      </w:r>
      <w:r w:rsidRPr="009C66F4">
        <w:rPr>
          <w:rFonts w:asciiTheme="majorHAnsi" w:hAnsiTheme="majorHAnsi" w:cstheme="majorHAnsi"/>
          <w:sz w:val="28"/>
          <w:szCs w:val="28"/>
          <w:shd w:val="clear" w:color="auto" w:fill="FFFFFF"/>
        </w:rPr>
        <w:t>.</w:t>
      </w:r>
      <w:r w:rsidR="00CB7EB2">
        <w:rPr>
          <w:rFonts w:asciiTheme="majorHAnsi" w:hAnsiTheme="majorHAnsi" w:cstheme="majorHAnsi"/>
          <w:sz w:val="28"/>
          <w:szCs w:val="28"/>
          <w:shd w:val="clear" w:color="auto" w:fill="FFFFFF"/>
        </w:rPr>
        <w:t>1</w:t>
      </w:r>
      <w:r w:rsidR="00E23714">
        <w:rPr>
          <w:rFonts w:asciiTheme="majorHAnsi" w:hAnsiTheme="majorHAnsi" w:cstheme="majorHAnsi"/>
          <w:sz w:val="28"/>
          <w:szCs w:val="28"/>
          <w:shd w:val="clear" w:color="auto" w:fill="FFFFFF"/>
        </w:rPr>
        <w:t>6</w:t>
      </w:r>
      <w:r w:rsidR="00F6562E" w:rsidRPr="009C66F4">
        <w:rPr>
          <w:rFonts w:asciiTheme="majorHAnsi" w:hAnsiTheme="majorHAnsi" w:cstheme="majorHAnsi"/>
          <w:sz w:val="28"/>
          <w:szCs w:val="28"/>
          <w:shd w:val="clear" w:color="auto" w:fill="FFFFFF"/>
        </w:rPr>
        <w:t>0</w:t>
      </w:r>
      <w:r w:rsidR="0096148A">
        <w:rPr>
          <w:rFonts w:asciiTheme="majorHAnsi" w:hAnsiTheme="majorHAnsi" w:cstheme="majorHAnsi"/>
          <w:sz w:val="28"/>
          <w:szCs w:val="28"/>
          <w:shd w:val="clear" w:color="auto" w:fill="FFFFFF"/>
        </w:rPr>
        <w:t xml:space="preserve"> </w:t>
      </w:r>
      <w:r w:rsidR="00E23714">
        <w:rPr>
          <w:rFonts w:asciiTheme="majorHAnsi" w:hAnsiTheme="majorHAnsi" w:cstheme="majorHAnsi"/>
          <w:sz w:val="28"/>
          <w:szCs w:val="28"/>
          <w:shd w:val="clear" w:color="auto" w:fill="FFFFFF"/>
        </w:rPr>
        <w:t>người học</w:t>
      </w:r>
      <w:r w:rsidR="0096148A">
        <w:rPr>
          <w:rFonts w:asciiTheme="majorHAnsi" w:hAnsiTheme="majorHAnsi" w:cstheme="majorHAnsi"/>
          <w:sz w:val="28"/>
          <w:szCs w:val="28"/>
          <w:shd w:val="clear" w:color="auto" w:fill="FFFFFF"/>
        </w:rPr>
        <w:t xml:space="preserve"> được hỗ trợ</w:t>
      </w:r>
      <w:r w:rsidRPr="009C66F4">
        <w:rPr>
          <w:rFonts w:asciiTheme="majorHAnsi" w:hAnsiTheme="majorHAnsi" w:cstheme="majorHAnsi"/>
          <w:sz w:val="28"/>
          <w:szCs w:val="28"/>
          <w:shd w:val="clear" w:color="auto" w:fill="FFFFFF"/>
        </w:rPr>
        <w:t xml:space="preserve"> </w:t>
      </w:r>
      <w:r w:rsidR="00E23714" w:rsidRPr="009C66F4">
        <w:rPr>
          <w:rFonts w:asciiTheme="majorHAnsi" w:hAnsiTheme="majorHAnsi" w:cstheme="majorHAnsi"/>
          <w:sz w:val="28"/>
          <w:szCs w:val="28"/>
          <w:shd w:val="clear" w:color="auto" w:fill="FFFFFF"/>
        </w:rPr>
        <w:t>(</w:t>
      </w:r>
      <w:r w:rsidR="00E23714">
        <w:rPr>
          <w:rFonts w:asciiTheme="majorHAnsi" w:hAnsiTheme="majorHAnsi" w:cstheme="majorHAnsi"/>
          <w:sz w:val="28"/>
          <w:szCs w:val="28"/>
          <w:shd w:val="clear" w:color="auto" w:fill="FFFFFF"/>
        </w:rPr>
        <w:t>trong đó đào tạo nghề phổ biến là 2.370 HSSV, đào tạo nghề chất lượng cao và nghề liên quan đến công nghiệp bán dẫn là</w:t>
      </w:r>
      <w:r w:rsidR="00E23714" w:rsidRPr="009C66F4">
        <w:rPr>
          <w:rFonts w:asciiTheme="majorHAnsi" w:hAnsiTheme="majorHAnsi" w:cstheme="majorHAnsi"/>
          <w:sz w:val="28"/>
          <w:szCs w:val="28"/>
          <w:shd w:val="clear" w:color="auto" w:fill="FFFFFF"/>
        </w:rPr>
        <w:t xml:space="preserve"> </w:t>
      </w:r>
      <w:r w:rsidR="0070790D">
        <w:rPr>
          <w:rFonts w:asciiTheme="majorHAnsi" w:hAnsiTheme="majorHAnsi" w:cstheme="majorHAnsi"/>
          <w:sz w:val="28"/>
          <w:szCs w:val="28"/>
          <w:shd w:val="clear" w:color="auto" w:fill="FFFFFF"/>
        </w:rPr>
        <w:t>5</w:t>
      </w:r>
      <w:r w:rsidR="00E23714">
        <w:rPr>
          <w:rFonts w:asciiTheme="majorHAnsi" w:hAnsiTheme="majorHAnsi" w:cstheme="majorHAnsi"/>
          <w:sz w:val="28"/>
          <w:szCs w:val="28"/>
          <w:shd w:val="clear" w:color="auto" w:fill="FFFFFF"/>
        </w:rPr>
        <w:t xml:space="preserve">.040 HSSV, đào tạo ngắn hạn </w:t>
      </w:r>
      <w:r w:rsidR="0090365B">
        <w:rPr>
          <w:rFonts w:asciiTheme="majorHAnsi" w:hAnsiTheme="majorHAnsi" w:cstheme="majorHAnsi"/>
          <w:sz w:val="28"/>
          <w:szCs w:val="28"/>
          <w:shd w:val="clear" w:color="auto" w:fill="FFFFFF"/>
        </w:rPr>
        <w:t xml:space="preserve">để chuyển đổi nghề cho </w:t>
      </w:r>
      <w:r w:rsidR="00CB7EB2">
        <w:rPr>
          <w:rFonts w:asciiTheme="majorHAnsi" w:hAnsiTheme="majorHAnsi" w:cstheme="majorHAnsi"/>
          <w:sz w:val="28"/>
          <w:szCs w:val="28"/>
          <w:shd w:val="clear" w:color="auto" w:fill="FFFFFF"/>
        </w:rPr>
        <w:t>75</w:t>
      </w:r>
      <w:r w:rsidR="00E23714">
        <w:rPr>
          <w:rFonts w:asciiTheme="majorHAnsi" w:hAnsiTheme="majorHAnsi" w:cstheme="majorHAnsi"/>
          <w:sz w:val="28"/>
          <w:szCs w:val="28"/>
          <w:shd w:val="clear" w:color="auto" w:fill="FFFFFF"/>
        </w:rPr>
        <w:t>0 lao động);</w:t>
      </w:r>
      <w:r w:rsidRPr="009C66F4">
        <w:rPr>
          <w:rFonts w:asciiTheme="majorHAnsi" w:hAnsiTheme="majorHAnsi" w:cstheme="majorHAnsi"/>
          <w:sz w:val="28"/>
          <w:szCs w:val="28"/>
          <w:shd w:val="clear" w:color="auto" w:fill="FFFFFF"/>
        </w:rPr>
        <w:t xml:space="preserve"> Kinh phí thực hiện: </w:t>
      </w:r>
      <w:r w:rsidR="00CB7EB2">
        <w:rPr>
          <w:rFonts w:asciiTheme="majorHAnsi" w:hAnsiTheme="majorHAnsi" w:cstheme="majorHAnsi"/>
          <w:sz w:val="28"/>
          <w:szCs w:val="28"/>
          <w:shd w:val="clear" w:color="auto" w:fill="FFFFFF"/>
        </w:rPr>
        <w:t>2</w:t>
      </w:r>
      <w:r w:rsidR="00057785">
        <w:rPr>
          <w:rFonts w:asciiTheme="majorHAnsi" w:hAnsiTheme="majorHAnsi" w:cstheme="majorHAnsi"/>
          <w:sz w:val="28"/>
          <w:szCs w:val="28"/>
          <w:shd w:val="clear" w:color="auto" w:fill="FFFFFF"/>
        </w:rPr>
        <w:t>1</w:t>
      </w:r>
      <w:r w:rsidR="0092526E">
        <w:rPr>
          <w:rFonts w:asciiTheme="majorHAnsi" w:hAnsiTheme="majorHAnsi" w:cstheme="majorHAnsi"/>
          <w:sz w:val="28"/>
          <w:szCs w:val="28"/>
          <w:shd w:val="clear" w:color="auto" w:fill="FFFFFF"/>
        </w:rPr>
        <w:t>3</w:t>
      </w:r>
      <w:r w:rsidRPr="009C66F4">
        <w:rPr>
          <w:rFonts w:asciiTheme="majorHAnsi" w:hAnsiTheme="majorHAnsi" w:cstheme="majorHAnsi"/>
          <w:sz w:val="28"/>
          <w:szCs w:val="28"/>
          <w:shd w:val="clear" w:color="auto" w:fill="FFFFFF"/>
        </w:rPr>
        <w:t>.</w:t>
      </w:r>
      <w:r w:rsidR="00862338">
        <w:rPr>
          <w:rFonts w:asciiTheme="majorHAnsi" w:hAnsiTheme="majorHAnsi" w:cstheme="majorHAnsi"/>
          <w:sz w:val="28"/>
          <w:szCs w:val="28"/>
          <w:shd w:val="clear" w:color="auto" w:fill="FFFFFF"/>
        </w:rPr>
        <w:t>9</w:t>
      </w:r>
      <w:r w:rsidR="0092526E">
        <w:rPr>
          <w:rFonts w:asciiTheme="majorHAnsi" w:hAnsiTheme="majorHAnsi" w:cstheme="majorHAnsi"/>
          <w:sz w:val="28"/>
          <w:szCs w:val="28"/>
          <w:shd w:val="clear" w:color="auto" w:fill="FFFFFF"/>
        </w:rPr>
        <w:t>20</w:t>
      </w:r>
      <w:r w:rsidR="00057785">
        <w:rPr>
          <w:rFonts w:asciiTheme="majorHAnsi" w:hAnsiTheme="majorHAnsi" w:cstheme="majorHAnsi"/>
          <w:sz w:val="28"/>
          <w:szCs w:val="28"/>
          <w:shd w:val="clear" w:color="auto" w:fill="FFFFFF"/>
        </w:rPr>
        <w:t>.</w:t>
      </w:r>
      <w:r w:rsidR="005A5BA0" w:rsidRPr="009C66F4">
        <w:rPr>
          <w:rFonts w:asciiTheme="majorHAnsi" w:hAnsiTheme="majorHAnsi" w:cstheme="majorHAnsi"/>
          <w:sz w:val="28"/>
          <w:szCs w:val="28"/>
          <w:shd w:val="clear" w:color="auto" w:fill="FFFFFF"/>
        </w:rPr>
        <w:t>0</w:t>
      </w:r>
      <w:r w:rsidR="00057785">
        <w:rPr>
          <w:rFonts w:asciiTheme="majorHAnsi" w:hAnsiTheme="majorHAnsi" w:cstheme="majorHAnsi"/>
          <w:sz w:val="28"/>
          <w:szCs w:val="28"/>
          <w:shd w:val="clear" w:color="auto" w:fill="FFFFFF"/>
        </w:rPr>
        <w:t>0</w:t>
      </w:r>
      <w:r w:rsidR="005A5BA0" w:rsidRPr="009C66F4">
        <w:rPr>
          <w:rFonts w:asciiTheme="majorHAnsi" w:hAnsiTheme="majorHAnsi" w:cstheme="majorHAnsi"/>
          <w:sz w:val="28"/>
          <w:szCs w:val="28"/>
          <w:shd w:val="clear" w:color="auto" w:fill="FFFFFF"/>
        </w:rPr>
        <w:t>0</w:t>
      </w:r>
      <w:r w:rsidRPr="009C66F4">
        <w:rPr>
          <w:rFonts w:asciiTheme="majorHAnsi" w:hAnsiTheme="majorHAnsi" w:cstheme="majorHAnsi"/>
          <w:sz w:val="28"/>
          <w:szCs w:val="28"/>
          <w:shd w:val="clear" w:color="auto" w:fill="FFFFFF"/>
        </w:rPr>
        <w:t>.000 đồng</w:t>
      </w:r>
      <w:r w:rsidR="0098460A">
        <w:rPr>
          <w:rFonts w:asciiTheme="majorHAnsi" w:hAnsiTheme="majorHAnsi" w:cstheme="majorHAnsi"/>
          <w:sz w:val="28"/>
          <w:szCs w:val="28"/>
          <w:shd w:val="clear" w:color="auto" w:fill="FFFFFF"/>
        </w:rPr>
        <w:t>.</w:t>
      </w:r>
    </w:p>
    <w:p w14:paraId="538E0925" w14:textId="213F17FA" w:rsidR="007111F8" w:rsidRDefault="007111F8" w:rsidP="0011471D">
      <w:pPr>
        <w:spacing w:after="120" w:line="264" w:lineRule="auto"/>
        <w:ind w:firstLine="562"/>
        <w:jc w:val="both"/>
        <w:rPr>
          <w:rFonts w:asciiTheme="majorHAnsi" w:hAnsiTheme="majorHAnsi" w:cstheme="majorHAnsi"/>
          <w:sz w:val="28"/>
          <w:szCs w:val="28"/>
          <w:shd w:val="clear" w:color="auto" w:fill="FFFFFF"/>
        </w:rPr>
      </w:pPr>
      <w:r w:rsidRPr="009C66F4">
        <w:rPr>
          <w:rFonts w:asciiTheme="majorHAnsi" w:hAnsiTheme="majorHAnsi" w:cstheme="majorHAnsi"/>
          <w:sz w:val="28"/>
          <w:szCs w:val="28"/>
          <w:shd w:val="clear" w:color="auto" w:fill="FFFFFF"/>
        </w:rPr>
        <w:t>- Năm học 202</w:t>
      </w:r>
      <w:r w:rsidR="00E007F6" w:rsidRPr="009C66F4">
        <w:rPr>
          <w:rFonts w:asciiTheme="majorHAnsi" w:hAnsiTheme="majorHAnsi" w:cstheme="majorHAnsi"/>
          <w:sz w:val="28"/>
          <w:szCs w:val="28"/>
          <w:shd w:val="clear" w:color="auto" w:fill="FFFFFF"/>
        </w:rPr>
        <w:t>7</w:t>
      </w:r>
      <w:r w:rsidRPr="009C66F4">
        <w:rPr>
          <w:rFonts w:asciiTheme="majorHAnsi" w:hAnsiTheme="majorHAnsi" w:cstheme="majorHAnsi"/>
          <w:sz w:val="28"/>
          <w:szCs w:val="28"/>
          <w:shd w:val="clear" w:color="auto" w:fill="FFFFFF"/>
        </w:rPr>
        <w:t>-202</w:t>
      </w:r>
      <w:r w:rsidR="00E007F6" w:rsidRPr="009C66F4">
        <w:rPr>
          <w:rFonts w:asciiTheme="majorHAnsi" w:hAnsiTheme="majorHAnsi" w:cstheme="majorHAnsi"/>
          <w:sz w:val="28"/>
          <w:szCs w:val="28"/>
          <w:shd w:val="clear" w:color="auto" w:fill="FFFFFF"/>
        </w:rPr>
        <w:t>8</w:t>
      </w:r>
      <w:r w:rsidRPr="009C66F4">
        <w:rPr>
          <w:rFonts w:asciiTheme="majorHAnsi" w:hAnsiTheme="majorHAnsi" w:cstheme="majorHAnsi"/>
          <w:sz w:val="28"/>
          <w:szCs w:val="28"/>
          <w:shd w:val="clear" w:color="auto" w:fill="FFFFFF"/>
        </w:rPr>
        <w:t xml:space="preserve">: Tổng số </w:t>
      </w:r>
      <w:r w:rsidR="00CB7EB2">
        <w:rPr>
          <w:rFonts w:asciiTheme="majorHAnsi" w:hAnsiTheme="majorHAnsi" w:cstheme="majorHAnsi"/>
          <w:sz w:val="28"/>
          <w:szCs w:val="28"/>
          <w:shd w:val="clear" w:color="auto" w:fill="FFFFFF"/>
        </w:rPr>
        <w:t>9</w:t>
      </w:r>
      <w:r w:rsidRPr="009C66F4">
        <w:rPr>
          <w:rFonts w:asciiTheme="majorHAnsi" w:hAnsiTheme="majorHAnsi" w:cstheme="majorHAnsi"/>
          <w:sz w:val="28"/>
          <w:szCs w:val="28"/>
          <w:shd w:val="clear" w:color="auto" w:fill="FFFFFF"/>
        </w:rPr>
        <w:t>.</w:t>
      </w:r>
      <w:r w:rsidR="00CB7EB2">
        <w:rPr>
          <w:rFonts w:asciiTheme="majorHAnsi" w:hAnsiTheme="majorHAnsi" w:cstheme="majorHAnsi"/>
          <w:sz w:val="28"/>
          <w:szCs w:val="28"/>
          <w:shd w:val="clear" w:color="auto" w:fill="FFFFFF"/>
        </w:rPr>
        <w:t>0</w:t>
      </w:r>
      <w:r w:rsidR="0070790D">
        <w:rPr>
          <w:rFonts w:asciiTheme="majorHAnsi" w:hAnsiTheme="majorHAnsi" w:cstheme="majorHAnsi"/>
          <w:sz w:val="28"/>
          <w:szCs w:val="28"/>
          <w:shd w:val="clear" w:color="auto" w:fill="FFFFFF"/>
        </w:rPr>
        <w:t>3</w:t>
      </w:r>
      <w:r w:rsidR="009541AA" w:rsidRPr="009C66F4">
        <w:rPr>
          <w:rFonts w:asciiTheme="majorHAnsi" w:hAnsiTheme="majorHAnsi" w:cstheme="majorHAnsi"/>
          <w:sz w:val="28"/>
          <w:szCs w:val="28"/>
          <w:shd w:val="clear" w:color="auto" w:fill="FFFFFF"/>
        </w:rPr>
        <w:t>0</w:t>
      </w:r>
      <w:r w:rsidR="0096148A">
        <w:rPr>
          <w:rFonts w:asciiTheme="majorHAnsi" w:hAnsiTheme="majorHAnsi" w:cstheme="majorHAnsi"/>
          <w:sz w:val="28"/>
          <w:szCs w:val="28"/>
          <w:shd w:val="clear" w:color="auto" w:fill="FFFFFF"/>
        </w:rPr>
        <w:t xml:space="preserve"> </w:t>
      </w:r>
      <w:r w:rsidR="009C706E">
        <w:rPr>
          <w:rFonts w:asciiTheme="majorHAnsi" w:hAnsiTheme="majorHAnsi" w:cstheme="majorHAnsi"/>
          <w:sz w:val="28"/>
          <w:szCs w:val="28"/>
          <w:shd w:val="clear" w:color="auto" w:fill="FFFFFF"/>
        </w:rPr>
        <w:t>người học được hỗ trợ</w:t>
      </w:r>
      <w:r w:rsidR="009C706E" w:rsidRPr="009C66F4">
        <w:rPr>
          <w:rFonts w:asciiTheme="majorHAnsi" w:hAnsiTheme="majorHAnsi" w:cstheme="majorHAnsi"/>
          <w:sz w:val="28"/>
          <w:szCs w:val="28"/>
          <w:shd w:val="clear" w:color="auto" w:fill="FFFFFF"/>
        </w:rPr>
        <w:t xml:space="preserve"> </w:t>
      </w:r>
      <w:r w:rsidR="00167C2A" w:rsidRPr="009C66F4">
        <w:rPr>
          <w:rFonts w:asciiTheme="majorHAnsi" w:hAnsiTheme="majorHAnsi" w:cstheme="majorHAnsi"/>
          <w:sz w:val="28"/>
          <w:szCs w:val="28"/>
          <w:shd w:val="clear" w:color="auto" w:fill="FFFFFF"/>
        </w:rPr>
        <w:t>(</w:t>
      </w:r>
      <w:r w:rsidR="00167C2A">
        <w:rPr>
          <w:rFonts w:asciiTheme="majorHAnsi" w:hAnsiTheme="majorHAnsi" w:cstheme="majorHAnsi"/>
          <w:sz w:val="28"/>
          <w:szCs w:val="28"/>
          <w:shd w:val="clear" w:color="auto" w:fill="FFFFFF"/>
        </w:rPr>
        <w:t xml:space="preserve">trong đó đào tạo </w:t>
      </w:r>
      <w:r w:rsidR="00DD17F3">
        <w:rPr>
          <w:rFonts w:asciiTheme="majorHAnsi" w:hAnsiTheme="majorHAnsi" w:cstheme="majorHAnsi"/>
          <w:sz w:val="28"/>
          <w:szCs w:val="28"/>
          <w:shd w:val="clear" w:color="auto" w:fill="FFFFFF"/>
        </w:rPr>
        <w:t xml:space="preserve">nghề phổ biến </w:t>
      </w:r>
      <w:r w:rsidR="00E23714">
        <w:rPr>
          <w:rFonts w:asciiTheme="majorHAnsi" w:hAnsiTheme="majorHAnsi" w:cstheme="majorHAnsi"/>
          <w:sz w:val="28"/>
          <w:szCs w:val="28"/>
          <w:shd w:val="clear" w:color="auto" w:fill="FFFFFF"/>
        </w:rPr>
        <w:t>2.520 HSSV</w:t>
      </w:r>
      <w:r w:rsidR="00DD17F3">
        <w:rPr>
          <w:rFonts w:asciiTheme="majorHAnsi" w:hAnsiTheme="majorHAnsi" w:cstheme="majorHAnsi"/>
          <w:sz w:val="28"/>
          <w:szCs w:val="28"/>
          <w:shd w:val="clear" w:color="auto" w:fill="FFFFFF"/>
        </w:rPr>
        <w:t xml:space="preserve">, đào tạo nghề </w:t>
      </w:r>
      <w:r w:rsidR="00167C2A">
        <w:rPr>
          <w:rFonts w:asciiTheme="majorHAnsi" w:hAnsiTheme="majorHAnsi" w:cstheme="majorHAnsi"/>
          <w:sz w:val="28"/>
          <w:szCs w:val="28"/>
          <w:shd w:val="clear" w:color="auto" w:fill="FFFFFF"/>
        </w:rPr>
        <w:t xml:space="preserve">chất lượng cao và </w:t>
      </w:r>
      <w:r w:rsidR="00DD17F3">
        <w:rPr>
          <w:rFonts w:asciiTheme="majorHAnsi" w:hAnsiTheme="majorHAnsi" w:cstheme="majorHAnsi"/>
          <w:sz w:val="28"/>
          <w:szCs w:val="28"/>
          <w:shd w:val="clear" w:color="auto" w:fill="FFFFFF"/>
        </w:rPr>
        <w:t xml:space="preserve">nghề liên quan đến </w:t>
      </w:r>
      <w:r w:rsidR="00167C2A">
        <w:rPr>
          <w:rFonts w:asciiTheme="majorHAnsi" w:hAnsiTheme="majorHAnsi" w:cstheme="majorHAnsi"/>
          <w:sz w:val="28"/>
          <w:szCs w:val="28"/>
          <w:shd w:val="clear" w:color="auto" w:fill="FFFFFF"/>
        </w:rPr>
        <w:t>công nghiệp bán dẫn là</w:t>
      </w:r>
      <w:r w:rsidR="00167C2A" w:rsidRPr="009C66F4">
        <w:rPr>
          <w:rFonts w:asciiTheme="majorHAnsi" w:hAnsiTheme="majorHAnsi" w:cstheme="majorHAnsi"/>
          <w:sz w:val="28"/>
          <w:szCs w:val="28"/>
          <w:shd w:val="clear" w:color="auto" w:fill="FFFFFF"/>
        </w:rPr>
        <w:t xml:space="preserve"> </w:t>
      </w:r>
      <w:r w:rsidR="0070790D">
        <w:rPr>
          <w:rFonts w:asciiTheme="majorHAnsi" w:hAnsiTheme="majorHAnsi" w:cstheme="majorHAnsi"/>
          <w:sz w:val="28"/>
          <w:szCs w:val="28"/>
          <w:shd w:val="clear" w:color="auto" w:fill="FFFFFF"/>
        </w:rPr>
        <w:t>5</w:t>
      </w:r>
      <w:r w:rsidR="00057785">
        <w:rPr>
          <w:rFonts w:asciiTheme="majorHAnsi" w:hAnsiTheme="majorHAnsi" w:cstheme="majorHAnsi"/>
          <w:sz w:val="28"/>
          <w:szCs w:val="28"/>
          <w:shd w:val="clear" w:color="auto" w:fill="FFFFFF"/>
        </w:rPr>
        <w:t>.</w:t>
      </w:r>
      <w:r w:rsidR="0070790D">
        <w:rPr>
          <w:rFonts w:asciiTheme="majorHAnsi" w:hAnsiTheme="majorHAnsi" w:cstheme="majorHAnsi"/>
          <w:sz w:val="28"/>
          <w:szCs w:val="28"/>
          <w:shd w:val="clear" w:color="auto" w:fill="FFFFFF"/>
        </w:rPr>
        <w:t>5</w:t>
      </w:r>
      <w:r w:rsidR="00057785">
        <w:rPr>
          <w:rFonts w:asciiTheme="majorHAnsi" w:hAnsiTheme="majorHAnsi" w:cstheme="majorHAnsi"/>
          <w:sz w:val="28"/>
          <w:szCs w:val="28"/>
          <w:shd w:val="clear" w:color="auto" w:fill="FFFFFF"/>
        </w:rPr>
        <w:t>60</w:t>
      </w:r>
      <w:r w:rsidR="00167C2A">
        <w:rPr>
          <w:rFonts w:asciiTheme="majorHAnsi" w:hAnsiTheme="majorHAnsi" w:cstheme="majorHAnsi"/>
          <w:sz w:val="28"/>
          <w:szCs w:val="28"/>
          <w:shd w:val="clear" w:color="auto" w:fill="FFFFFF"/>
        </w:rPr>
        <w:t xml:space="preserve"> HSSV</w:t>
      </w:r>
      <w:r w:rsidR="00DD17F3">
        <w:rPr>
          <w:rFonts w:asciiTheme="majorHAnsi" w:hAnsiTheme="majorHAnsi" w:cstheme="majorHAnsi"/>
          <w:sz w:val="28"/>
          <w:szCs w:val="28"/>
          <w:shd w:val="clear" w:color="auto" w:fill="FFFFFF"/>
        </w:rPr>
        <w:t xml:space="preserve">, </w:t>
      </w:r>
      <w:r w:rsidR="003404B7">
        <w:rPr>
          <w:rFonts w:asciiTheme="majorHAnsi" w:hAnsiTheme="majorHAnsi" w:cstheme="majorHAnsi"/>
          <w:sz w:val="28"/>
          <w:szCs w:val="28"/>
          <w:shd w:val="clear" w:color="auto" w:fill="FFFFFF"/>
        </w:rPr>
        <w:t>đào tạo</w:t>
      </w:r>
      <w:r w:rsidR="00167C2A">
        <w:rPr>
          <w:rFonts w:asciiTheme="majorHAnsi" w:hAnsiTheme="majorHAnsi" w:cstheme="majorHAnsi"/>
          <w:sz w:val="28"/>
          <w:szCs w:val="28"/>
          <w:shd w:val="clear" w:color="auto" w:fill="FFFFFF"/>
        </w:rPr>
        <w:t xml:space="preserve"> ngắn hạn </w:t>
      </w:r>
      <w:r w:rsidR="0090365B">
        <w:rPr>
          <w:rFonts w:asciiTheme="majorHAnsi" w:hAnsiTheme="majorHAnsi" w:cstheme="majorHAnsi"/>
          <w:sz w:val="28"/>
          <w:szCs w:val="28"/>
          <w:shd w:val="clear" w:color="auto" w:fill="FFFFFF"/>
        </w:rPr>
        <w:t xml:space="preserve">để chuyển đổi nghề </w:t>
      </w:r>
      <w:r w:rsidR="00167C2A">
        <w:rPr>
          <w:rFonts w:asciiTheme="majorHAnsi" w:hAnsiTheme="majorHAnsi" w:cstheme="majorHAnsi"/>
          <w:sz w:val="28"/>
          <w:szCs w:val="28"/>
          <w:shd w:val="clear" w:color="auto" w:fill="FFFFFF"/>
        </w:rPr>
        <w:t xml:space="preserve">cho </w:t>
      </w:r>
      <w:r w:rsidR="00CB7EB2">
        <w:rPr>
          <w:rFonts w:asciiTheme="majorHAnsi" w:hAnsiTheme="majorHAnsi" w:cstheme="majorHAnsi"/>
          <w:sz w:val="28"/>
          <w:szCs w:val="28"/>
          <w:shd w:val="clear" w:color="auto" w:fill="FFFFFF"/>
        </w:rPr>
        <w:t>95</w:t>
      </w:r>
      <w:r w:rsidR="00167C2A">
        <w:rPr>
          <w:rFonts w:asciiTheme="majorHAnsi" w:hAnsiTheme="majorHAnsi" w:cstheme="majorHAnsi"/>
          <w:sz w:val="28"/>
          <w:szCs w:val="28"/>
          <w:shd w:val="clear" w:color="auto" w:fill="FFFFFF"/>
        </w:rPr>
        <w:t>0 lao động</w:t>
      </w:r>
      <w:r w:rsidR="00E23714">
        <w:rPr>
          <w:rFonts w:asciiTheme="majorHAnsi" w:hAnsiTheme="majorHAnsi" w:cstheme="majorHAnsi"/>
          <w:sz w:val="28"/>
          <w:szCs w:val="28"/>
          <w:shd w:val="clear" w:color="auto" w:fill="FFFFFF"/>
        </w:rPr>
        <w:t>)</w:t>
      </w:r>
      <w:r w:rsidRPr="009C66F4">
        <w:rPr>
          <w:rFonts w:asciiTheme="majorHAnsi" w:hAnsiTheme="majorHAnsi" w:cstheme="majorHAnsi"/>
          <w:sz w:val="28"/>
          <w:szCs w:val="28"/>
          <w:shd w:val="clear" w:color="auto" w:fill="FFFFFF"/>
        </w:rPr>
        <w:t xml:space="preserve">; Kinh phí thực hiện: </w:t>
      </w:r>
      <w:r w:rsidR="00CB7EB2">
        <w:rPr>
          <w:rFonts w:asciiTheme="majorHAnsi" w:hAnsiTheme="majorHAnsi" w:cstheme="majorHAnsi"/>
          <w:sz w:val="28"/>
          <w:szCs w:val="28"/>
          <w:shd w:val="clear" w:color="auto" w:fill="FFFFFF"/>
        </w:rPr>
        <w:t>25</w:t>
      </w:r>
      <w:r w:rsidR="0092526E">
        <w:rPr>
          <w:rFonts w:asciiTheme="majorHAnsi" w:hAnsiTheme="majorHAnsi" w:cstheme="majorHAnsi"/>
          <w:sz w:val="28"/>
          <w:szCs w:val="28"/>
          <w:shd w:val="clear" w:color="auto" w:fill="FFFFFF"/>
        </w:rPr>
        <w:t>1</w:t>
      </w:r>
      <w:r w:rsidR="001E1F0D" w:rsidRPr="009C66F4">
        <w:rPr>
          <w:rFonts w:asciiTheme="majorHAnsi" w:hAnsiTheme="majorHAnsi" w:cstheme="majorHAnsi"/>
          <w:sz w:val="28"/>
          <w:szCs w:val="28"/>
          <w:shd w:val="clear" w:color="auto" w:fill="FFFFFF"/>
        </w:rPr>
        <w:t>.</w:t>
      </w:r>
      <w:r w:rsidR="0092526E">
        <w:rPr>
          <w:rFonts w:asciiTheme="majorHAnsi" w:hAnsiTheme="majorHAnsi" w:cstheme="majorHAnsi"/>
          <w:sz w:val="28"/>
          <w:szCs w:val="28"/>
          <w:shd w:val="clear" w:color="auto" w:fill="FFFFFF"/>
        </w:rPr>
        <w:t>898</w:t>
      </w:r>
      <w:r w:rsidRPr="009C66F4">
        <w:rPr>
          <w:rFonts w:asciiTheme="majorHAnsi" w:hAnsiTheme="majorHAnsi" w:cstheme="majorHAnsi"/>
          <w:sz w:val="28"/>
          <w:szCs w:val="28"/>
          <w:shd w:val="clear" w:color="auto" w:fill="FFFFFF"/>
        </w:rPr>
        <w:t>.000.000 đồng.</w:t>
      </w:r>
    </w:p>
    <w:p w14:paraId="0B01A7F6" w14:textId="2465417B" w:rsidR="007111F8" w:rsidRDefault="007111F8" w:rsidP="0011471D">
      <w:pPr>
        <w:spacing w:after="120" w:line="264" w:lineRule="auto"/>
        <w:ind w:firstLine="562"/>
        <w:jc w:val="both"/>
        <w:rPr>
          <w:rFonts w:asciiTheme="majorHAnsi" w:hAnsiTheme="majorHAnsi" w:cstheme="majorHAnsi"/>
          <w:sz w:val="28"/>
          <w:szCs w:val="28"/>
          <w:shd w:val="clear" w:color="auto" w:fill="FFFFFF"/>
        </w:rPr>
      </w:pPr>
      <w:r w:rsidRPr="009C66F4">
        <w:rPr>
          <w:rFonts w:asciiTheme="majorHAnsi" w:hAnsiTheme="majorHAnsi" w:cstheme="majorHAnsi"/>
          <w:sz w:val="28"/>
          <w:szCs w:val="28"/>
          <w:shd w:val="clear" w:color="auto" w:fill="FFFFFF"/>
        </w:rPr>
        <w:t>- Năm học 202</w:t>
      </w:r>
      <w:r w:rsidR="00E007F6" w:rsidRPr="009C66F4">
        <w:rPr>
          <w:rFonts w:asciiTheme="majorHAnsi" w:hAnsiTheme="majorHAnsi" w:cstheme="majorHAnsi"/>
          <w:sz w:val="28"/>
          <w:szCs w:val="28"/>
          <w:shd w:val="clear" w:color="auto" w:fill="FFFFFF"/>
        </w:rPr>
        <w:t>8</w:t>
      </w:r>
      <w:r w:rsidRPr="009C66F4">
        <w:rPr>
          <w:rFonts w:asciiTheme="majorHAnsi" w:hAnsiTheme="majorHAnsi" w:cstheme="majorHAnsi"/>
          <w:sz w:val="28"/>
          <w:szCs w:val="28"/>
          <w:shd w:val="clear" w:color="auto" w:fill="FFFFFF"/>
        </w:rPr>
        <w:t>-202</w:t>
      </w:r>
      <w:r w:rsidR="00E007F6" w:rsidRPr="009C66F4">
        <w:rPr>
          <w:rFonts w:asciiTheme="majorHAnsi" w:hAnsiTheme="majorHAnsi" w:cstheme="majorHAnsi"/>
          <w:sz w:val="28"/>
          <w:szCs w:val="28"/>
          <w:shd w:val="clear" w:color="auto" w:fill="FFFFFF"/>
        </w:rPr>
        <w:t>9</w:t>
      </w:r>
      <w:r w:rsidRPr="009C66F4">
        <w:rPr>
          <w:rFonts w:asciiTheme="majorHAnsi" w:hAnsiTheme="majorHAnsi" w:cstheme="majorHAnsi"/>
          <w:sz w:val="28"/>
          <w:szCs w:val="28"/>
          <w:shd w:val="clear" w:color="auto" w:fill="FFFFFF"/>
        </w:rPr>
        <w:t xml:space="preserve">: Tổng số </w:t>
      </w:r>
      <w:r w:rsidR="00CB7EB2">
        <w:rPr>
          <w:rFonts w:asciiTheme="majorHAnsi" w:hAnsiTheme="majorHAnsi" w:cstheme="majorHAnsi"/>
          <w:sz w:val="28"/>
          <w:szCs w:val="28"/>
          <w:shd w:val="clear" w:color="auto" w:fill="FFFFFF"/>
        </w:rPr>
        <w:t>9.8</w:t>
      </w:r>
      <w:r w:rsidR="0070790D">
        <w:rPr>
          <w:rFonts w:asciiTheme="majorHAnsi" w:hAnsiTheme="majorHAnsi" w:cstheme="majorHAnsi"/>
          <w:sz w:val="28"/>
          <w:szCs w:val="28"/>
          <w:shd w:val="clear" w:color="auto" w:fill="FFFFFF"/>
        </w:rPr>
        <w:t>0</w:t>
      </w:r>
      <w:r w:rsidR="0096148A">
        <w:rPr>
          <w:rFonts w:asciiTheme="majorHAnsi" w:hAnsiTheme="majorHAnsi" w:cstheme="majorHAnsi"/>
          <w:sz w:val="28"/>
          <w:szCs w:val="28"/>
          <w:shd w:val="clear" w:color="auto" w:fill="FFFFFF"/>
        </w:rPr>
        <w:t xml:space="preserve">0 </w:t>
      </w:r>
      <w:r w:rsidR="009C706E">
        <w:rPr>
          <w:rFonts w:asciiTheme="majorHAnsi" w:hAnsiTheme="majorHAnsi" w:cstheme="majorHAnsi"/>
          <w:sz w:val="28"/>
          <w:szCs w:val="28"/>
          <w:shd w:val="clear" w:color="auto" w:fill="FFFFFF"/>
        </w:rPr>
        <w:t>người học được hỗ trợ</w:t>
      </w:r>
      <w:r w:rsidR="009C706E" w:rsidRPr="009C66F4">
        <w:rPr>
          <w:rFonts w:asciiTheme="majorHAnsi" w:hAnsiTheme="majorHAnsi" w:cstheme="majorHAnsi"/>
          <w:sz w:val="28"/>
          <w:szCs w:val="28"/>
          <w:shd w:val="clear" w:color="auto" w:fill="FFFFFF"/>
        </w:rPr>
        <w:t xml:space="preserve"> </w:t>
      </w:r>
      <w:r w:rsidR="00E23714" w:rsidRPr="009C66F4">
        <w:rPr>
          <w:rFonts w:asciiTheme="majorHAnsi" w:hAnsiTheme="majorHAnsi" w:cstheme="majorHAnsi"/>
          <w:sz w:val="28"/>
          <w:szCs w:val="28"/>
          <w:shd w:val="clear" w:color="auto" w:fill="FFFFFF"/>
        </w:rPr>
        <w:t>(</w:t>
      </w:r>
      <w:r w:rsidR="00E23714">
        <w:rPr>
          <w:rFonts w:asciiTheme="majorHAnsi" w:hAnsiTheme="majorHAnsi" w:cstheme="majorHAnsi"/>
          <w:sz w:val="28"/>
          <w:szCs w:val="28"/>
          <w:shd w:val="clear" w:color="auto" w:fill="FFFFFF"/>
        </w:rPr>
        <w:t>trong đó đào tạo nghề phổ biến 2.640 HSSV, đào tạo nghề chất lượng cao và nghề liên quan đến công nghiệp bán dẫn là</w:t>
      </w:r>
      <w:r w:rsidR="00E23714" w:rsidRPr="009C66F4">
        <w:rPr>
          <w:rFonts w:asciiTheme="majorHAnsi" w:hAnsiTheme="majorHAnsi" w:cstheme="majorHAnsi"/>
          <w:sz w:val="28"/>
          <w:szCs w:val="28"/>
          <w:shd w:val="clear" w:color="auto" w:fill="FFFFFF"/>
        </w:rPr>
        <w:t xml:space="preserve"> </w:t>
      </w:r>
      <w:r w:rsidR="0070790D">
        <w:rPr>
          <w:rFonts w:asciiTheme="majorHAnsi" w:hAnsiTheme="majorHAnsi" w:cstheme="majorHAnsi"/>
          <w:sz w:val="28"/>
          <w:szCs w:val="28"/>
          <w:shd w:val="clear" w:color="auto" w:fill="FFFFFF"/>
        </w:rPr>
        <w:t>6</w:t>
      </w:r>
      <w:r w:rsidR="00E23714">
        <w:rPr>
          <w:rFonts w:asciiTheme="majorHAnsi" w:hAnsiTheme="majorHAnsi" w:cstheme="majorHAnsi"/>
          <w:sz w:val="28"/>
          <w:szCs w:val="28"/>
          <w:shd w:val="clear" w:color="auto" w:fill="FFFFFF"/>
        </w:rPr>
        <w:t>.</w:t>
      </w:r>
      <w:r w:rsidR="0070790D">
        <w:rPr>
          <w:rFonts w:asciiTheme="majorHAnsi" w:hAnsiTheme="majorHAnsi" w:cstheme="majorHAnsi"/>
          <w:sz w:val="28"/>
          <w:szCs w:val="28"/>
          <w:shd w:val="clear" w:color="auto" w:fill="FFFFFF"/>
        </w:rPr>
        <w:t>0</w:t>
      </w:r>
      <w:r w:rsidR="00E23714">
        <w:rPr>
          <w:rFonts w:asciiTheme="majorHAnsi" w:hAnsiTheme="majorHAnsi" w:cstheme="majorHAnsi"/>
          <w:sz w:val="28"/>
          <w:szCs w:val="28"/>
          <w:shd w:val="clear" w:color="auto" w:fill="FFFFFF"/>
        </w:rPr>
        <w:t xml:space="preserve">60 HSSV, đào tạo ngắn hạn </w:t>
      </w:r>
      <w:r w:rsidR="0090365B">
        <w:rPr>
          <w:rFonts w:asciiTheme="majorHAnsi" w:hAnsiTheme="majorHAnsi" w:cstheme="majorHAnsi"/>
          <w:sz w:val="28"/>
          <w:szCs w:val="28"/>
          <w:shd w:val="clear" w:color="auto" w:fill="FFFFFF"/>
        </w:rPr>
        <w:t xml:space="preserve">để chuyển đổi nghề </w:t>
      </w:r>
      <w:r w:rsidR="00E23714">
        <w:rPr>
          <w:rFonts w:asciiTheme="majorHAnsi" w:hAnsiTheme="majorHAnsi" w:cstheme="majorHAnsi"/>
          <w:sz w:val="28"/>
          <w:szCs w:val="28"/>
          <w:shd w:val="clear" w:color="auto" w:fill="FFFFFF"/>
        </w:rPr>
        <w:t xml:space="preserve">cho </w:t>
      </w:r>
      <w:r w:rsidR="00CB7EB2">
        <w:rPr>
          <w:rFonts w:asciiTheme="majorHAnsi" w:hAnsiTheme="majorHAnsi" w:cstheme="majorHAnsi"/>
          <w:sz w:val="28"/>
          <w:szCs w:val="28"/>
          <w:shd w:val="clear" w:color="auto" w:fill="FFFFFF"/>
        </w:rPr>
        <w:t>1100</w:t>
      </w:r>
      <w:r w:rsidR="00E23714">
        <w:rPr>
          <w:rFonts w:asciiTheme="majorHAnsi" w:hAnsiTheme="majorHAnsi" w:cstheme="majorHAnsi"/>
          <w:sz w:val="28"/>
          <w:szCs w:val="28"/>
          <w:shd w:val="clear" w:color="auto" w:fill="FFFFFF"/>
        </w:rPr>
        <w:t xml:space="preserve"> lao động)</w:t>
      </w:r>
      <w:r w:rsidRPr="009C66F4">
        <w:rPr>
          <w:rFonts w:asciiTheme="majorHAnsi" w:hAnsiTheme="majorHAnsi" w:cstheme="majorHAnsi"/>
          <w:sz w:val="28"/>
          <w:szCs w:val="28"/>
          <w:shd w:val="clear" w:color="auto" w:fill="FFFFFF"/>
        </w:rPr>
        <w:t>; Kinh phí thực hiện:</w:t>
      </w:r>
      <w:r w:rsidR="00934590" w:rsidRPr="009C66F4">
        <w:rPr>
          <w:rFonts w:asciiTheme="majorHAnsi" w:hAnsiTheme="majorHAnsi" w:cstheme="majorHAnsi"/>
          <w:sz w:val="28"/>
          <w:szCs w:val="28"/>
          <w:shd w:val="clear" w:color="auto" w:fill="FFFFFF"/>
        </w:rPr>
        <w:t xml:space="preserve"> </w:t>
      </w:r>
      <w:r w:rsidR="00C07E46">
        <w:rPr>
          <w:rFonts w:asciiTheme="majorHAnsi" w:hAnsiTheme="majorHAnsi" w:cstheme="majorHAnsi"/>
          <w:sz w:val="28"/>
          <w:szCs w:val="28"/>
          <w:shd w:val="clear" w:color="auto" w:fill="FFFFFF"/>
        </w:rPr>
        <w:t>29</w:t>
      </w:r>
      <w:r w:rsidR="0092526E">
        <w:rPr>
          <w:rFonts w:asciiTheme="majorHAnsi" w:hAnsiTheme="majorHAnsi" w:cstheme="majorHAnsi"/>
          <w:sz w:val="28"/>
          <w:szCs w:val="28"/>
          <w:shd w:val="clear" w:color="auto" w:fill="FFFFFF"/>
        </w:rPr>
        <w:t>1</w:t>
      </w:r>
      <w:r w:rsidRPr="009C66F4">
        <w:rPr>
          <w:rFonts w:asciiTheme="majorHAnsi" w:hAnsiTheme="majorHAnsi" w:cstheme="majorHAnsi"/>
          <w:sz w:val="28"/>
          <w:szCs w:val="28"/>
          <w:shd w:val="clear" w:color="auto" w:fill="FFFFFF"/>
        </w:rPr>
        <w:t>.</w:t>
      </w:r>
      <w:r w:rsidR="00CB7EB2">
        <w:rPr>
          <w:rFonts w:asciiTheme="majorHAnsi" w:hAnsiTheme="majorHAnsi" w:cstheme="majorHAnsi"/>
          <w:sz w:val="28"/>
          <w:szCs w:val="28"/>
          <w:shd w:val="clear" w:color="auto" w:fill="FFFFFF"/>
        </w:rPr>
        <w:t>6</w:t>
      </w:r>
      <w:r w:rsidR="0092526E">
        <w:rPr>
          <w:rFonts w:asciiTheme="majorHAnsi" w:hAnsiTheme="majorHAnsi" w:cstheme="majorHAnsi"/>
          <w:sz w:val="28"/>
          <w:szCs w:val="28"/>
          <w:shd w:val="clear" w:color="auto" w:fill="FFFFFF"/>
        </w:rPr>
        <w:t>5</w:t>
      </w:r>
      <w:r w:rsidR="00C07E46">
        <w:rPr>
          <w:rFonts w:asciiTheme="majorHAnsi" w:hAnsiTheme="majorHAnsi" w:cstheme="majorHAnsi"/>
          <w:sz w:val="28"/>
          <w:szCs w:val="28"/>
          <w:shd w:val="clear" w:color="auto" w:fill="FFFFFF"/>
        </w:rPr>
        <w:t>0</w:t>
      </w:r>
      <w:r w:rsidRPr="009C66F4">
        <w:rPr>
          <w:rFonts w:asciiTheme="majorHAnsi" w:hAnsiTheme="majorHAnsi" w:cstheme="majorHAnsi"/>
          <w:sz w:val="28"/>
          <w:szCs w:val="28"/>
          <w:shd w:val="clear" w:color="auto" w:fill="FFFFFF"/>
        </w:rPr>
        <w:t>.000.000 đồng.</w:t>
      </w:r>
    </w:p>
    <w:p w14:paraId="3773A39D" w14:textId="7DB0753A" w:rsidR="00E007F6" w:rsidRDefault="00E007F6" w:rsidP="0011471D">
      <w:pPr>
        <w:spacing w:after="120" w:line="264" w:lineRule="auto"/>
        <w:ind w:firstLine="562"/>
        <w:jc w:val="both"/>
        <w:rPr>
          <w:rFonts w:asciiTheme="majorHAnsi" w:hAnsiTheme="majorHAnsi" w:cstheme="majorHAnsi"/>
          <w:sz w:val="28"/>
          <w:szCs w:val="28"/>
          <w:shd w:val="clear" w:color="auto" w:fill="FFFFFF"/>
        </w:rPr>
      </w:pPr>
      <w:r w:rsidRPr="009C66F4">
        <w:rPr>
          <w:rFonts w:asciiTheme="majorHAnsi" w:hAnsiTheme="majorHAnsi" w:cstheme="majorHAnsi"/>
          <w:sz w:val="28"/>
          <w:szCs w:val="28"/>
          <w:shd w:val="clear" w:color="auto" w:fill="FFFFFF"/>
        </w:rPr>
        <w:t xml:space="preserve">- Năm học 2029-2030: Tổng số </w:t>
      </w:r>
      <w:r w:rsidR="00CB7EB2">
        <w:rPr>
          <w:rFonts w:asciiTheme="majorHAnsi" w:hAnsiTheme="majorHAnsi" w:cstheme="majorHAnsi"/>
          <w:sz w:val="28"/>
          <w:szCs w:val="28"/>
          <w:shd w:val="clear" w:color="auto" w:fill="FFFFFF"/>
        </w:rPr>
        <w:t>10</w:t>
      </w:r>
      <w:r w:rsidRPr="009C66F4">
        <w:rPr>
          <w:rFonts w:asciiTheme="majorHAnsi" w:hAnsiTheme="majorHAnsi" w:cstheme="majorHAnsi"/>
          <w:sz w:val="28"/>
          <w:szCs w:val="28"/>
          <w:shd w:val="clear" w:color="auto" w:fill="FFFFFF"/>
        </w:rPr>
        <w:t>.</w:t>
      </w:r>
      <w:r w:rsidR="0070790D">
        <w:rPr>
          <w:rFonts w:asciiTheme="majorHAnsi" w:hAnsiTheme="majorHAnsi" w:cstheme="majorHAnsi"/>
          <w:sz w:val="28"/>
          <w:szCs w:val="28"/>
          <w:shd w:val="clear" w:color="auto" w:fill="FFFFFF"/>
        </w:rPr>
        <w:t>7</w:t>
      </w:r>
      <w:r w:rsidR="00177EA8">
        <w:rPr>
          <w:rFonts w:asciiTheme="majorHAnsi" w:hAnsiTheme="majorHAnsi" w:cstheme="majorHAnsi"/>
          <w:sz w:val="28"/>
          <w:szCs w:val="28"/>
          <w:shd w:val="clear" w:color="auto" w:fill="FFFFFF"/>
        </w:rPr>
        <w:t>6</w:t>
      </w:r>
      <w:r w:rsidR="0096148A">
        <w:rPr>
          <w:rFonts w:asciiTheme="majorHAnsi" w:hAnsiTheme="majorHAnsi" w:cstheme="majorHAnsi"/>
          <w:sz w:val="28"/>
          <w:szCs w:val="28"/>
          <w:shd w:val="clear" w:color="auto" w:fill="FFFFFF"/>
        </w:rPr>
        <w:t>0</w:t>
      </w:r>
      <w:r w:rsidR="00057785">
        <w:rPr>
          <w:rFonts w:asciiTheme="majorHAnsi" w:hAnsiTheme="majorHAnsi" w:cstheme="majorHAnsi"/>
          <w:sz w:val="28"/>
          <w:szCs w:val="28"/>
          <w:shd w:val="clear" w:color="auto" w:fill="FFFFFF"/>
        </w:rPr>
        <w:t xml:space="preserve"> </w:t>
      </w:r>
      <w:r w:rsidR="009C706E">
        <w:rPr>
          <w:rFonts w:asciiTheme="majorHAnsi" w:hAnsiTheme="majorHAnsi" w:cstheme="majorHAnsi"/>
          <w:sz w:val="28"/>
          <w:szCs w:val="28"/>
          <w:shd w:val="clear" w:color="auto" w:fill="FFFFFF"/>
        </w:rPr>
        <w:t>người học được hỗ trợ</w:t>
      </w:r>
      <w:r w:rsidR="009C706E" w:rsidRPr="009C66F4">
        <w:rPr>
          <w:rFonts w:asciiTheme="majorHAnsi" w:hAnsiTheme="majorHAnsi" w:cstheme="majorHAnsi"/>
          <w:sz w:val="28"/>
          <w:szCs w:val="28"/>
          <w:shd w:val="clear" w:color="auto" w:fill="FFFFFF"/>
        </w:rPr>
        <w:t xml:space="preserve"> (</w:t>
      </w:r>
      <w:r w:rsidR="009C706E">
        <w:rPr>
          <w:rFonts w:asciiTheme="majorHAnsi" w:hAnsiTheme="majorHAnsi" w:cstheme="majorHAnsi"/>
          <w:sz w:val="28"/>
          <w:szCs w:val="28"/>
          <w:shd w:val="clear" w:color="auto" w:fill="FFFFFF"/>
        </w:rPr>
        <w:t>trong đó đào tạo nghề phổ biến 2.750 HSSV, đào tạo nghề chất lượng cao và nghề liên quan đến công nghiệp bán dẫn là</w:t>
      </w:r>
      <w:r w:rsidR="009C706E" w:rsidRPr="009C66F4">
        <w:rPr>
          <w:rFonts w:asciiTheme="majorHAnsi" w:hAnsiTheme="majorHAnsi" w:cstheme="majorHAnsi"/>
          <w:sz w:val="28"/>
          <w:szCs w:val="28"/>
          <w:shd w:val="clear" w:color="auto" w:fill="FFFFFF"/>
        </w:rPr>
        <w:t xml:space="preserve"> </w:t>
      </w:r>
      <w:r w:rsidR="0070790D">
        <w:rPr>
          <w:rFonts w:asciiTheme="majorHAnsi" w:hAnsiTheme="majorHAnsi" w:cstheme="majorHAnsi"/>
          <w:sz w:val="28"/>
          <w:szCs w:val="28"/>
          <w:shd w:val="clear" w:color="auto" w:fill="FFFFFF"/>
        </w:rPr>
        <w:t>6</w:t>
      </w:r>
      <w:r w:rsidR="009C706E">
        <w:rPr>
          <w:rFonts w:asciiTheme="majorHAnsi" w:hAnsiTheme="majorHAnsi" w:cstheme="majorHAnsi"/>
          <w:sz w:val="28"/>
          <w:szCs w:val="28"/>
          <w:shd w:val="clear" w:color="auto" w:fill="FFFFFF"/>
        </w:rPr>
        <w:t>.</w:t>
      </w:r>
      <w:r w:rsidR="0070790D">
        <w:rPr>
          <w:rFonts w:asciiTheme="majorHAnsi" w:hAnsiTheme="majorHAnsi" w:cstheme="majorHAnsi"/>
          <w:sz w:val="28"/>
          <w:szCs w:val="28"/>
          <w:shd w:val="clear" w:color="auto" w:fill="FFFFFF"/>
        </w:rPr>
        <w:t>6</w:t>
      </w:r>
      <w:r w:rsidR="009C706E">
        <w:rPr>
          <w:rFonts w:asciiTheme="majorHAnsi" w:hAnsiTheme="majorHAnsi" w:cstheme="majorHAnsi"/>
          <w:sz w:val="28"/>
          <w:szCs w:val="28"/>
          <w:shd w:val="clear" w:color="auto" w:fill="FFFFFF"/>
        </w:rPr>
        <w:t xml:space="preserve">60 HSSV, đào tạo ngắn hạn </w:t>
      </w:r>
      <w:r w:rsidR="0090365B">
        <w:rPr>
          <w:rFonts w:asciiTheme="majorHAnsi" w:hAnsiTheme="majorHAnsi" w:cstheme="majorHAnsi"/>
          <w:sz w:val="28"/>
          <w:szCs w:val="28"/>
          <w:shd w:val="clear" w:color="auto" w:fill="FFFFFF"/>
        </w:rPr>
        <w:t xml:space="preserve">để chuyển đổi nghề </w:t>
      </w:r>
      <w:r w:rsidR="009C706E">
        <w:rPr>
          <w:rFonts w:asciiTheme="majorHAnsi" w:hAnsiTheme="majorHAnsi" w:cstheme="majorHAnsi"/>
          <w:sz w:val="28"/>
          <w:szCs w:val="28"/>
          <w:shd w:val="clear" w:color="auto" w:fill="FFFFFF"/>
        </w:rPr>
        <w:t xml:space="preserve">cho </w:t>
      </w:r>
      <w:r w:rsidR="00CB7EB2">
        <w:rPr>
          <w:rFonts w:asciiTheme="majorHAnsi" w:hAnsiTheme="majorHAnsi" w:cstheme="majorHAnsi"/>
          <w:sz w:val="28"/>
          <w:szCs w:val="28"/>
          <w:shd w:val="clear" w:color="auto" w:fill="FFFFFF"/>
        </w:rPr>
        <w:t>1.35</w:t>
      </w:r>
      <w:r w:rsidR="009C706E">
        <w:rPr>
          <w:rFonts w:asciiTheme="majorHAnsi" w:hAnsiTheme="majorHAnsi" w:cstheme="majorHAnsi"/>
          <w:sz w:val="28"/>
          <w:szCs w:val="28"/>
          <w:shd w:val="clear" w:color="auto" w:fill="FFFFFF"/>
        </w:rPr>
        <w:t>0 lao động)</w:t>
      </w:r>
      <w:r w:rsidRPr="009C66F4">
        <w:rPr>
          <w:rFonts w:asciiTheme="majorHAnsi" w:hAnsiTheme="majorHAnsi" w:cstheme="majorHAnsi"/>
          <w:sz w:val="28"/>
          <w:szCs w:val="28"/>
          <w:shd w:val="clear" w:color="auto" w:fill="FFFFFF"/>
        </w:rPr>
        <w:t xml:space="preserve">; Kinh phí thực hiện: </w:t>
      </w:r>
      <w:r w:rsidR="00CB7EB2">
        <w:rPr>
          <w:rFonts w:asciiTheme="majorHAnsi" w:hAnsiTheme="majorHAnsi" w:cstheme="majorHAnsi"/>
          <w:sz w:val="28"/>
          <w:szCs w:val="28"/>
          <w:shd w:val="clear" w:color="auto" w:fill="FFFFFF"/>
        </w:rPr>
        <w:t>34</w:t>
      </w:r>
      <w:r w:rsidR="0092526E">
        <w:rPr>
          <w:rFonts w:asciiTheme="majorHAnsi" w:hAnsiTheme="majorHAnsi" w:cstheme="majorHAnsi"/>
          <w:sz w:val="28"/>
          <w:szCs w:val="28"/>
          <w:shd w:val="clear" w:color="auto" w:fill="FFFFFF"/>
        </w:rPr>
        <w:t>0</w:t>
      </w:r>
      <w:r w:rsidRPr="009C66F4">
        <w:rPr>
          <w:rFonts w:asciiTheme="majorHAnsi" w:hAnsiTheme="majorHAnsi" w:cstheme="majorHAnsi"/>
          <w:sz w:val="28"/>
          <w:szCs w:val="28"/>
          <w:shd w:val="clear" w:color="auto" w:fill="FFFFFF"/>
        </w:rPr>
        <w:t>.</w:t>
      </w:r>
      <w:r w:rsidR="0092526E">
        <w:rPr>
          <w:rFonts w:asciiTheme="majorHAnsi" w:hAnsiTheme="majorHAnsi" w:cstheme="majorHAnsi"/>
          <w:sz w:val="28"/>
          <w:szCs w:val="28"/>
          <w:shd w:val="clear" w:color="auto" w:fill="FFFFFF"/>
        </w:rPr>
        <w:t>771</w:t>
      </w:r>
      <w:r w:rsidRPr="009C66F4">
        <w:rPr>
          <w:rFonts w:asciiTheme="majorHAnsi" w:hAnsiTheme="majorHAnsi" w:cstheme="majorHAnsi"/>
          <w:sz w:val="28"/>
          <w:szCs w:val="28"/>
          <w:shd w:val="clear" w:color="auto" w:fill="FFFFFF"/>
        </w:rPr>
        <w:t>.000.000 đồng.</w:t>
      </w:r>
    </w:p>
    <w:p w14:paraId="46FECB71" w14:textId="1E7E99F7" w:rsidR="0090365B" w:rsidRDefault="0090365B"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6.2. Hỗ trợ chi phí học nghề </w:t>
      </w:r>
      <w:r w:rsidR="00A5513D">
        <w:rPr>
          <w:rFonts w:asciiTheme="majorHAnsi" w:hAnsiTheme="majorHAnsi" w:cstheme="majorHAnsi"/>
          <w:sz w:val="28"/>
          <w:szCs w:val="28"/>
          <w:shd w:val="clear" w:color="auto" w:fill="FFFFFF"/>
        </w:rPr>
        <w:t xml:space="preserve">ngắn hạn </w:t>
      </w:r>
      <w:r>
        <w:rPr>
          <w:rFonts w:asciiTheme="majorHAnsi" w:hAnsiTheme="majorHAnsi" w:cstheme="majorHAnsi"/>
          <w:sz w:val="28"/>
          <w:szCs w:val="28"/>
          <w:shd w:val="clear" w:color="auto" w:fill="FFFFFF"/>
        </w:rPr>
        <w:t>cho người lao động đào tạo tại doanh nghiệp</w:t>
      </w:r>
      <w:r w:rsidR="007D280A">
        <w:rPr>
          <w:rFonts w:asciiTheme="majorHAnsi" w:hAnsiTheme="majorHAnsi" w:cstheme="majorHAnsi"/>
          <w:sz w:val="28"/>
          <w:szCs w:val="28"/>
          <w:shd w:val="clear" w:color="auto" w:fill="FFFFFF"/>
        </w:rPr>
        <w:t xml:space="preserve"> giai đoạn 2024-2030, cụ thể:</w:t>
      </w:r>
    </w:p>
    <w:p w14:paraId="5BF13401" w14:textId="79A37C19" w:rsidR="0090365B" w:rsidRDefault="0090365B"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Dự kiến kinh phí hỗ trợ đào tạo, đào tạo lại, đào tạo nâng cao cho người lao động tại doanh nghiệp (3.500</w:t>
      </w:r>
      <w:r w:rsidR="00A5513D">
        <w:rPr>
          <w:rFonts w:asciiTheme="majorHAnsi" w:hAnsiTheme="majorHAnsi" w:cstheme="majorHAnsi"/>
          <w:sz w:val="28"/>
          <w:szCs w:val="28"/>
          <w:shd w:val="clear" w:color="auto" w:fill="FFFFFF"/>
        </w:rPr>
        <w:t>người</w:t>
      </w:r>
      <w:r>
        <w:rPr>
          <w:rFonts w:asciiTheme="majorHAnsi" w:hAnsiTheme="majorHAnsi" w:cstheme="majorHAnsi"/>
          <w:sz w:val="28"/>
          <w:szCs w:val="28"/>
          <w:shd w:val="clear" w:color="auto" w:fill="FFFFFF"/>
        </w:rPr>
        <w:t>/năm x 1.500.000đồng/người</w:t>
      </w:r>
      <w:r w:rsidR="00A5513D">
        <w:rPr>
          <w:rFonts w:asciiTheme="majorHAnsi" w:hAnsiTheme="majorHAnsi" w:cstheme="majorHAnsi"/>
          <w:sz w:val="28"/>
          <w:szCs w:val="28"/>
          <w:shd w:val="clear" w:color="auto" w:fill="FFFFFF"/>
        </w:rPr>
        <w:t>) x 6 năm = 31.500.000</w:t>
      </w:r>
      <w:r w:rsidR="007D280A">
        <w:rPr>
          <w:rFonts w:asciiTheme="majorHAnsi" w:hAnsiTheme="majorHAnsi" w:cstheme="majorHAnsi"/>
          <w:sz w:val="28"/>
          <w:szCs w:val="28"/>
          <w:shd w:val="clear" w:color="auto" w:fill="FFFFFF"/>
        </w:rPr>
        <w:t>.000</w:t>
      </w:r>
      <w:r w:rsidR="00A5513D">
        <w:rPr>
          <w:rFonts w:asciiTheme="majorHAnsi" w:hAnsiTheme="majorHAnsi" w:cstheme="majorHAnsi"/>
          <w:sz w:val="28"/>
          <w:szCs w:val="28"/>
          <w:shd w:val="clear" w:color="auto" w:fill="FFFFFF"/>
        </w:rPr>
        <w:t xml:space="preserve"> đồng</w:t>
      </w:r>
      <w:r>
        <w:rPr>
          <w:rFonts w:asciiTheme="majorHAnsi" w:hAnsiTheme="majorHAnsi" w:cstheme="majorHAnsi"/>
          <w:sz w:val="28"/>
          <w:szCs w:val="28"/>
          <w:shd w:val="clear" w:color="auto" w:fill="FFFFFF"/>
        </w:rPr>
        <w:t>.</w:t>
      </w:r>
    </w:p>
    <w:p w14:paraId="2EF86B64" w14:textId="743ACFD9" w:rsidR="00407085" w:rsidRDefault="0090365B"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 </w:t>
      </w:r>
      <w:r w:rsidR="007111F8" w:rsidRPr="009C66F4">
        <w:rPr>
          <w:rFonts w:asciiTheme="majorHAnsi" w:hAnsiTheme="majorHAnsi" w:cstheme="majorHAnsi"/>
          <w:sz w:val="28"/>
          <w:szCs w:val="28"/>
          <w:shd w:val="clear" w:color="auto" w:fill="FFFFFF"/>
        </w:rPr>
        <w:t>Tổng kinh phí hỗ trợ học phí trong 0</w:t>
      </w:r>
      <w:r w:rsidR="00167C2A">
        <w:rPr>
          <w:rFonts w:asciiTheme="majorHAnsi" w:hAnsiTheme="majorHAnsi" w:cstheme="majorHAnsi"/>
          <w:sz w:val="28"/>
          <w:szCs w:val="28"/>
          <w:shd w:val="clear" w:color="auto" w:fill="FFFFFF"/>
        </w:rPr>
        <w:t>6</w:t>
      </w:r>
      <w:r w:rsidR="007111F8" w:rsidRPr="009C66F4">
        <w:rPr>
          <w:rFonts w:asciiTheme="majorHAnsi" w:hAnsiTheme="majorHAnsi" w:cstheme="majorHAnsi"/>
          <w:sz w:val="28"/>
          <w:szCs w:val="28"/>
          <w:shd w:val="clear" w:color="auto" w:fill="FFFFFF"/>
        </w:rPr>
        <w:t xml:space="preserve"> năm học (từ năm học 202</w:t>
      </w:r>
      <w:r w:rsidR="00E007F6" w:rsidRPr="009C66F4">
        <w:rPr>
          <w:rFonts w:asciiTheme="majorHAnsi" w:hAnsiTheme="majorHAnsi" w:cstheme="majorHAnsi"/>
          <w:sz w:val="28"/>
          <w:szCs w:val="28"/>
          <w:shd w:val="clear" w:color="auto" w:fill="FFFFFF"/>
        </w:rPr>
        <w:t>4</w:t>
      </w:r>
      <w:r w:rsidR="007111F8" w:rsidRPr="009C66F4">
        <w:rPr>
          <w:rFonts w:asciiTheme="majorHAnsi" w:hAnsiTheme="majorHAnsi" w:cstheme="majorHAnsi"/>
          <w:sz w:val="28"/>
          <w:szCs w:val="28"/>
          <w:shd w:val="clear" w:color="auto" w:fill="FFFFFF"/>
        </w:rPr>
        <w:t>-202</w:t>
      </w:r>
      <w:r w:rsidR="00E007F6" w:rsidRPr="009C66F4">
        <w:rPr>
          <w:rFonts w:asciiTheme="majorHAnsi" w:hAnsiTheme="majorHAnsi" w:cstheme="majorHAnsi"/>
          <w:sz w:val="28"/>
          <w:szCs w:val="28"/>
          <w:shd w:val="clear" w:color="auto" w:fill="FFFFFF"/>
        </w:rPr>
        <w:t>5</w:t>
      </w:r>
      <w:r w:rsidR="007111F8" w:rsidRPr="009C66F4">
        <w:rPr>
          <w:rFonts w:asciiTheme="majorHAnsi" w:hAnsiTheme="majorHAnsi" w:cstheme="majorHAnsi"/>
          <w:sz w:val="28"/>
          <w:szCs w:val="28"/>
          <w:shd w:val="clear" w:color="auto" w:fill="FFFFFF"/>
        </w:rPr>
        <w:t xml:space="preserve"> đến năm học 202</w:t>
      </w:r>
      <w:r w:rsidR="00E007F6" w:rsidRPr="009C66F4">
        <w:rPr>
          <w:rFonts w:asciiTheme="majorHAnsi" w:hAnsiTheme="majorHAnsi" w:cstheme="majorHAnsi"/>
          <w:sz w:val="28"/>
          <w:szCs w:val="28"/>
          <w:shd w:val="clear" w:color="auto" w:fill="FFFFFF"/>
        </w:rPr>
        <w:t>9</w:t>
      </w:r>
      <w:r w:rsidR="007111F8" w:rsidRPr="009C66F4">
        <w:rPr>
          <w:rFonts w:asciiTheme="majorHAnsi" w:hAnsiTheme="majorHAnsi" w:cstheme="majorHAnsi"/>
          <w:sz w:val="28"/>
          <w:szCs w:val="28"/>
          <w:shd w:val="clear" w:color="auto" w:fill="FFFFFF"/>
        </w:rPr>
        <w:t>-20</w:t>
      </w:r>
      <w:r w:rsidR="00E007F6" w:rsidRPr="009C66F4">
        <w:rPr>
          <w:rFonts w:asciiTheme="majorHAnsi" w:hAnsiTheme="majorHAnsi" w:cstheme="majorHAnsi"/>
          <w:sz w:val="28"/>
          <w:szCs w:val="28"/>
          <w:shd w:val="clear" w:color="auto" w:fill="FFFFFF"/>
        </w:rPr>
        <w:t>30</w:t>
      </w:r>
      <w:r w:rsidR="007111F8" w:rsidRPr="009C66F4">
        <w:rPr>
          <w:rFonts w:asciiTheme="majorHAnsi" w:hAnsiTheme="majorHAnsi" w:cstheme="majorHAnsi"/>
          <w:sz w:val="28"/>
          <w:szCs w:val="28"/>
          <w:shd w:val="clear" w:color="auto" w:fill="FFFFFF"/>
        </w:rPr>
        <w:t xml:space="preserve">): </w:t>
      </w:r>
      <w:bookmarkStart w:id="13" w:name="_Hlk163649462"/>
      <w:r w:rsidR="00C07E46">
        <w:rPr>
          <w:rFonts w:asciiTheme="majorHAnsi" w:hAnsiTheme="majorHAnsi" w:cstheme="majorHAnsi"/>
          <w:sz w:val="28"/>
          <w:szCs w:val="28"/>
          <w:shd w:val="clear" w:color="auto" w:fill="FFFFFF"/>
        </w:rPr>
        <w:t>1.4</w:t>
      </w:r>
      <w:r w:rsidR="0092526E">
        <w:rPr>
          <w:rFonts w:asciiTheme="majorHAnsi" w:hAnsiTheme="majorHAnsi" w:cstheme="majorHAnsi"/>
          <w:sz w:val="28"/>
          <w:szCs w:val="28"/>
          <w:shd w:val="clear" w:color="auto" w:fill="FFFFFF"/>
        </w:rPr>
        <w:t>17</w:t>
      </w:r>
      <w:r w:rsidR="007111F8" w:rsidRPr="009C66F4">
        <w:rPr>
          <w:rFonts w:asciiTheme="majorHAnsi" w:hAnsiTheme="majorHAnsi" w:cstheme="majorHAnsi"/>
          <w:sz w:val="28"/>
          <w:szCs w:val="28"/>
          <w:shd w:val="clear" w:color="auto" w:fill="FFFFFF"/>
        </w:rPr>
        <w:t>.</w:t>
      </w:r>
      <w:r w:rsidR="0092526E">
        <w:rPr>
          <w:rFonts w:asciiTheme="majorHAnsi" w:hAnsiTheme="majorHAnsi" w:cstheme="majorHAnsi"/>
          <w:sz w:val="28"/>
          <w:szCs w:val="28"/>
          <w:shd w:val="clear" w:color="auto" w:fill="FFFFFF"/>
        </w:rPr>
        <w:t>789</w:t>
      </w:r>
      <w:r w:rsidR="007111F8" w:rsidRPr="009C66F4">
        <w:rPr>
          <w:rFonts w:asciiTheme="majorHAnsi" w:hAnsiTheme="majorHAnsi" w:cstheme="majorHAnsi"/>
          <w:sz w:val="28"/>
          <w:szCs w:val="28"/>
          <w:shd w:val="clear" w:color="auto" w:fill="FFFFFF"/>
        </w:rPr>
        <w:t>.</w:t>
      </w:r>
      <w:r w:rsidR="00057785">
        <w:rPr>
          <w:rFonts w:asciiTheme="majorHAnsi" w:hAnsiTheme="majorHAnsi" w:cstheme="majorHAnsi"/>
          <w:sz w:val="28"/>
          <w:szCs w:val="28"/>
          <w:shd w:val="clear" w:color="auto" w:fill="FFFFFF"/>
        </w:rPr>
        <w:t>00</w:t>
      </w:r>
      <w:r w:rsidR="00E31B70" w:rsidRPr="009C66F4">
        <w:rPr>
          <w:rFonts w:asciiTheme="majorHAnsi" w:hAnsiTheme="majorHAnsi" w:cstheme="majorHAnsi"/>
          <w:sz w:val="28"/>
          <w:szCs w:val="28"/>
          <w:shd w:val="clear" w:color="auto" w:fill="FFFFFF"/>
        </w:rPr>
        <w:t>0</w:t>
      </w:r>
      <w:r w:rsidR="007111F8" w:rsidRPr="009C66F4">
        <w:rPr>
          <w:rFonts w:asciiTheme="majorHAnsi" w:hAnsiTheme="majorHAnsi" w:cstheme="majorHAnsi"/>
          <w:sz w:val="28"/>
          <w:szCs w:val="28"/>
          <w:shd w:val="clear" w:color="auto" w:fill="FFFFFF"/>
        </w:rPr>
        <w:t>.000 đồng (</w:t>
      </w:r>
      <w:r w:rsidR="00C07E46" w:rsidRPr="006E70BF">
        <w:rPr>
          <w:rFonts w:asciiTheme="majorHAnsi" w:hAnsiTheme="majorHAnsi" w:cstheme="majorHAnsi"/>
          <w:i/>
          <w:iCs/>
          <w:sz w:val="28"/>
          <w:szCs w:val="28"/>
          <w:shd w:val="clear" w:color="auto" w:fill="FFFFFF"/>
        </w:rPr>
        <w:t xml:space="preserve">Một nghìn </w:t>
      </w:r>
      <w:r w:rsidR="00CB7EB2">
        <w:rPr>
          <w:rFonts w:asciiTheme="majorHAnsi" w:hAnsiTheme="majorHAnsi" w:cstheme="majorHAnsi"/>
          <w:i/>
          <w:iCs/>
          <w:sz w:val="28"/>
          <w:szCs w:val="28"/>
          <w:shd w:val="clear" w:color="auto" w:fill="FFFFFF"/>
        </w:rPr>
        <w:t>bốn</w:t>
      </w:r>
      <w:r w:rsidR="00C07E46" w:rsidRPr="006E70BF">
        <w:rPr>
          <w:rFonts w:asciiTheme="majorHAnsi" w:hAnsiTheme="majorHAnsi" w:cstheme="majorHAnsi"/>
          <w:i/>
          <w:iCs/>
          <w:sz w:val="28"/>
          <w:szCs w:val="28"/>
          <w:shd w:val="clear" w:color="auto" w:fill="FFFFFF"/>
        </w:rPr>
        <w:t xml:space="preserve"> </w:t>
      </w:r>
      <w:r w:rsidR="00057785" w:rsidRPr="006E70BF">
        <w:rPr>
          <w:rFonts w:asciiTheme="majorHAnsi" w:hAnsiTheme="majorHAnsi" w:cstheme="majorHAnsi"/>
          <w:i/>
          <w:iCs/>
          <w:sz w:val="28"/>
          <w:szCs w:val="28"/>
          <w:shd w:val="clear" w:color="auto" w:fill="FFFFFF"/>
        </w:rPr>
        <w:t xml:space="preserve">trăm </w:t>
      </w:r>
      <w:r w:rsidR="0092526E">
        <w:rPr>
          <w:rFonts w:asciiTheme="majorHAnsi" w:hAnsiTheme="majorHAnsi" w:cstheme="majorHAnsi"/>
          <w:i/>
          <w:iCs/>
          <w:sz w:val="28"/>
          <w:szCs w:val="28"/>
          <w:shd w:val="clear" w:color="auto" w:fill="FFFFFF"/>
        </w:rPr>
        <w:t>mười bảy</w:t>
      </w:r>
      <w:r w:rsidR="00A5513D">
        <w:rPr>
          <w:rFonts w:asciiTheme="majorHAnsi" w:hAnsiTheme="majorHAnsi" w:cstheme="majorHAnsi"/>
          <w:i/>
          <w:iCs/>
          <w:sz w:val="28"/>
          <w:szCs w:val="28"/>
          <w:shd w:val="clear" w:color="auto" w:fill="FFFFFF"/>
        </w:rPr>
        <w:t xml:space="preserve"> </w:t>
      </w:r>
      <w:r w:rsidR="007111F8" w:rsidRPr="006E70BF">
        <w:rPr>
          <w:rFonts w:asciiTheme="majorHAnsi" w:hAnsiTheme="majorHAnsi" w:cstheme="majorHAnsi"/>
          <w:i/>
          <w:iCs/>
          <w:sz w:val="28"/>
          <w:szCs w:val="28"/>
          <w:shd w:val="clear" w:color="auto" w:fill="FFFFFF"/>
        </w:rPr>
        <w:t xml:space="preserve">tỷ, </w:t>
      </w:r>
      <w:r w:rsidR="0092526E">
        <w:rPr>
          <w:rFonts w:asciiTheme="majorHAnsi" w:hAnsiTheme="majorHAnsi" w:cstheme="majorHAnsi"/>
          <w:i/>
          <w:iCs/>
          <w:sz w:val="28"/>
          <w:szCs w:val="28"/>
          <w:shd w:val="clear" w:color="auto" w:fill="FFFFFF"/>
        </w:rPr>
        <w:t xml:space="preserve">bảy </w:t>
      </w:r>
      <w:r w:rsidR="00CB7EB2">
        <w:rPr>
          <w:rFonts w:asciiTheme="majorHAnsi" w:hAnsiTheme="majorHAnsi" w:cstheme="majorHAnsi"/>
          <w:i/>
          <w:iCs/>
          <w:sz w:val="28"/>
          <w:szCs w:val="28"/>
          <w:shd w:val="clear" w:color="auto" w:fill="FFFFFF"/>
        </w:rPr>
        <w:t>tră</w:t>
      </w:r>
      <w:r w:rsidR="00A5513D">
        <w:rPr>
          <w:rFonts w:asciiTheme="majorHAnsi" w:hAnsiTheme="majorHAnsi" w:cstheme="majorHAnsi"/>
          <w:i/>
          <w:iCs/>
          <w:sz w:val="28"/>
          <w:szCs w:val="28"/>
          <w:shd w:val="clear" w:color="auto" w:fill="FFFFFF"/>
        </w:rPr>
        <w:t>m</w:t>
      </w:r>
      <w:r w:rsidR="00CB7EB2">
        <w:rPr>
          <w:rFonts w:asciiTheme="majorHAnsi" w:hAnsiTheme="majorHAnsi" w:cstheme="majorHAnsi"/>
          <w:i/>
          <w:iCs/>
          <w:sz w:val="28"/>
          <w:szCs w:val="28"/>
          <w:shd w:val="clear" w:color="auto" w:fill="FFFFFF"/>
        </w:rPr>
        <w:t xml:space="preserve"> </w:t>
      </w:r>
      <w:r w:rsidR="0092526E">
        <w:rPr>
          <w:rFonts w:asciiTheme="majorHAnsi" w:hAnsiTheme="majorHAnsi" w:cstheme="majorHAnsi"/>
          <w:i/>
          <w:iCs/>
          <w:sz w:val="28"/>
          <w:szCs w:val="28"/>
          <w:shd w:val="clear" w:color="auto" w:fill="FFFFFF"/>
        </w:rPr>
        <w:t xml:space="preserve">tám mươi chín </w:t>
      </w:r>
      <w:r w:rsidR="00E31B70" w:rsidRPr="006E70BF">
        <w:rPr>
          <w:rFonts w:asciiTheme="majorHAnsi" w:hAnsiTheme="majorHAnsi" w:cstheme="majorHAnsi"/>
          <w:i/>
          <w:iCs/>
          <w:sz w:val="28"/>
          <w:szCs w:val="28"/>
          <w:shd w:val="clear" w:color="auto" w:fill="FFFFFF"/>
        </w:rPr>
        <w:t>tr</w:t>
      </w:r>
      <w:r w:rsidR="002E506A" w:rsidRPr="006E70BF">
        <w:rPr>
          <w:rFonts w:asciiTheme="majorHAnsi" w:hAnsiTheme="majorHAnsi" w:cstheme="majorHAnsi"/>
          <w:i/>
          <w:iCs/>
          <w:sz w:val="28"/>
          <w:szCs w:val="28"/>
          <w:shd w:val="clear" w:color="auto" w:fill="FFFFFF"/>
        </w:rPr>
        <w:t>iệu</w:t>
      </w:r>
      <w:r w:rsidR="00057785" w:rsidRPr="006E70BF">
        <w:rPr>
          <w:rFonts w:asciiTheme="majorHAnsi" w:hAnsiTheme="majorHAnsi" w:cstheme="majorHAnsi"/>
          <w:i/>
          <w:iCs/>
          <w:sz w:val="28"/>
          <w:szCs w:val="28"/>
          <w:shd w:val="clear" w:color="auto" w:fill="FFFFFF"/>
        </w:rPr>
        <w:t xml:space="preserve"> </w:t>
      </w:r>
      <w:r w:rsidR="007111F8" w:rsidRPr="006E70BF">
        <w:rPr>
          <w:rFonts w:asciiTheme="majorHAnsi" w:hAnsiTheme="majorHAnsi" w:cstheme="majorHAnsi"/>
          <w:i/>
          <w:iCs/>
          <w:sz w:val="28"/>
          <w:szCs w:val="28"/>
          <w:shd w:val="clear" w:color="auto" w:fill="FFFFFF"/>
        </w:rPr>
        <w:t>đồng chẵn</w:t>
      </w:r>
      <w:r w:rsidR="007111F8" w:rsidRPr="009C66F4">
        <w:rPr>
          <w:rFonts w:asciiTheme="majorHAnsi" w:hAnsiTheme="majorHAnsi" w:cstheme="majorHAnsi"/>
          <w:i/>
          <w:sz w:val="28"/>
          <w:szCs w:val="28"/>
          <w:shd w:val="clear" w:color="auto" w:fill="FFFFFF"/>
        </w:rPr>
        <w:t>)</w:t>
      </w:r>
      <w:r w:rsidR="0098627C" w:rsidRPr="009C66F4">
        <w:rPr>
          <w:rFonts w:asciiTheme="majorHAnsi" w:hAnsiTheme="majorHAnsi" w:cstheme="majorHAnsi"/>
          <w:i/>
          <w:sz w:val="28"/>
          <w:szCs w:val="28"/>
          <w:shd w:val="clear" w:color="auto" w:fill="FFFFFF"/>
        </w:rPr>
        <w:t xml:space="preserve">, </w:t>
      </w:r>
      <w:r w:rsidR="00D7589A" w:rsidRPr="00057785">
        <w:rPr>
          <w:rFonts w:asciiTheme="majorHAnsi" w:hAnsiTheme="majorHAnsi" w:cstheme="majorHAnsi"/>
          <w:iCs/>
          <w:sz w:val="28"/>
          <w:szCs w:val="28"/>
          <w:shd w:val="clear" w:color="auto" w:fill="FFFFFF"/>
        </w:rPr>
        <w:t xml:space="preserve">có dự toán kinh phí hỗ trợ </w:t>
      </w:r>
      <w:r w:rsidR="0000791E" w:rsidRPr="00057785">
        <w:rPr>
          <w:rFonts w:asciiTheme="majorHAnsi" w:hAnsiTheme="majorHAnsi" w:cstheme="majorHAnsi"/>
          <w:iCs/>
          <w:sz w:val="28"/>
          <w:szCs w:val="28"/>
          <w:shd w:val="clear" w:color="auto" w:fill="FFFFFF"/>
        </w:rPr>
        <w:t>tại Phụ lục</w:t>
      </w:r>
      <w:r w:rsidR="00D7589A" w:rsidRPr="00057785">
        <w:rPr>
          <w:rFonts w:asciiTheme="majorHAnsi" w:hAnsiTheme="majorHAnsi" w:cstheme="majorHAnsi"/>
          <w:iCs/>
          <w:sz w:val="28"/>
          <w:szCs w:val="28"/>
          <w:shd w:val="clear" w:color="auto" w:fill="FFFFFF"/>
        </w:rPr>
        <w:t xml:space="preserve"> </w:t>
      </w:r>
      <w:r w:rsidR="00AC35CA">
        <w:rPr>
          <w:rFonts w:asciiTheme="majorHAnsi" w:hAnsiTheme="majorHAnsi" w:cstheme="majorHAnsi"/>
          <w:iCs/>
          <w:sz w:val="28"/>
          <w:szCs w:val="28"/>
          <w:shd w:val="clear" w:color="auto" w:fill="FFFFFF"/>
        </w:rPr>
        <w:t>4</w:t>
      </w:r>
      <w:r w:rsidR="00D7589A" w:rsidRPr="00057785">
        <w:rPr>
          <w:rFonts w:asciiTheme="majorHAnsi" w:hAnsiTheme="majorHAnsi" w:cstheme="majorHAnsi"/>
          <w:iCs/>
          <w:sz w:val="28"/>
          <w:szCs w:val="28"/>
          <w:shd w:val="clear" w:color="auto" w:fill="FFFFFF"/>
        </w:rPr>
        <w:t xml:space="preserve"> kèm theo</w:t>
      </w:r>
      <w:r w:rsidR="0000791E" w:rsidRPr="00057785">
        <w:rPr>
          <w:rFonts w:asciiTheme="majorHAnsi" w:hAnsiTheme="majorHAnsi" w:cstheme="majorHAnsi"/>
          <w:iCs/>
          <w:sz w:val="28"/>
          <w:szCs w:val="28"/>
          <w:shd w:val="clear" w:color="auto" w:fill="FFFFFF"/>
        </w:rPr>
        <w:t>.</w:t>
      </w:r>
      <w:r w:rsidR="0000791E">
        <w:rPr>
          <w:rFonts w:asciiTheme="majorHAnsi" w:hAnsiTheme="majorHAnsi" w:cstheme="majorHAnsi"/>
          <w:sz w:val="28"/>
          <w:szCs w:val="28"/>
          <w:shd w:val="clear" w:color="auto" w:fill="FFFFFF"/>
        </w:rPr>
        <w:t xml:space="preserve"> </w:t>
      </w:r>
    </w:p>
    <w:bookmarkEnd w:id="13"/>
    <w:p w14:paraId="4E0B94CB" w14:textId="2B9930F8" w:rsidR="00BB0878" w:rsidRPr="00407085" w:rsidRDefault="00845293" w:rsidP="0011471D">
      <w:pPr>
        <w:spacing w:after="120" w:line="264" w:lineRule="auto"/>
        <w:ind w:firstLine="562"/>
        <w:jc w:val="both"/>
        <w:rPr>
          <w:rFonts w:asciiTheme="majorHAnsi" w:hAnsiTheme="majorHAnsi" w:cstheme="majorHAnsi"/>
          <w:sz w:val="28"/>
          <w:szCs w:val="28"/>
          <w:shd w:val="clear" w:color="auto" w:fill="FFFFFF"/>
        </w:rPr>
      </w:pPr>
      <w:r w:rsidRPr="00B50BB7">
        <w:rPr>
          <w:rFonts w:asciiTheme="majorHAnsi" w:hAnsiTheme="majorHAnsi" w:cstheme="majorHAnsi"/>
          <w:b/>
          <w:sz w:val="28"/>
          <w:szCs w:val="28"/>
          <w:shd w:val="clear" w:color="auto" w:fill="FFFFFF"/>
        </w:rPr>
        <w:t>III. TỔ CHỨC THỰC HIỆN</w:t>
      </w:r>
    </w:p>
    <w:p w14:paraId="2D5818B9" w14:textId="77777777" w:rsidR="00845293" w:rsidRPr="00B50BB7" w:rsidRDefault="00845293" w:rsidP="0011471D">
      <w:pPr>
        <w:spacing w:after="120" w:line="264" w:lineRule="auto"/>
        <w:ind w:firstLine="562"/>
        <w:jc w:val="both"/>
        <w:rPr>
          <w:rFonts w:asciiTheme="majorHAnsi" w:hAnsiTheme="majorHAnsi" w:cstheme="majorHAnsi"/>
          <w:sz w:val="28"/>
          <w:szCs w:val="28"/>
          <w:shd w:val="clear" w:color="auto" w:fill="FFFFFF"/>
        </w:rPr>
      </w:pPr>
      <w:r w:rsidRPr="00B50BB7">
        <w:rPr>
          <w:rFonts w:asciiTheme="majorHAnsi" w:hAnsiTheme="majorHAnsi" w:cstheme="majorHAnsi"/>
          <w:sz w:val="28"/>
          <w:szCs w:val="28"/>
          <w:shd w:val="clear" w:color="auto" w:fill="FFFFFF"/>
        </w:rPr>
        <w:t>Sở</w:t>
      </w:r>
      <w:r w:rsidR="005923C3" w:rsidRPr="00B50BB7">
        <w:rPr>
          <w:rFonts w:asciiTheme="majorHAnsi" w:hAnsiTheme="majorHAnsi" w:cstheme="majorHAnsi"/>
          <w:sz w:val="28"/>
          <w:szCs w:val="28"/>
          <w:shd w:val="clear" w:color="auto" w:fill="FFFFFF"/>
        </w:rPr>
        <w:t xml:space="preserve"> L</w:t>
      </w:r>
      <w:r w:rsidRPr="00B50BB7">
        <w:rPr>
          <w:rFonts w:asciiTheme="majorHAnsi" w:hAnsiTheme="majorHAnsi" w:cstheme="majorHAnsi"/>
          <w:sz w:val="28"/>
          <w:szCs w:val="28"/>
          <w:shd w:val="clear" w:color="auto" w:fill="FFFFFF"/>
        </w:rPr>
        <w:t>ao động - Thương binh và Xã hội đề xuất nhiệm vụ các sở, ngành chức n</w:t>
      </w:r>
      <w:r w:rsidR="00FE09CB" w:rsidRPr="00B50BB7">
        <w:rPr>
          <w:rFonts w:asciiTheme="majorHAnsi" w:hAnsiTheme="majorHAnsi" w:cstheme="majorHAnsi"/>
          <w:sz w:val="28"/>
          <w:szCs w:val="28"/>
          <w:shd w:val="clear" w:color="auto" w:fill="FFFFFF"/>
        </w:rPr>
        <w:t>ăng, các địa phương tổ chức thực hiện, cụ thể như sau:</w:t>
      </w:r>
    </w:p>
    <w:p w14:paraId="27B9370B" w14:textId="7B519322" w:rsidR="00FE09CB" w:rsidRPr="00B50BB7" w:rsidRDefault="00BD0074"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1. </w:t>
      </w:r>
      <w:r w:rsidR="00FE09CB" w:rsidRPr="00B50BB7">
        <w:rPr>
          <w:rFonts w:asciiTheme="majorHAnsi" w:hAnsiTheme="majorHAnsi" w:cstheme="majorHAnsi"/>
          <w:sz w:val="28"/>
          <w:szCs w:val="28"/>
          <w:shd w:val="clear" w:color="auto" w:fill="FFFFFF"/>
        </w:rPr>
        <w:t>Sở</w:t>
      </w:r>
      <w:r w:rsidR="005923C3" w:rsidRPr="00B50BB7">
        <w:rPr>
          <w:rFonts w:asciiTheme="majorHAnsi" w:hAnsiTheme="majorHAnsi" w:cstheme="majorHAnsi"/>
          <w:sz w:val="28"/>
          <w:szCs w:val="28"/>
          <w:shd w:val="clear" w:color="auto" w:fill="FFFFFF"/>
        </w:rPr>
        <w:t xml:space="preserve"> L</w:t>
      </w:r>
      <w:r w:rsidR="00FE09CB" w:rsidRPr="00B50BB7">
        <w:rPr>
          <w:rFonts w:asciiTheme="majorHAnsi" w:hAnsiTheme="majorHAnsi" w:cstheme="majorHAnsi"/>
          <w:sz w:val="28"/>
          <w:szCs w:val="28"/>
          <w:shd w:val="clear" w:color="auto" w:fill="FFFFFF"/>
        </w:rPr>
        <w:t>ao động - Thương binh và Xã hội</w:t>
      </w:r>
      <w:r w:rsidR="00EC0E61" w:rsidRPr="00B50BB7">
        <w:rPr>
          <w:rFonts w:asciiTheme="majorHAnsi" w:hAnsiTheme="majorHAnsi" w:cstheme="majorHAnsi"/>
          <w:sz w:val="28"/>
          <w:szCs w:val="28"/>
          <w:shd w:val="clear" w:color="auto" w:fill="FFFFFF"/>
        </w:rPr>
        <w:t xml:space="preserve"> chủ trì phối hợp với các Sở, ngành liên quan chỉ đạo tổ chức thực hiện nâng cao chất lượng công tác GDNN</w:t>
      </w:r>
      <w:r w:rsidR="005923C3" w:rsidRPr="00B50BB7">
        <w:rPr>
          <w:rFonts w:asciiTheme="majorHAnsi" w:hAnsiTheme="majorHAnsi" w:cstheme="majorHAnsi"/>
          <w:sz w:val="28"/>
          <w:szCs w:val="28"/>
          <w:shd w:val="clear" w:color="auto" w:fill="FFFFFF"/>
        </w:rPr>
        <w:t xml:space="preserve">; </w:t>
      </w:r>
      <w:r w:rsidR="00612A71" w:rsidRPr="00B50BB7">
        <w:rPr>
          <w:rFonts w:asciiTheme="majorHAnsi" w:hAnsiTheme="majorHAnsi" w:cstheme="majorHAnsi"/>
          <w:sz w:val="28"/>
          <w:szCs w:val="28"/>
          <w:shd w:val="clear" w:color="auto" w:fill="FFFFFF"/>
        </w:rPr>
        <w:t xml:space="preserve">Phối hợp với Sở Tài chính hướng dẫn trình tự, thủ tục, hồ sơ thanh quyết toán kinh phí hỗ trợ </w:t>
      </w:r>
      <w:r w:rsidR="003E60F3">
        <w:rPr>
          <w:rFonts w:asciiTheme="majorHAnsi" w:hAnsiTheme="majorHAnsi" w:cstheme="majorHAnsi"/>
          <w:sz w:val="28"/>
          <w:szCs w:val="28"/>
          <w:shd w:val="clear" w:color="auto" w:fill="FFFFFF"/>
        </w:rPr>
        <w:t>đào tạo nguồn nhân lực chất lượng cao và ngành công nghiệp bán dẫn</w:t>
      </w:r>
      <w:r w:rsidR="00612A71" w:rsidRPr="00B50BB7">
        <w:rPr>
          <w:rFonts w:asciiTheme="majorHAnsi" w:hAnsiTheme="majorHAnsi" w:cstheme="majorHAnsi"/>
          <w:sz w:val="28"/>
          <w:szCs w:val="28"/>
          <w:shd w:val="clear" w:color="auto" w:fill="FFFFFF"/>
        </w:rPr>
        <w:t xml:space="preserve"> theo quy định; </w:t>
      </w:r>
      <w:r w:rsidR="00BB4D1D" w:rsidRPr="00B50BB7">
        <w:rPr>
          <w:rFonts w:asciiTheme="majorHAnsi" w:hAnsiTheme="majorHAnsi" w:cstheme="majorHAnsi"/>
          <w:sz w:val="28"/>
          <w:szCs w:val="28"/>
          <w:shd w:val="clear" w:color="auto" w:fill="FFFFFF"/>
        </w:rPr>
        <w:t>Kiểm tra, giám sát, đánh giá tình hình thực hiện chính sách hỗ trợ; Hàng năm tổng hợp báo cáo UBND tỉnh về kết quả thực hiện.</w:t>
      </w:r>
    </w:p>
    <w:p w14:paraId="07815F91" w14:textId="77777777" w:rsidR="001E1EC7" w:rsidRPr="00B50BB7" w:rsidRDefault="00BD0074"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2.</w:t>
      </w:r>
      <w:r w:rsidR="001E1EC7" w:rsidRPr="00B50BB7">
        <w:rPr>
          <w:rFonts w:asciiTheme="majorHAnsi" w:hAnsiTheme="majorHAnsi" w:cstheme="majorHAnsi"/>
          <w:sz w:val="28"/>
          <w:szCs w:val="28"/>
          <w:shd w:val="clear" w:color="auto" w:fill="FFFFFF"/>
        </w:rPr>
        <w:t xml:space="preserve"> Sở Giáo dục và Đào tạo chủ trì</w:t>
      </w:r>
      <w:r w:rsidR="00307569" w:rsidRPr="00B50BB7">
        <w:rPr>
          <w:rFonts w:asciiTheme="majorHAnsi" w:hAnsiTheme="majorHAnsi" w:cstheme="majorHAnsi"/>
          <w:sz w:val="28"/>
          <w:szCs w:val="28"/>
          <w:shd w:val="clear" w:color="auto" w:fill="FFFFFF"/>
        </w:rPr>
        <w:t xml:space="preserve"> phối hợp với Sở Lao động - Thương binh và Xã hội, các Sở, ngành chức năng chỉ đạo đẩy mạnh</w:t>
      </w:r>
      <w:r w:rsidR="00EB030A" w:rsidRPr="00B50BB7">
        <w:rPr>
          <w:rFonts w:asciiTheme="majorHAnsi" w:hAnsiTheme="majorHAnsi" w:cstheme="majorHAnsi"/>
          <w:sz w:val="28"/>
          <w:szCs w:val="28"/>
          <w:shd w:val="clear" w:color="auto" w:fill="FFFFFF"/>
        </w:rPr>
        <w:t xml:space="preserve"> nâng cao hiệu quả</w:t>
      </w:r>
      <w:r w:rsidR="00307569" w:rsidRPr="00B50BB7">
        <w:rPr>
          <w:rFonts w:asciiTheme="majorHAnsi" w:hAnsiTheme="majorHAnsi" w:cstheme="majorHAnsi"/>
          <w:sz w:val="28"/>
          <w:szCs w:val="28"/>
          <w:shd w:val="clear" w:color="auto" w:fill="FFFFFF"/>
        </w:rPr>
        <w:t xml:space="preserve"> công tác hướng nghiệp, phân luồng học sinh phổ thông</w:t>
      </w:r>
      <w:r w:rsidR="00EB030A" w:rsidRPr="00B50BB7">
        <w:rPr>
          <w:rFonts w:asciiTheme="majorHAnsi" w:hAnsiTheme="majorHAnsi" w:cstheme="majorHAnsi"/>
          <w:sz w:val="28"/>
          <w:szCs w:val="28"/>
          <w:shd w:val="clear" w:color="auto" w:fill="FFFFFF"/>
        </w:rPr>
        <w:t>.</w:t>
      </w:r>
      <w:r w:rsidR="00285ED5" w:rsidRPr="00B50BB7">
        <w:rPr>
          <w:rFonts w:asciiTheme="majorHAnsi" w:hAnsiTheme="majorHAnsi" w:cstheme="majorHAnsi"/>
          <w:sz w:val="28"/>
          <w:szCs w:val="28"/>
          <w:shd w:val="clear" w:color="auto" w:fill="FFFFFF"/>
        </w:rPr>
        <w:t xml:space="preserve"> Chỉ đạo</w:t>
      </w:r>
      <w:r w:rsidR="00D57B6E" w:rsidRPr="00B50BB7">
        <w:rPr>
          <w:rFonts w:asciiTheme="majorHAnsi" w:hAnsiTheme="majorHAnsi" w:cstheme="majorHAnsi"/>
          <w:sz w:val="28"/>
          <w:szCs w:val="28"/>
          <w:shd w:val="clear" w:color="auto" w:fill="FFFFFF"/>
        </w:rPr>
        <w:t xml:space="preserve"> phòng giáo dục đào tạo,</w:t>
      </w:r>
      <w:r w:rsidR="00285ED5" w:rsidRPr="00B50BB7">
        <w:rPr>
          <w:rFonts w:asciiTheme="majorHAnsi" w:hAnsiTheme="majorHAnsi" w:cstheme="majorHAnsi"/>
          <w:sz w:val="28"/>
          <w:szCs w:val="28"/>
          <w:shd w:val="clear" w:color="auto" w:fill="FFFFFF"/>
        </w:rPr>
        <w:t xml:space="preserve"> các trường THPT phổ biến, tuyên truyền chính sách của tỉnh để nâng cao nhận thức và thu hút lực lượng học sinh tốt nghiệp THPT đăng ký </w:t>
      </w:r>
      <w:r w:rsidR="00D57B6E" w:rsidRPr="00B50BB7">
        <w:rPr>
          <w:rFonts w:asciiTheme="majorHAnsi" w:hAnsiTheme="majorHAnsi" w:cstheme="majorHAnsi"/>
          <w:sz w:val="28"/>
          <w:szCs w:val="28"/>
          <w:shd w:val="clear" w:color="auto" w:fill="FFFFFF"/>
        </w:rPr>
        <w:t>tuyển sinh tham gia học nghề.</w:t>
      </w:r>
    </w:p>
    <w:p w14:paraId="093BE47E" w14:textId="6FC31D4D" w:rsidR="001071DA" w:rsidRPr="00B50BB7" w:rsidRDefault="00BD0074" w:rsidP="0011471D">
      <w:pPr>
        <w:spacing w:after="120" w:line="264" w:lineRule="auto"/>
        <w:ind w:firstLine="562"/>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3.</w:t>
      </w:r>
      <w:r w:rsidR="001071DA" w:rsidRPr="00B50BB7">
        <w:rPr>
          <w:rFonts w:asciiTheme="majorHAnsi" w:hAnsiTheme="majorHAnsi" w:cstheme="majorHAnsi"/>
          <w:sz w:val="28"/>
          <w:szCs w:val="28"/>
          <w:shd w:val="clear" w:color="auto" w:fill="FFFFFF"/>
        </w:rPr>
        <w:t xml:space="preserve"> Sở Tài chính tham mưu giúp UBND tỉnh bố trí nguồn kinh phí thực hiện hỗ trợ </w:t>
      </w:r>
      <w:r w:rsidR="006A6C26" w:rsidRPr="00B50BB7">
        <w:rPr>
          <w:rFonts w:asciiTheme="majorHAnsi" w:hAnsiTheme="majorHAnsi" w:cstheme="majorHAnsi"/>
          <w:sz w:val="28"/>
          <w:szCs w:val="28"/>
          <w:shd w:val="clear" w:color="auto" w:fill="FFFFFF"/>
        </w:rPr>
        <w:t xml:space="preserve">theo quy định được phê duyệt. Hướng dẫn sử dụng kinh phí, thanh quyết toán kinh phí hỗ trợ </w:t>
      </w:r>
      <w:r w:rsidR="00204F47" w:rsidRPr="00B50BB7">
        <w:rPr>
          <w:rFonts w:asciiTheme="majorHAnsi" w:hAnsiTheme="majorHAnsi" w:cstheme="majorHAnsi"/>
          <w:sz w:val="28"/>
          <w:szCs w:val="28"/>
          <w:shd w:val="clear" w:color="auto" w:fill="FFFFFF"/>
        </w:rPr>
        <w:t xml:space="preserve">đảm </w:t>
      </w:r>
      <w:r w:rsidR="006A6C26" w:rsidRPr="00B50BB7">
        <w:rPr>
          <w:rFonts w:asciiTheme="majorHAnsi" w:hAnsiTheme="majorHAnsi" w:cstheme="majorHAnsi"/>
          <w:sz w:val="28"/>
          <w:szCs w:val="28"/>
          <w:shd w:val="clear" w:color="auto" w:fill="FFFFFF"/>
        </w:rPr>
        <w:t>bảo đúng quy định pháp luật.</w:t>
      </w:r>
    </w:p>
    <w:p w14:paraId="59B96CB2" w14:textId="2F251598" w:rsidR="006A6C26" w:rsidRPr="00B50BB7" w:rsidRDefault="00BD0074" w:rsidP="0011471D">
      <w:pPr>
        <w:spacing w:after="120" w:line="264" w:lineRule="auto"/>
        <w:ind w:firstLine="562"/>
        <w:jc w:val="both"/>
        <w:rPr>
          <w:rFonts w:asciiTheme="majorHAnsi" w:hAnsiTheme="majorHAnsi" w:cstheme="majorHAnsi"/>
          <w:sz w:val="28"/>
          <w:szCs w:val="28"/>
          <w:shd w:val="clear" w:color="auto" w:fill="FFFFFF"/>
        </w:rPr>
      </w:pPr>
      <w:r w:rsidRPr="00BD0074">
        <w:rPr>
          <w:rFonts w:asciiTheme="majorHAnsi" w:hAnsiTheme="majorHAnsi" w:cstheme="majorHAnsi"/>
          <w:sz w:val="28"/>
          <w:szCs w:val="28"/>
          <w:shd w:val="clear" w:color="auto" w:fill="FFFFFF"/>
        </w:rPr>
        <w:t>4</w:t>
      </w:r>
      <w:r w:rsidR="006A6C26" w:rsidRPr="00BD0074">
        <w:rPr>
          <w:rFonts w:asciiTheme="majorHAnsi" w:hAnsiTheme="majorHAnsi" w:cstheme="majorHAnsi"/>
          <w:sz w:val="28"/>
          <w:szCs w:val="28"/>
          <w:shd w:val="clear" w:color="auto" w:fill="FFFFFF"/>
        </w:rPr>
        <w:t xml:space="preserve">. Trách nhiệm của UBND các </w:t>
      </w:r>
      <w:r w:rsidR="00243397">
        <w:rPr>
          <w:rFonts w:asciiTheme="majorHAnsi" w:hAnsiTheme="majorHAnsi" w:cstheme="majorHAnsi"/>
          <w:sz w:val="28"/>
          <w:szCs w:val="28"/>
          <w:shd w:val="clear" w:color="auto" w:fill="FFFFFF"/>
        </w:rPr>
        <w:t>h</w:t>
      </w:r>
      <w:r w:rsidR="006A6C26" w:rsidRPr="00BD0074">
        <w:rPr>
          <w:rFonts w:asciiTheme="majorHAnsi" w:hAnsiTheme="majorHAnsi" w:cstheme="majorHAnsi"/>
          <w:sz w:val="28"/>
          <w:szCs w:val="28"/>
          <w:shd w:val="clear" w:color="auto" w:fill="FFFFFF"/>
        </w:rPr>
        <w:t xml:space="preserve">uyện, </w:t>
      </w:r>
      <w:r w:rsidR="00243397">
        <w:rPr>
          <w:rFonts w:asciiTheme="majorHAnsi" w:hAnsiTheme="majorHAnsi" w:cstheme="majorHAnsi"/>
          <w:sz w:val="28"/>
          <w:szCs w:val="28"/>
          <w:shd w:val="clear" w:color="auto" w:fill="FFFFFF"/>
        </w:rPr>
        <w:t>t</w:t>
      </w:r>
      <w:r w:rsidR="006A6C26" w:rsidRPr="00BD0074">
        <w:rPr>
          <w:rFonts w:asciiTheme="majorHAnsi" w:hAnsiTheme="majorHAnsi" w:cstheme="majorHAnsi"/>
          <w:sz w:val="28"/>
          <w:szCs w:val="28"/>
          <w:shd w:val="clear" w:color="auto" w:fill="FFFFFF"/>
        </w:rPr>
        <w:t xml:space="preserve">hị xã, </w:t>
      </w:r>
      <w:r w:rsidR="00243397">
        <w:rPr>
          <w:rFonts w:asciiTheme="majorHAnsi" w:hAnsiTheme="majorHAnsi" w:cstheme="majorHAnsi"/>
          <w:sz w:val="28"/>
          <w:szCs w:val="28"/>
          <w:shd w:val="clear" w:color="auto" w:fill="FFFFFF"/>
        </w:rPr>
        <w:t>t</w:t>
      </w:r>
      <w:r w:rsidR="006A6C26" w:rsidRPr="00BD0074">
        <w:rPr>
          <w:rFonts w:asciiTheme="majorHAnsi" w:hAnsiTheme="majorHAnsi" w:cstheme="majorHAnsi"/>
          <w:sz w:val="28"/>
          <w:szCs w:val="28"/>
          <w:shd w:val="clear" w:color="auto" w:fill="FFFFFF"/>
        </w:rPr>
        <w:t>hành phố</w:t>
      </w:r>
      <w:r w:rsidR="00163D2C">
        <w:rPr>
          <w:rFonts w:asciiTheme="majorHAnsi" w:hAnsiTheme="majorHAnsi" w:cstheme="majorHAnsi"/>
          <w:sz w:val="28"/>
          <w:szCs w:val="28"/>
          <w:shd w:val="clear" w:color="auto" w:fill="FFFFFF"/>
        </w:rPr>
        <w:t xml:space="preserve"> </w:t>
      </w:r>
      <w:r w:rsidR="00222537">
        <w:rPr>
          <w:rFonts w:asciiTheme="majorHAnsi" w:hAnsiTheme="majorHAnsi" w:cstheme="majorHAnsi"/>
          <w:sz w:val="28"/>
          <w:szCs w:val="28"/>
          <w:shd w:val="clear" w:color="auto" w:fill="FFFFFF"/>
        </w:rPr>
        <w:t>c</w:t>
      </w:r>
      <w:r w:rsidR="00605F44" w:rsidRPr="00B50BB7">
        <w:rPr>
          <w:rFonts w:asciiTheme="majorHAnsi" w:hAnsiTheme="majorHAnsi" w:cstheme="majorHAnsi"/>
          <w:sz w:val="28"/>
          <w:szCs w:val="28"/>
          <w:shd w:val="clear" w:color="auto" w:fill="FFFFFF"/>
        </w:rPr>
        <w:t>hỉ đạo</w:t>
      </w:r>
      <w:r w:rsidR="00E92A06" w:rsidRPr="00B50BB7">
        <w:rPr>
          <w:rFonts w:asciiTheme="majorHAnsi" w:hAnsiTheme="majorHAnsi" w:cstheme="majorHAnsi"/>
          <w:sz w:val="28"/>
          <w:szCs w:val="28"/>
          <w:shd w:val="clear" w:color="auto" w:fill="FFFFFF"/>
        </w:rPr>
        <w:t xml:space="preserve"> các phòng, cơ quan chức năng cấp huyện</w:t>
      </w:r>
      <w:r w:rsidR="00515A5F" w:rsidRPr="00B50BB7">
        <w:rPr>
          <w:rFonts w:asciiTheme="majorHAnsi" w:hAnsiTheme="majorHAnsi" w:cstheme="majorHAnsi"/>
          <w:sz w:val="28"/>
          <w:szCs w:val="28"/>
          <w:shd w:val="clear" w:color="auto" w:fill="FFFFFF"/>
        </w:rPr>
        <w:t xml:space="preserve">, UBND các </w:t>
      </w:r>
      <w:r w:rsidR="00243397">
        <w:rPr>
          <w:rFonts w:asciiTheme="majorHAnsi" w:hAnsiTheme="majorHAnsi" w:cstheme="majorHAnsi"/>
          <w:sz w:val="28"/>
          <w:szCs w:val="28"/>
          <w:shd w:val="clear" w:color="auto" w:fill="FFFFFF"/>
        </w:rPr>
        <w:t>x</w:t>
      </w:r>
      <w:r w:rsidR="00515A5F" w:rsidRPr="00B50BB7">
        <w:rPr>
          <w:rFonts w:asciiTheme="majorHAnsi" w:hAnsiTheme="majorHAnsi" w:cstheme="majorHAnsi"/>
          <w:sz w:val="28"/>
          <w:szCs w:val="28"/>
          <w:shd w:val="clear" w:color="auto" w:fill="FFFFFF"/>
        </w:rPr>
        <w:t xml:space="preserve">ã, </w:t>
      </w:r>
      <w:r w:rsidR="00243397">
        <w:rPr>
          <w:rFonts w:asciiTheme="majorHAnsi" w:hAnsiTheme="majorHAnsi" w:cstheme="majorHAnsi"/>
          <w:sz w:val="28"/>
          <w:szCs w:val="28"/>
          <w:shd w:val="clear" w:color="auto" w:fill="FFFFFF"/>
        </w:rPr>
        <w:t>p</w:t>
      </w:r>
      <w:r w:rsidR="00515A5F" w:rsidRPr="00B50BB7">
        <w:rPr>
          <w:rFonts w:asciiTheme="majorHAnsi" w:hAnsiTheme="majorHAnsi" w:cstheme="majorHAnsi"/>
          <w:sz w:val="28"/>
          <w:szCs w:val="28"/>
          <w:shd w:val="clear" w:color="auto" w:fill="FFFFFF"/>
        </w:rPr>
        <w:t xml:space="preserve">hường, </w:t>
      </w:r>
      <w:r w:rsidR="00243397">
        <w:rPr>
          <w:rFonts w:asciiTheme="majorHAnsi" w:hAnsiTheme="majorHAnsi" w:cstheme="majorHAnsi"/>
          <w:sz w:val="28"/>
          <w:szCs w:val="28"/>
          <w:shd w:val="clear" w:color="auto" w:fill="FFFFFF"/>
        </w:rPr>
        <w:t>t</w:t>
      </w:r>
      <w:r w:rsidR="00515A5F" w:rsidRPr="00B50BB7">
        <w:rPr>
          <w:rFonts w:asciiTheme="majorHAnsi" w:hAnsiTheme="majorHAnsi" w:cstheme="majorHAnsi"/>
          <w:sz w:val="28"/>
          <w:szCs w:val="28"/>
          <w:shd w:val="clear" w:color="auto" w:fill="FFFFFF"/>
        </w:rPr>
        <w:t>hị trấn</w:t>
      </w:r>
      <w:r w:rsidR="00E92A06" w:rsidRPr="00B50BB7">
        <w:rPr>
          <w:rFonts w:asciiTheme="majorHAnsi" w:hAnsiTheme="majorHAnsi" w:cstheme="majorHAnsi"/>
          <w:sz w:val="28"/>
          <w:szCs w:val="28"/>
          <w:shd w:val="clear" w:color="auto" w:fill="FFFFFF"/>
        </w:rPr>
        <w:t xml:space="preserve"> tổ chức tuyên truyền các chủ trương, chính sách của Nhà nước, của tỉnh đối với công tác GDNN</w:t>
      </w:r>
      <w:r w:rsidR="00515A5F" w:rsidRPr="00B50BB7">
        <w:rPr>
          <w:rFonts w:asciiTheme="majorHAnsi" w:hAnsiTheme="majorHAnsi" w:cstheme="majorHAnsi"/>
          <w:sz w:val="28"/>
          <w:szCs w:val="28"/>
          <w:shd w:val="clear" w:color="auto" w:fill="FFFFFF"/>
        </w:rPr>
        <w:t xml:space="preserve">; Triển khai </w:t>
      </w:r>
      <w:r w:rsidR="00AE4030" w:rsidRPr="00B50BB7">
        <w:rPr>
          <w:rFonts w:asciiTheme="majorHAnsi" w:hAnsiTheme="majorHAnsi" w:cstheme="majorHAnsi"/>
          <w:sz w:val="28"/>
          <w:szCs w:val="28"/>
          <w:shd w:val="clear" w:color="auto" w:fill="FFFFFF"/>
        </w:rPr>
        <w:t>thực hiện tốt</w:t>
      </w:r>
      <w:r w:rsidR="00605F44" w:rsidRPr="00B50BB7">
        <w:rPr>
          <w:rFonts w:asciiTheme="majorHAnsi" w:hAnsiTheme="majorHAnsi" w:cstheme="majorHAnsi"/>
          <w:sz w:val="28"/>
          <w:szCs w:val="28"/>
          <w:shd w:val="clear" w:color="auto" w:fill="FFFFFF"/>
        </w:rPr>
        <w:t xml:space="preserve"> công tác hướng nghiệp, phân luồng học sinh tại các cơ sở giáo dục phổ thông</w:t>
      </w:r>
      <w:r w:rsidR="00DD7057" w:rsidRPr="00B50BB7">
        <w:rPr>
          <w:rFonts w:asciiTheme="majorHAnsi" w:hAnsiTheme="majorHAnsi" w:cstheme="majorHAnsi"/>
          <w:sz w:val="28"/>
          <w:szCs w:val="28"/>
          <w:shd w:val="clear" w:color="auto" w:fill="FFFFFF"/>
        </w:rPr>
        <w:t xml:space="preserve"> trên địa bàn. </w:t>
      </w:r>
      <w:r w:rsidR="007D4BC0" w:rsidRPr="00B50BB7">
        <w:rPr>
          <w:rFonts w:asciiTheme="majorHAnsi" w:hAnsiTheme="majorHAnsi" w:cstheme="majorHAnsi"/>
          <w:sz w:val="28"/>
          <w:szCs w:val="28"/>
          <w:shd w:val="clear" w:color="auto" w:fill="FFFFFF"/>
        </w:rPr>
        <w:t>Phối hợp với các Sở, ngành chức năng thực hiện kiểm tra, giám sát</w:t>
      </w:r>
      <w:r w:rsidR="009F2FBF" w:rsidRPr="00B50BB7">
        <w:rPr>
          <w:rFonts w:asciiTheme="majorHAnsi" w:hAnsiTheme="majorHAnsi" w:cstheme="majorHAnsi"/>
          <w:sz w:val="28"/>
          <w:szCs w:val="28"/>
          <w:shd w:val="clear" w:color="auto" w:fill="FFFFFF"/>
        </w:rPr>
        <w:t>, đánh giá kết quả thực hiện chính sách của tỉnh về công tác GDNN tại các cơ sở GDNN hoạt động trên địa bàn địa phương quản lý</w:t>
      </w:r>
      <w:r w:rsidR="00A64333" w:rsidRPr="00B50BB7">
        <w:rPr>
          <w:rFonts w:asciiTheme="majorHAnsi" w:hAnsiTheme="majorHAnsi" w:cstheme="majorHAnsi"/>
          <w:sz w:val="28"/>
          <w:szCs w:val="28"/>
          <w:shd w:val="clear" w:color="auto" w:fill="FFFFFF"/>
        </w:rPr>
        <w:t>.</w:t>
      </w:r>
    </w:p>
    <w:p w14:paraId="398BC7F9" w14:textId="0D56B1BD" w:rsidR="003D43A4" w:rsidRDefault="00A64333" w:rsidP="0011471D">
      <w:pPr>
        <w:spacing w:after="120" w:line="264" w:lineRule="auto"/>
        <w:ind w:firstLine="562"/>
        <w:jc w:val="both"/>
        <w:rPr>
          <w:rFonts w:asciiTheme="majorHAnsi" w:hAnsiTheme="majorHAnsi" w:cstheme="majorHAnsi"/>
          <w:bCs/>
          <w:iCs/>
          <w:sz w:val="28"/>
          <w:szCs w:val="28"/>
        </w:rPr>
      </w:pPr>
      <w:r w:rsidRPr="00B50BB7">
        <w:rPr>
          <w:rFonts w:asciiTheme="majorHAnsi" w:hAnsiTheme="majorHAnsi" w:cstheme="majorHAnsi"/>
          <w:sz w:val="28"/>
          <w:szCs w:val="28"/>
          <w:shd w:val="clear" w:color="auto" w:fill="FFFFFF"/>
        </w:rPr>
        <w:t xml:space="preserve"> Trên đây là Tờ trình về việc</w:t>
      </w:r>
      <w:r w:rsidR="008E2135">
        <w:rPr>
          <w:rFonts w:asciiTheme="majorHAnsi" w:hAnsiTheme="majorHAnsi" w:cstheme="majorHAnsi"/>
          <w:sz w:val="28"/>
          <w:szCs w:val="28"/>
          <w:shd w:val="clear" w:color="auto" w:fill="FFFFFF"/>
        </w:rPr>
        <w:t xml:space="preserve"> đề nghị xây dựng Nghị quyết của Hội đồng nhân dân tỉnh</w:t>
      </w:r>
      <w:r w:rsidRPr="00B50BB7">
        <w:rPr>
          <w:rFonts w:asciiTheme="majorHAnsi" w:hAnsiTheme="majorHAnsi" w:cstheme="majorHAnsi"/>
          <w:sz w:val="28"/>
          <w:szCs w:val="28"/>
          <w:shd w:val="clear" w:color="auto" w:fill="FFFFFF"/>
        </w:rPr>
        <w:t xml:space="preserve"> </w:t>
      </w:r>
      <w:r w:rsidR="00974521" w:rsidRPr="00B50BB7">
        <w:rPr>
          <w:rFonts w:asciiTheme="majorHAnsi" w:hAnsiTheme="majorHAnsi" w:cstheme="majorHAnsi"/>
          <w:bCs/>
          <w:i/>
          <w:iCs/>
          <w:sz w:val="28"/>
          <w:szCs w:val="28"/>
        </w:rPr>
        <w:t>"</w:t>
      </w:r>
      <w:r w:rsidR="00E007F6">
        <w:rPr>
          <w:rFonts w:asciiTheme="majorHAnsi" w:hAnsiTheme="majorHAnsi" w:cstheme="majorHAnsi"/>
          <w:bCs/>
          <w:i/>
          <w:iCs/>
          <w:sz w:val="28"/>
          <w:szCs w:val="28"/>
        </w:rPr>
        <w:t xml:space="preserve">Quy định </w:t>
      </w:r>
      <w:r w:rsidR="00FC6CA6">
        <w:rPr>
          <w:rFonts w:asciiTheme="majorHAnsi" w:hAnsiTheme="majorHAnsi" w:cstheme="majorHAnsi"/>
          <w:bCs/>
          <w:i/>
          <w:iCs/>
          <w:sz w:val="28"/>
          <w:szCs w:val="28"/>
        </w:rPr>
        <w:t xml:space="preserve">chính sách </w:t>
      </w:r>
      <w:r w:rsidR="00E007F6">
        <w:rPr>
          <w:rFonts w:asciiTheme="majorHAnsi" w:hAnsiTheme="majorHAnsi" w:cstheme="majorHAnsi"/>
          <w:bCs/>
          <w:i/>
          <w:iCs/>
          <w:sz w:val="28"/>
          <w:szCs w:val="28"/>
        </w:rPr>
        <w:t>hỗ</w:t>
      </w:r>
      <w:r w:rsidR="00E007F6" w:rsidRPr="00E007F6">
        <w:rPr>
          <w:rFonts w:asciiTheme="majorHAnsi" w:hAnsiTheme="majorHAnsi" w:cstheme="majorHAnsi"/>
          <w:bCs/>
          <w:i/>
          <w:iCs/>
          <w:sz w:val="28"/>
          <w:szCs w:val="28"/>
        </w:rPr>
        <w:t xml:space="preserve"> trợ</w:t>
      </w:r>
      <w:r w:rsidR="00C81FCD">
        <w:rPr>
          <w:rFonts w:asciiTheme="majorHAnsi" w:hAnsiTheme="majorHAnsi" w:cstheme="majorHAnsi"/>
          <w:bCs/>
          <w:i/>
          <w:iCs/>
          <w:sz w:val="28"/>
          <w:szCs w:val="28"/>
        </w:rPr>
        <w:t xml:space="preserve"> nhà giáo,</w:t>
      </w:r>
      <w:r w:rsidR="00FC6CA6">
        <w:rPr>
          <w:rFonts w:asciiTheme="majorHAnsi" w:hAnsiTheme="majorHAnsi" w:cstheme="majorHAnsi"/>
          <w:bCs/>
          <w:i/>
          <w:iCs/>
          <w:sz w:val="28"/>
          <w:szCs w:val="28"/>
        </w:rPr>
        <w:t xml:space="preserve"> học sinh, sinh viên tại các cơ sở giáo dục nghề nghiệp</w:t>
      </w:r>
      <w:r w:rsidR="00E007F6" w:rsidRPr="00E007F6">
        <w:rPr>
          <w:rFonts w:asciiTheme="majorHAnsi" w:hAnsiTheme="majorHAnsi" w:cstheme="majorHAnsi"/>
          <w:bCs/>
          <w:i/>
          <w:iCs/>
          <w:sz w:val="28"/>
          <w:szCs w:val="28"/>
        </w:rPr>
        <w:t xml:space="preserve"> đào tạo nguồn </w:t>
      </w:r>
      <w:r w:rsidR="003E60F3">
        <w:rPr>
          <w:rFonts w:asciiTheme="majorHAnsi" w:hAnsiTheme="majorHAnsi" w:cstheme="majorHAnsi"/>
          <w:bCs/>
          <w:i/>
          <w:iCs/>
          <w:sz w:val="28"/>
          <w:szCs w:val="28"/>
        </w:rPr>
        <w:t>nhân lực</w:t>
      </w:r>
      <w:r w:rsidR="00E007F6" w:rsidRPr="00E007F6">
        <w:rPr>
          <w:rFonts w:asciiTheme="majorHAnsi" w:hAnsiTheme="majorHAnsi" w:cstheme="majorHAnsi"/>
          <w:bCs/>
          <w:i/>
          <w:iCs/>
          <w:sz w:val="28"/>
          <w:szCs w:val="28"/>
        </w:rPr>
        <w:t xml:space="preserve"> chất lượng cao và ngành công nghiệp bán dẫn </w:t>
      </w:r>
      <w:r w:rsidR="00D70484">
        <w:rPr>
          <w:rFonts w:asciiTheme="majorHAnsi" w:hAnsiTheme="majorHAnsi" w:cstheme="majorHAnsi"/>
          <w:bCs/>
          <w:i/>
          <w:iCs/>
          <w:sz w:val="28"/>
          <w:szCs w:val="28"/>
        </w:rPr>
        <w:t xml:space="preserve">phục vụ nền công nghiệp số </w:t>
      </w:r>
      <w:r w:rsidR="00E007F6" w:rsidRPr="00E007F6">
        <w:rPr>
          <w:rFonts w:asciiTheme="majorHAnsi" w:hAnsiTheme="majorHAnsi" w:cstheme="majorHAnsi"/>
          <w:bCs/>
          <w:i/>
          <w:iCs/>
          <w:sz w:val="28"/>
          <w:szCs w:val="28"/>
        </w:rPr>
        <w:t>trên địa bàn tỉnh Bắc Ninh</w:t>
      </w:r>
      <w:r w:rsidR="00E007F6">
        <w:rPr>
          <w:rFonts w:asciiTheme="majorHAnsi" w:hAnsiTheme="majorHAnsi" w:cstheme="majorHAnsi"/>
          <w:bCs/>
          <w:i/>
          <w:iCs/>
          <w:sz w:val="28"/>
          <w:szCs w:val="28"/>
        </w:rPr>
        <w:t xml:space="preserve"> </w:t>
      </w:r>
      <w:r w:rsidR="00E007F6" w:rsidRPr="00E007F6">
        <w:rPr>
          <w:rFonts w:asciiTheme="majorHAnsi" w:hAnsiTheme="majorHAnsi" w:cstheme="majorHAnsi"/>
          <w:bCs/>
          <w:i/>
          <w:iCs/>
          <w:sz w:val="28"/>
          <w:szCs w:val="28"/>
        </w:rPr>
        <w:t>giai đoạn 2024-2030</w:t>
      </w:r>
      <w:r w:rsidR="00974521" w:rsidRPr="00E007F6">
        <w:rPr>
          <w:rFonts w:asciiTheme="majorHAnsi" w:hAnsiTheme="majorHAnsi" w:cstheme="majorHAnsi"/>
          <w:bCs/>
          <w:i/>
          <w:iCs/>
          <w:sz w:val="28"/>
          <w:szCs w:val="28"/>
        </w:rPr>
        <w:t>"</w:t>
      </w:r>
      <w:r w:rsidR="00974521" w:rsidRPr="00B50BB7">
        <w:rPr>
          <w:rFonts w:asciiTheme="majorHAnsi" w:hAnsiTheme="majorHAnsi" w:cstheme="majorHAnsi"/>
          <w:bCs/>
          <w:i/>
          <w:iCs/>
          <w:sz w:val="28"/>
          <w:szCs w:val="28"/>
        </w:rPr>
        <w:t>.</w:t>
      </w:r>
      <w:r w:rsidR="00974521" w:rsidRPr="00B50BB7">
        <w:rPr>
          <w:rFonts w:asciiTheme="majorHAnsi" w:hAnsiTheme="majorHAnsi" w:cstheme="majorHAnsi"/>
          <w:bCs/>
          <w:iCs/>
          <w:sz w:val="28"/>
          <w:szCs w:val="28"/>
        </w:rPr>
        <w:t xml:space="preserve"> Sở Lao động - Thương binh và Xã hội kính trình UBND tỉnh xem xét,</w:t>
      </w:r>
      <w:r w:rsidR="00C04DE5" w:rsidRPr="00B50BB7">
        <w:rPr>
          <w:rFonts w:asciiTheme="majorHAnsi" w:hAnsiTheme="majorHAnsi" w:cstheme="majorHAnsi"/>
          <w:bCs/>
          <w:iCs/>
          <w:sz w:val="28"/>
          <w:szCs w:val="28"/>
        </w:rPr>
        <w:t xml:space="preserve"> quyết định,</w:t>
      </w:r>
      <w:r w:rsidR="00974521" w:rsidRPr="00B50BB7">
        <w:rPr>
          <w:rFonts w:asciiTheme="majorHAnsi" w:hAnsiTheme="majorHAnsi" w:cstheme="majorHAnsi"/>
          <w:bCs/>
          <w:iCs/>
          <w:sz w:val="28"/>
          <w:szCs w:val="28"/>
        </w:rPr>
        <w:t xml:space="preserve"> trình HĐND tỉnh </w:t>
      </w:r>
      <w:r w:rsidR="00C04DE5" w:rsidRPr="00B50BB7">
        <w:rPr>
          <w:rFonts w:asciiTheme="majorHAnsi" w:hAnsiTheme="majorHAnsi" w:cstheme="majorHAnsi"/>
          <w:bCs/>
          <w:iCs/>
          <w:sz w:val="28"/>
          <w:szCs w:val="28"/>
        </w:rPr>
        <w:t>ban hành Nghị quyết thực hiện.</w:t>
      </w:r>
      <w:r w:rsidR="003D43A4" w:rsidRPr="00B50BB7">
        <w:rPr>
          <w:rFonts w:asciiTheme="majorHAnsi" w:hAnsiTheme="majorHAnsi" w:cstheme="majorHAnsi"/>
          <w:bCs/>
          <w:iCs/>
          <w:sz w:val="28"/>
          <w:szCs w:val="28"/>
        </w:rPr>
        <w:t>/.</w:t>
      </w:r>
    </w:p>
    <w:p w14:paraId="7C48051B" w14:textId="77777777" w:rsidR="00506702" w:rsidRPr="00B50BB7" w:rsidRDefault="00506702" w:rsidP="0011471D">
      <w:pPr>
        <w:spacing w:after="120" w:line="264" w:lineRule="auto"/>
        <w:ind w:firstLine="562"/>
        <w:jc w:val="both"/>
        <w:rPr>
          <w:rFonts w:asciiTheme="majorHAnsi" w:hAnsiTheme="majorHAnsi" w:cstheme="majorHAnsi"/>
          <w:bCs/>
          <w:iCs/>
          <w:sz w:val="28"/>
          <w:szCs w:val="28"/>
        </w:rPr>
      </w:pPr>
    </w:p>
    <w:tbl>
      <w:tblPr>
        <w:tblW w:w="0" w:type="auto"/>
        <w:tblLayout w:type="fixed"/>
        <w:tblLook w:val="04A0" w:firstRow="1" w:lastRow="0" w:firstColumn="1" w:lastColumn="0" w:noHBand="0" w:noVBand="1"/>
      </w:tblPr>
      <w:tblGrid>
        <w:gridCol w:w="4308"/>
        <w:gridCol w:w="4548"/>
      </w:tblGrid>
      <w:tr w:rsidR="00044051" w:rsidRPr="00B50BB7" w14:paraId="3C194ECE" w14:textId="77777777" w:rsidTr="00285ED5">
        <w:trPr>
          <w:trHeight w:val="283"/>
        </w:trPr>
        <w:tc>
          <w:tcPr>
            <w:tcW w:w="4308" w:type="dxa"/>
            <w:hideMark/>
          </w:tcPr>
          <w:p w14:paraId="487CB32D" w14:textId="77777777" w:rsidR="00044051" w:rsidRPr="00B50BB7" w:rsidRDefault="00044051" w:rsidP="000E1A23">
            <w:pPr>
              <w:jc w:val="both"/>
              <w:rPr>
                <w:rFonts w:asciiTheme="majorHAnsi" w:hAnsiTheme="majorHAnsi" w:cstheme="majorHAnsi"/>
                <w:i/>
                <w:sz w:val="28"/>
                <w:szCs w:val="28"/>
              </w:rPr>
            </w:pPr>
            <w:r w:rsidRPr="00B50BB7">
              <w:rPr>
                <w:rFonts w:asciiTheme="majorHAnsi" w:hAnsiTheme="majorHAnsi" w:cstheme="majorHAnsi"/>
                <w:b/>
                <w:i/>
                <w:sz w:val="28"/>
                <w:szCs w:val="28"/>
              </w:rPr>
              <w:t>Nơi nhận</w:t>
            </w:r>
            <w:r w:rsidRPr="00B50BB7">
              <w:rPr>
                <w:rFonts w:asciiTheme="majorHAnsi" w:hAnsiTheme="majorHAnsi" w:cstheme="majorHAnsi"/>
                <w:i/>
                <w:sz w:val="28"/>
                <w:szCs w:val="28"/>
              </w:rPr>
              <w:t>:</w:t>
            </w:r>
          </w:p>
          <w:p w14:paraId="72F2AEEB" w14:textId="77777777" w:rsidR="00044051" w:rsidRPr="00FC6CA6" w:rsidRDefault="0037474E" w:rsidP="000E1A23">
            <w:pPr>
              <w:jc w:val="both"/>
              <w:rPr>
                <w:rFonts w:asciiTheme="majorHAnsi" w:hAnsiTheme="majorHAnsi" w:cstheme="majorHAnsi"/>
                <w:sz w:val="22"/>
              </w:rPr>
            </w:pPr>
            <w:r w:rsidRPr="00FC6CA6">
              <w:rPr>
                <w:rFonts w:asciiTheme="majorHAnsi" w:hAnsiTheme="majorHAnsi" w:cstheme="majorHAnsi"/>
                <w:sz w:val="22"/>
              </w:rPr>
              <w:t xml:space="preserve">- </w:t>
            </w:r>
            <w:r w:rsidR="0038347D" w:rsidRPr="00FC6CA6">
              <w:rPr>
                <w:rFonts w:asciiTheme="majorHAnsi" w:hAnsiTheme="majorHAnsi" w:cstheme="majorHAnsi"/>
                <w:sz w:val="22"/>
              </w:rPr>
              <w:t>UBND tỉnh</w:t>
            </w:r>
            <w:r w:rsidRPr="00FC6CA6">
              <w:rPr>
                <w:rFonts w:asciiTheme="majorHAnsi" w:hAnsiTheme="majorHAnsi" w:cstheme="majorHAnsi"/>
                <w:sz w:val="22"/>
              </w:rPr>
              <w:t xml:space="preserve"> (b/c)</w:t>
            </w:r>
            <w:r w:rsidR="00044051" w:rsidRPr="00FC6CA6">
              <w:rPr>
                <w:rFonts w:asciiTheme="majorHAnsi" w:hAnsiTheme="majorHAnsi" w:cstheme="majorHAnsi"/>
                <w:sz w:val="22"/>
              </w:rPr>
              <w:t>;</w:t>
            </w:r>
          </w:p>
          <w:p w14:paraId="632D6AF3" w14:textId="77777777" w:rsidR="0037474E" w:rsidRPr="00FC6CA6" w:rsidRDefault="0037474E" w:rsidP="000E1A23">
            <w:pPr>
              <w:jc w:val="both"/>
              <w:rPr>
                <w:rFonts w:asciiTheme="majorHAnsi" w:hAnsiTheme="majorHAnsi" w:cstheme="majorHAnsi"/>
                <w:sz w:val="22"/>
              </w:rPr>
            </w:pPr>
            <w:r w:rsidRPr="00FC6CA6">
              <w:rPr>
                <w:rFonts w:asciiTheme="majorHAnsi" w:hAnsiTheme="majorHAnsi" w:cstheme="majorHAnsi"/>
                <w:sz w:val="22"/>
              </w:rPr>
              <w:t>- Đ/c Vương Quốc Tuấn</w:t>
            </w:r>
          </w:p>
          <w:p w14:paraId="606CD699" w14:textId="77777777" w:rsidR="0037474E" w:rsidRPr="00FC6CA6" w:rsidRDefault="00F67878" w:rsidP="000E1A23">
            <w:pPr>
              <w:jc w:val="both"/>
              <w:rPr>
                <w:rFonts w:asciiTheme="majorHAnsi" w:hAnsiTheme="majorHAnsi" w:cstheme="majorHAnsi"/>
                <w:sz w:val="22"/>
              </w:rPr>
            </w:pPr>
            <w:r w:rsidRPr="00FC6CA6">
              <w:rPr>
                <w:rFonts w:asciiTheme="majorHAnsi" w:hAnsiTheme="majorHAnsi" w:cstheme="majorHAnsi"/>
                <w:sz w:val="22"/>
              </w:rPr>
              <w:t xml:space="preserve">  </w:t>
            </w:r>
            <w:r w:rsidR="0037474E" w:rsidRPr="00FC6CA6">
              <w:rPr>
                <w:rFonts w:asciiTheme="majorHAnsi" w:hAnsiTheme="majorHAnsi" w:cstheme="majorHAnsi"/>
                <w:sz w:val="22"/>
              </w:rPr>
              <w:t>PCTTT UBND tỉnh (b/c);</w:t>
            </w:r>
          </w:p>
          <w:p w14:paraId="4A71A21E" w14:textId="7A9D4591" w:rsidR="0037474E" w:rsidRPr="00FC6CA6" w:rsidRDefault="0037474E" w:rsidP="000E1A23">
            <w:pPr>
              <w:jc w:val="both"/>
              <w:rPr>
                <w:rFonts w:asciiTheme="majorHAnsi" w:hAnsiTheme="majorHAnsi" w:cstheme="majorHAnsi"/>
                <w:sz w:val="22"/>
              </w:rPr>
            </w:pPr>
            <w:r w:rsidRPr="00FC6CA6">
              <w:rPr>
                <w:rFonts w:asciiTheme="majorHAnsi" w:hAnsiTheme="majorHAnsi" w:cstheme="majorHAnsi"/>
                <w:sz w:val="22"/>
              </w:rPr>
              <w:t xml:space="preserve">- </w:t>
            </w:r>
            <w:r w:rsidR="00872BB3" w:rsidRPr="00FC6CA6">
              <w:rPr>
                <w:rFonts w:asciiTheme="majorHAnsi" w:hAnsiTheme="majorHAnsi" w:cstheme="majorHAnsi"/>
                <w:sz w:val="22"/>
              </w:rPr>
              <w:t>VP</w:t>
            </w:r>
            <w:r w:rsidR="003E60F3" w:rsidRPr="00FC6CA6">
              <w:rPr>
                <w:rFonts w:asciiTheme="majorHAnsi" w:hAnsiTheme="majorHAnsi" w:cstheme="majorHAnsi"/>
                <w:sz w:val="22"/>
              </w:rPr>
              <w:t xml:space="preserve"> </w:t>
            </w:r>
            <w:r w:rsidR="00872BB3" w:rsidRPr="00FC6CA6">
              <w:rPr>
                <w:rFonts w:asciiTheme="majorHAnsi" w:hAnsiTheme="majorHAnsi" w:cstheme="majorHAnsi"/>
                <w:sz w:val="22"/>
              </w:rPr>
              <w:t>UBND tỉnh;</w:t>
            </w:r>
          </w:p>
          <w:p w14:paraId="04654061" w14:textId="77777777" w:rsidR="0070467A" w:rsidRPr="00FC6CA6" w:rsidRDefault="0070467A" w:rsidP="000E1A23">
            <w:pPr>
              <w:jc w:val="both"/>
              <w:rPr>
                <w:rFonts w:asciiTheme="majorHAnsi" w:hAnsiTheme="majorHAnsi" w:cstheme="majorHAnsi"/>
                <w:sz w:val="22"/>
              </w:rPr>
            </w:pPr>
            <w:r w:rsidRPr="00FC6CA6">
              <w:rPr>
                <w:rFonts w:asciiTheme="majorHAnsi" w:hAnsiTheme="majorHAnsi" w:cstheme="majorHAnsi"/>
                <w:sz w:val="22"/>
              </w:rPr>
              <w:t>-</w:t>
            </w:r>
            <w:r w:rsidR="00872BB3" w:rsidRPr="00FC6CA6">
              <w:rPr>
                <w:rFonts w:asciiTheme="majorHAnsi" w:hAnsiTheme="majorHAnsi" w:cstheme="majorHAnsi"/>
                <w:sz w:val="22"/>
              </w:rPr>
              <w:t xml:space="preserve"> Các Sở, ngành tỉnh</w:t>
            </w:r>
            <w:r w:rsidRPr="00FC6CA6">
              <w:rPr>
                <w:rFonts w:asciiTheme="majorHAnsi" w:hAnsiTheme="majorHAnsi" w:cstheme="majorHAnsi"/>
                <w:sz w:val="22"/>
              </w:rPr>
              <w:t>;</w:t>
            </w:r>
          </w:p>
          <w:p w14:paraId="3B6376CC" w14:textId="77777777" w:rsidR="00872BB3" w:rsidRPr="00FC6CA6" w:rsidRDefault="00872BB3" w:rsidP="000E1A23">
            <w:pPr>
              <w:jc w:val="both"/>
              <w:rPr>
                <w:rFonts w:asciiTheme="majorHAnsi" w:hAnsiTheme="majorHAnsi" w:cstheme="majorHAnsi"/>
                <w:sz w:val="22"/>
              </w:rPr>
            </w:pPr>
            <w:r w:rsidRPr="00FC6CA6">
              <w:rPr>
                <w:rFonts w:asciiTheme="majorHAnsi" w:hAnsiTheme="majorHAnsi" w:cstheme="majorHAnsi"/>
                <w:sz w:val="22"/>
              </w:rPr>
              <w:t>- UBND các Huyện, TX, TP;</w:t>
            </w:r>
          </w:p>
          <w:p w14:paraId="71D1345E" w14:textId="77777777" w:rsidR="00044051" w:rsidRPr="00B50BB7" w:rsidRDefault="00044051" w:rsidP="000E1A23">
            <w:pPr>
              <w:jc w:val="both"/>
              <w:rPr>
                <w:rFonts w:asciiTheme="majorHAnsi" w:hAnsiTheme="majorHAnsi" w:cstheme="majorHAnsi"/>
                <w:sz w:val="28"/>
                <w:szCs w:val="28"/>
              </w:rPr>
            </w:pPr>
            <w:r w:rsidRPr="00FC6CA6">
              <w:rPr>
                <w:rFonts w:asciiTheme="majorHAnsi" w:hAnsiTheme="majorHAnsi" w:cstheme="majorHAnsi"/>
                <w:sz w:val="22"/>
              </w:rPr>
              <w:t>- Lưu: VT,</w:t>
            </w:r>
            <w:r w:rsidR="004F4BC5" w:rsidRPr="00FC6CA6">
              <w:rPr>
                <w:rFonts w:asciiTheme="majorHAnsi" w:hAnsiTheme="majorHAnsi" w:cstheme="majorHAnsi"/>
                <w:sz w:val="22"/>
              </w:rPr>
              <w:t xml:space="preserve"> VP,</w:t>
            </w:r>
            <w:r w:rsidRPr="00FC6CA6">
              <w:rPr>
                <w:rFonts w:asciiTheme="majorHAnsi" w:hAnsiTheme="majorHAnsi" w:cstheme="majorHAnsi"/>
                <w:sz w:val="22"/>
              </w:rPr>
              <w:t xml:space="preserve"> QLDN</w:t>
            </w:r>
            <w:r w:rsidRPr="00B50BB7">
              <w:rPr>
                <w:rFonts w:asciiTheme="majorHAnsi" w:hAnsiTheme="majorHAnsi" w:cstheme="majorHAnsi"/>
                <w:szCs w:val="24"/>
              </w:rPr>
              <w:t>.</w:t>
            </w:r>
          </w:p>
        </w:tc>
        <w:tc>
          <w:tcPr>
            <w:tcW w:w="4548" w:type="dxa"/>
          </w:tcPr>
          <w:p w14:paraId="01D2E633" w14:textId="77777777" w:rsidR="00044051" w:rsidRPr="00B50BB7" w:rsidRDefault="00044051" w:rsidP="000E1A23">
            <w:pPr>
              <w:jc w:val="center"/>
              <w:rPr>
                <w:rFonts w:asciiTheme="majorHAnsi" w:hAnsiTheme="majorHAnsi" w:cstheme="majorHAnsi"/>
                <w:b/>
                <w:sz w:val="28"/>
                <w:szCs w:val="28"/>
              </w:rPr>
            </w:pPr>
            <w:r w:rsidRPr="00B50BB7">
              <w:rPr>
                <w:rFonts w:asciiTheme="majorHAnsi" w:hAnsiTheme="majorHAnsi" w:cstheme="majorHAnsi"/>
                <w:b/>
                <w:sz w:val="28"/>
                <w:szCs w:val="28"/>
              </w:rPr>
              <w:t>GIÁM ĐỐC</w:t>
            </w:r>
          </w:p>
          <w:p w14:paraId="12D5E34F" w14:textId="77777777" w:rsidR="00044051" w:rsidRPr="00B50BB7" w:rsidRDefault="00044051" w:rsidP="000E1A23">
            <w:pPr>
              <w:jc w:val="center"/>
              <w:rPr>
                <w:rFonts w:asciiTheme="majorHAnsi" w:hAnsiTheme="majorHAnsi" w:cstheme="majorHAnsi"/>
                <w:b/>
                <w:sz w:val="28"/>
                <w:szCs w:val="28"/>
              </w:rPr>
            </w:pPr>
          </w:p>
          <w:p w14:paraId="327E0AB2" w14:textId="77777777" w:rsidR="00044051" w:rsidRPr="00B50BB7" w:rsidRDefault="00044051" w:rsidP="000E1A23">
            <w:pPr>
              <w:jc w:val="center"/>
              <w:rPr>
                <w:rFonts w:asciiTheme="majorHAnsi" w:hAnsiTheme="majorHAnsi" w:cstheme="majorHAnsi"/>
                <w:b/>
                <w:sz w:val="28"/>
                <w:szCs w:val="28"/>
              </w:rPr>
            </w:pPr>
          </w:p>
          <w:p w14:paraId="286D139A" w14:textId="77777777" w:rsidR="00044051" w:rsidRPr="00B50BB7" w:rsidRDefault="00044051" w:rsidP="000E1A23">
            <w:pPr>
              <w:jc w:val="center"/>
              <w:rPr>
                <w:rFonts w:asciiTheme="majorHAnsi" w:hAnsiTheme="majorHAnsi" w:cstheme="majorHAnsi"/>
                <w:b/>
                <w:sz w:val="28"/>
                <w:szCs w:val="28"/>
              </w:rPr>
            </w:pPr>
          </w:p>
          <w:p w14:paraId="7B95B29D" w14:textId="77777777" w:rsidR="00044051" w:rsidRPr="00B50BB7" w:rsidRDefault="00044051" w:rsidP="000E1A23">
            <w:pPr>
              <w:jc w:val="center"/>
              <w:rPr>
                <w:rFonts w:asciiTheme="majorHAnsi" w:hAnsiTheme="majorHAnsi" w:cstheme="majorHAnsi"/>
                <w:b/>
                <w:sz w:val="28"/>
                <w:szCs w:val="28"/>
              </w:rPr>
            </w:pPr>
          </w:p>
          <w:p w14:paraId="38F22FAA" w14:textId="77777777" w:rsidR="00044051" w:rsidRPr="00B50BB7" w:rsidRDefault="00044051" w:rsidP="000E1A23">
            <w:pPr>
              <w:jc w:val="center"/>
              <w:rPr>
                <w:rFonts w:asciiTheme="majorHAnsi" w:hAnsiTheme="majorHAnsi" w:cstheme="majorHAnsi"/>
                <w:b/>
                <w:sz w:val="28"/>
                <w:szCs w:val="28"/>
              </w:rPr>
            </w:pPr>
          </w:p>
          <w:p w14:paraId="3E1B65B3" w14:textId="088DB3CB" w:rsidR="00044051" w:rsidRPr="00B50BB7" w:rsidRDefault="000E1A23" w:rsidP="000E1A23">
            <w:pPr>
              <w:jc w:val="center"/>
              <w:rPr>
                <w:rFonts w:asciiTheme="majorHAnsi" w:hAnsiTheme="majorHAnsi" w:cstheme="majorHAnsi"/>
                <w:b/>
                <w:sz w:val="28"/>
                <w:szCs w:val="28"/>
              </w:rPr>
            </w:pPr>
            <w:r>
              <w:rPr>
                <w:rFonts w:asciiTheme="majorHAnsi" w:hAnsiTheme="majorHAnsi" w:cstheme="majorHAnsi"/>
                <w:b/>
                <w:sz w:val="28"/>
                <w:szCs w:val="28"/>
              </w:rPr>
              <w:t xml:space="preserve"> </w:t>
            </w:r>
            <w:r w:rsidR="007C3D0E">
              <w:rPr>
                <w:rFonts w:asciiTheme="majorHAnsi" w:hAnsiTheme="majorHAnsi" w:cstheme="majorHAnsi"/>
                <w:b/>
                <w:sz w:val="28"/>
                <w:szCs w:val="28"/>
              </w:rPr>
              <w:t xml:space="preserve"> </w:t>
            </w:r>
            <w:r w:rsidR="00044051" w:rsidRPr="00B50BB7">
              <w:rPr>
                <w:rFonts w:asciiTheme="majorHAnsi" w:hAnsiTheme="majorHAnsi" w:cstheme="majorHAnsi"/>
                <w:b/>
                <w:sz w:val="28"/>
                <w:szCs w:val="28"/>
              </w:rPr>
              <w:t xml:space="preserve">Nguyễn </w:t>
            </w:r>
            <w:r w:rsidR="006E4F28" w:rsidRPr="00B50BB7">
              <w:rPr>
                <w:rFonts w:asciiTheme="majorHAnsi" w:hAnsiTheme="majorHAnsi" w:cstheme="majorHAnsi"/>
                <w:b/>
                <w:sz w:val="28"/>
                <w:szCs w:val="28"/>
              </w:rPr>
              <w:t>Nhân Chinh</w:t>
            </w:r>
          </w:p>
        </w:tc>
      </w:tr>
    </w:tbl>
    <w:p w14:paraId="31F11951" w14:textId="77777777" w:rsidR="00044051" w:rsidRPr="00B50BB7" w:rsidRDefault="00044051" w:rsidP="00A5513D">
      <w:pPr>
        <w:jc w:val="both"/>
        <w:rPr>
          <w:rFonts w:asciiTheme="majorHAnsi" w:hAnsiTheme="majorHAnsi" w:cstheme="majorHAnsi"/>
          <w:sz w:val="28"/>
          <w:szCs w:val="28"/>
        </w:rPr>
      </w:pPr>
    </w:p>
    <w:sectPr w:rsidR="00044051" w:rsidRPr="00B50BB7" w:rsidSect="00FE06C4">
      <w:headerReference w:type="default" r:id="rId13"/>
      <w:footerReference w:type="default" r:id="rId14"/>
      <w:pgSz w:w="11906" w:h="16838" w:code="9"/>
      <w:pgMar w:top="864" w:right="1008" w:bottom="720" w:left="1584"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080CE" w14:textId="77777777" w:rsidR="00332FAC" w:rsidRDefault="00332FAC" w:rsidP="00707582">
      <w:r>
        <w:separator/>
      </w:r>
    </w:p>
  </w:endnote>
  <w:endnote w:type="continuationSeparator" w:id="0">
    <w:p w14:paraId="160A5DE9" w14:textId="77777777" w:rsidR="00332FAC" w:rsidRDefault="00332FAC" w:rsidP="0070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911F" w14:textId="5032362C" w:rsidR="00DB7ACF" w:rsidRDefault="00DB7ACF">
    <w:pPr>
      <w:pStyle w:val="Footer"/>
      <w:jc w:val="center"/>
    </w:pPr>
  </w:p>
  <w:p w14:paraId="19C92AE8" w14:textId="77777777" w:rsidR="00DB7ACF" w:rsidRDefault="00DB7ACF" w:rsidP="0070758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3B403" w14:textId="77777777" w:rsidR="00332FAC" w:rsidRDefault="00332FAC" w:rsidP="00707582">
      <w:r>
        <w:separator/>
      </w:r>
    </w:p>
  </w:footnote>
  <w:footnote w:type="continuationSeparator" w:id="0">
    <w:p w14:paraId="4F6F5322" w14:textId="77777777" w:rsidR="00332FAC" w:rsidRDefault="00332FAC" w:rsidP="00707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314180"/>
      <w:docPartObj>
        <w:docPartGallery w:val="Page Numbers (Top of Page)"/>
        <w:docPartUnique/>
      </w:docPartObj>
    </w:sdtPr>
    <w:sdtEndPr>
      <w:rPr>
        <w:noProof/>
      </w:rPr>
    </w:sdtEndPr>
    <w:sdtContent>
      <w:p w14:paraId="393A5BEC" w14:textId="77777777" w:rsidR="00DB7ACF" w:rsidRDefault="00DB7ACF">
        <w:pPr>
          <w:pStyle w:val="Header"/>
          <w:jc w:val="center"/>
        </w:pPr>
      </w:p>
      <w:p w14:paraId="53D1D47C" w14:textId="65F4C2B1" w:rsidR="00DB7ACF" w:rsidRDefault="00DB7ACF">
        <w:pPr>
          <w:pStyle w:val="Header"/>
          <w:jc w:val="center"/>
          <w:rPr>
            <w:noProof/>
          </w:rPr>
        </w:pPr>
        <w:r>
          <w:fldChar w:fldCharType="begin"/>
        </w:r>
        <w:r>
          <w:instrText xml:space="preserve"> PAGE   \* MERGEFORMAT </w:instrText>
        </w:r>
        <w:r>
          <w:fldChar w:fldCharType="separate"/>
        </w:r>
        <w:r w:rsidR="004A6ABD">
          <w:rPr>
            <w:noProof/>
          </w:rPr>
          <w:t>13</w:t>
        </w:r>
        <w:r>
          <w:rPr>
            <w:noProof/>
          </w:rPr>
          <w:fldChar w:fldCharType="end"/>
        </w:r>
      </w:p>
      <w:p w14:paraId="1A07AE2F" w14:textId="6C8D340A" w:rsidR="00DB7ACF" w:rsidRDefault="00332FAC">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B1214"/>
    <w:multiLevelType w:val="hybridMultilevel"/>
    <w:tmpl w:val="FAE82CA4"/>
    <w:lvl w:ilvl="0" w:tplc="B60805C0">
      <w:start w:val="202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4EB3198"/>
    <w:multiLevelType w:val="hybridMultilevel"/>
    <w:tmpl w:val="02002F36"/>
    <w:lvl w:ilvl="0" w:tplc="F4AE6764">
      <w:numFmt w:val="bullet"/>
      <w:lvlText w:val="-"/>
      <w:lvlJc w:val="left"/>
      <w:pPr>
        <w:ind w:left="4770" w:hanging="360"/>
      </w:pPr>
      <w:rPr>
        <w:rFonts w:ascii="Times New Roman" w:eastAsia="Calibri" w:hAnsi="Times New Roman" w:cs="Times New Roman" w:hint="default"/>
      </w:rPr>
    </w:lvl>
    <w:lvl w:ilvl="1" w:tplc="042A0003" w:tentative="1">
      <w:start w:val="1"/>
      <w:numFmt w:val="bullet"/>
      <w:lvlText w:val="o"/>
      <w:lvlJc w:val="left"/>
      <w:pPr>
        <w:ind w:left="5490" w:hanging="360"/>
      </w:pPr>
      <w:rPr>
        <w:rFonts w:ascii="Courier New" w:hAnsi="Courier New" w:cs="Courier New" w:hint="default"/>
      </w:rPr>
    </w:lvl>
    <w:lvl w:ilvl="2" w:tplc="042A0005" w:tentative="1">
      <w:start w:val="1"/>
      <w:numFmt w:val="bullet"/>
      <w:lvlText w:val=""/>
      <w:lvlJc w:val="left"/>
      <w:pPr>
        <w:ind w:left="6210" w:hanging="360"/>
      </w:pPr>
      <w:rPr>
        <w:rFonts w:ascii="Wingdings" w:hAnsi="Wingdings" w:hint="default"/>
      </w:rPr>
    </w:lvl>
    <w:lvl w:ilvl="3" w:tplc="042A0001" w:tentative="1">
      <w:start w:val="1"/>
      <w:numFmt w:val="bullet"/>
      <w:lvlText w:val=""/>
      <w:lvlJc w:val="left"/>
      <w:pPr>
        <w:ind w:left="6930" w:hanging="360"/>
      </w:pPr>
      <w:rPr>
        <w:rFonts w:ascii="Symbol" w:hAnsi="Symbol" w:hint="default"/>
      </w:rPr>
    </w:lvl>
    <w:lvl w:ilvl="4" w:tplc="042A0003" w:tentative="1">
      <w:start w:val="1"/>
      <w:numFmt w:val="bullet"/>
      <w:lvlText w:val="o"/>
      <w:lvlJc w:val="left"/>
      <w:pPr>
        <w:ind w:left="7650" w:hanging="360"/>
      </w:pPr>
      <w:rPr>
        <w:rFonts w:ascii="Courier New" w:hAnsi="Courier New" w:cs="Courier New" w:hint="default"/>
      </w:rPr>
    </w:lvl>
    <w:lvl w:ilvl="5" w:tplc="042A0005" w:tentative="1">
      <w:start w:val="1"/>
      <w:numFmt w:val="bullet"/>
      <w:lvlText w:val=""/>
      <w:lvlJc w:val="left"/>
      <w:pPr>
        <w:ind w:left="8370" w:hanging="360"/>
      </w:pPr>
      <w:rPr>
        <w:rFonts w:ascii="Wingdings" w:hAnsi="Wingdings" w:hint="default"/>
      </w:rPr>
    </w:lvl>
    <w:lvl w:ilvl="6" w:tplc="042A0001" w:tentative="1">
      <w:start w:val="1"/>
      <w:numFmt w:val="bullet"/>
      <w:lvlText w:val=""/>
      <w:lvlJc w:val="left"/>
      <w:pPr>
        <w:ind w:left="9090" w:hanging="360"/>
      </w:pPr>
      <w:rPr>
        <w:rFonts w:ascii="Symbol" w:hAnsi="Symbol" w:hint="default"/>
      </w:rPr>
    </w:lvl>
    <w:lvl w:ilvl="7" w:tplc="042A0003" w:tentative="1">
      <w:start w:val="1"/>
      <w:numFmt w:val="bullet"/>
      <w:lvlText w:val="o"/>
      <w:lvlJc w:val="left"/>
      <w:pPr>
        <w:ind w:left="9810" w:hanging="360"/>
      </w:pPr>
      <w:rPr>
        <w:rFonts w:ascii="Courier New" w:hAnsi="Courier New" w:cs="Courier New" w:hint="default"/>
      </w:rPr>
    </w:lvl>
    <w:lvl w:ilvl="8" w:tplc="042A0005" w:tentative="1">
      <w:start w:val="1"/>
      <w:numFmt w:val="bullet"/>
      <w:lvlText w:val=""/>
      <w:lvlJc w:val="left"/>
      <w:pPr>
        <w:ind w:left="10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51"/>
    <w:rsid w:val="00000419"/>
    <w:rsid w:val="00002B1E"/>
    <w:rsid w:val="00002FEA"/>
    <w:rsid w:val="0000346C"/>
    <w:rsid w:val="00004EA8"/>
    <w:rsid w:val="00005A05"/>
    <w:rsid w:val="0000791E"/>
    <w:rsid w:val="0001013E"/>
    <w:rsid w:val="000112C9"/>
    <w:rsid w:val="00012162"/>
    <w:rsid w:val="0001281C"/>
    <w:rsid w:val="00017C96"/>
    <w:rsid w:val="000225FC"/>
    <w:rsid w:val="000233ED"/>
    <w:rsid w:val="00023961"/>
    <w:rsid w:val="00024755"/>
    <w:rsid w:val="000276B3"/>
    <w:rsid w:val="00027BB1"/>
    <w:rsid w:val="00027CA5"/>
    <w:rsid w:val="00027FA9"/>
    <w:rsid w:val="00030606"/>
    <w:rsid w:val="000307C1"/>
    <w:rsid w:val="00030DF1"/>
    <w:rsid w:val="00031664"/>
    <w:rsid w:val="00032C64"/>
    <w:rsid w:val="00033A9B"/>
    <w:rsid w:val="000347E9"/>
    <w:rsid w:val="00034C41"/>
    <w:rsid w:val="0003683E"/>
    <w:rsid w:val="00036DEC"/>
    <w:rsid w:val="000431E5"/>
    <w:rsid w:val="00043E90"/>
    <w:rsid w:val="00044051"/>
    <w:rsid w:val="000440AD"/>
    <w:rsid w:val="00044FBB"/>
    <w:rsid w:val="00045F5D"/>
    <w:rsid w:val="000462B7"/>
    <w:rsid w:val="000530C0"/>
    <w:rsid w:val="00053127"/>
    <w:rsid w:val="00054D39"/>
    <w:rsid w:val="00057785"/>
    <w:rsid w:val="000601B1"/>
    <w:rsid w:val="000603D3"/>
    <w:rsid w:val="00060B51"/>
    <w:rsid w:val="00061B06"/>
    <w:rsid w:val="000635C1"/>
    <w:rsid w:val="00063AAE"/>
    <w:rsid w:val="000678BC"/>
    <w:rsid w:val="00067A17"/>
    <w:rsid w:val="000705B2"/>
    <w:rsid w:val="00081940"/>
    <w:rsid w:val="0008242E"/>
    <w:rsid w:val="000829B6"/>
    <w:rsid w:val="0008373C"/>
    <w:rsid w:val="000839D2"/>
    <w:rsid w:val="000844E9"/>
    <w:rsid w:val="0008492E"/>
    <w:rsid w:val="0008494D"/>
    <w:rsid w:val="00084CCD"/>
    <w:rsid w:val="000862FD"/>
    <w:rsid w:val="00086FF2"/>
    <w:rsid w:val="000877EF"/>
    <w:rsid w:val="0009200B"/>
    <w:rsid w:val="00092610"/>
    <w:rsid w:val="000940FC"/>
    <w:rsid w:val="0009493E"/>
    <w:rsid w:val="00094CB6"/>
    <w:rsid w:val="00095D41"/>
    <w:rsid w:val="00095EDA"/>
    <w:rsid w:val="000A1BC8"/>
    <w:rsid w:val="000A4233"/>
    <w:rsid w:val="000A6508"/>
    <w:rsid w:val="000A65E0"/>
    <w:rsid w:val="000A7B82"/>
    <w:rsid w:val="000B2A34"/>
    <w:rsid w:val="000B4825"/>
    <w:rsid w:val="000B5DE6"/>
    <w:rsid w:val="000B609B"/>
    <w:rsid w:val="000B6571"/>
    <w:rsid w:val="000B71AF"/>
    <w:rsid w:val="000C0873"/>
    <w:rsid w:val="000C689F"/>
    <w:rsid w:val="000C71DF"/>
    <w:rsid w:val="000C72ED"/>
    <w:rsid w:val="000D0755"/>
    <w:rsid w:val="000D1E57"/>
    <w:rsid w:val="000D2238"/>
    <w:rsid w:val="000D2627"/>
    <w:rsid w:val="000D2BBB"/>
    <w:rsid w:val="000D4E60"/>
    <w:rsid w:val="000D60A8"/>
    <w:rsid w:val="000D6D8F"/>
    <w:rsid w:val="000D7CBB"/>
    <w:rsid w:val="000E0B5B"/>
    <w:rsid w:val="000E12E4"/>
    <w:rsid w:val="000E1A23"/>
    <w:rsid w:val="000E3134"/>
    <w:rsid w:val="000E744D"/>
    <w:rsid w:val="000F1C52"/>
    <w:rsid w:val="000F1E9E"/>
    <w:rsid w:val="000F2932"/>
    <w:rsid w:val="0010297A"/>
    <w:rsid w:val="00102AA2"/>
    <w:rsid w:val="00102EDC"/>
    <w:rsid w:val="0010322A"/>
    <w:rsid w:val="001034DE"/>
    <w:rsid w:val="001071DA"/>
    <w:rsid w:val="0011469B"/>
    <w:rsid w:val="0011471D"/>
    <w:rsid w:val="00115896"/>
    <w:rsid w:val="0011635E"/>
    <w:rsid w:val="00116BB5"/>
    <w:rsid w:val="00117C5D"/>
    <w:rsid w:val="001205BC"/>
    <w:rsid w:val="001205ED"/>
    <w:rsid w:val="00121911"/>
    <w:rsid w:val="00122425"/>
    <w:rsid w:val="00124258"/>
    <w:rsid w:val="00125842"/>
    <w:rsid w:val="00127BE7"/>
    <w:rsid w:val="001303E5"/>
    <w:rsid w:val="001311DA"/>
    <w:rsid w:val="001319B7"/>
    <w:rsid w:val="001320F8"/>
    <w:rsid w:val="0013219B"/>
    <w:rsid w:val="001364BA"/>
    <w:rsid w:val="00137C7A"/>
    <w:rsid w:val="00140C05"/>
    <w:rsid w:val="00142238"/>
    <w:rsid w:val="00143AEC"/>
    <w:rsid w:val="00143EAF"/>
    <w:rsid w:val="00145002"/>
    <w:rsid w:val="001475F0"/>
    <w:rsid w:val="001501BB"/>
    <w:rsid w:val="0015100D"/>
    <w:rsid w:val="001520C4"/>
    <w:rsid w:val="0015344E"/>
    <w:rsid w:val="001534D2"/>
    <w:rsid w:val="00154AFE"/>
    <w:rsid w:val="00154FFE"/>
    <w:rsid w:val="00155263"/>
    <w:rsid w:val="00155696"/>
    <w:rsid w:val="001561D9"/>
    <w:rsid w:val="001578F1"/>
    <w:rsid w:val="001601BD"/>
    <w:rsid w:val="00163D2C"/>
    <w:rsid w:val="00163F90"/>
    <w:rsid w:val="00166471"/>
    <w:rsid w:val="00166E59"/>
    <w:rsid w:val="00167C2A"/>
    <w:rsid w:val="001703B9"/>
    <w:rsid w:val="001707AD"/>
    <w:rsid w:val="00170A98"/>
    <w:rsid w:val="00171C9F"/>
    <w:rsid w:val="001724F6"/>
    <w:rsid w:val="00173AF0"/>
    <w:rsid w:val="0017539D"/>
    <w:rsid w:val="001755BD"/>
    <w:rsid w:val="00176085"/>
    <w:rsid w:val="0017678C"/>
    <w:rsid w:val="00177EA8"/>
    <w:rsid w:val="001801E3"/>
    <w:rsid w:val="0018090F"/>
    <w:rsid w:val="00183A2A"/>
    <w:rsid w:val="00184A16"/>
    <w:rsid w:val="00185076"/>
    <w:rsid w:val="0018592A"/>
    <w:rsid w:val="001865C7"/>
    <w:rsid w:val="001869E3"/>
    <w:rsid w:val="00187D88"/>
    <w:rsid w:val="00190F0C"/>
    <w:rsid w:val="001926D3"/>
    <w:rsid w:val="00192B9F"/>
    <w:rsid w:val="00192EF4"/>
    <w:rsid w:val="00194536"/>
    <w:rsid w:val="00197FA7"/>
    <w:rsid w:val="001A03F1"/>
    <w:rsid w:val="001A16F9"/>
    <w:rsid w:val="001A28B6"/>
    <w:rsid w:val="001A4B65"/>
    <w:rsid w:val="001A6B15"/>
    <w:rsid w:val="001B13FF"/>
    <w:rsid w:val="001B1592"/>
    <w:rsid w:val="001B2EE1"/>
    <w:rsid w:val="001B30FF"/>
    <w:rsid w:val="001B655F"/>
    <w:rsid w:val="001B65DC"/>
    <w:rsid w:val="001B67C0"/>
    <w:rsid w:val="001B6FD2"/>
    <w:rsid w:val="001C03F7"/>
    <w:rsid w:val="001C0D7D"/>
    <w:rsid w:val="001C0F30"/>
    <w:rsid w:val="001C2087"/>
    <w:rsid w:val="001C44C1"/>
    <w:rsid w:val="001C4827"/>
    <w:rsid w:val="001C637D"/>
    <w:rsid w:val="001C6574"/>
    <w:rsid w:val="001C79E2"/>
    <w:rsid w:val="001D0227"/>
    <w:rsid w:val="001D2AC5"/>
    <w:rsid w:val="001D40F7"/>
    <w:rsid w:val="001D4138"/>
    <w:rsid w:val="001D5B3C"/>
    <w:rsid w:val="001E15D1"/>
    <w:rsid w:val="001E1EC7"/>
    <w:rsid w:val="001E1F0D"/>
    <w:rsid w:val="001E2428"/>
    <w:rsid w:val="001E3125"/>
    <w:rsid w:val="001E4001"/>
    <w:rsid w:val="001E4726"/>
    <w:rsid w:val="001E4791"/>
    <w:rsid w:val="001E49E4"/>
    <w:rsid w:val="001E5319"/>
    <w:rsid w:val="001E6123"/>
    <w:rsid w:val="001E7C6A"/>
    <w:rsid w:val="001F0449"/>
    <w:rsid w:val="001F0FE4"/>
    <w:rsid w:val="001F282A"/>
    <w:rsid w:val="001F2E2B"/>
    <w:rsid w:val="001F41AE"/>
    <w:rsid w:val="001F4FBC"/>
    <w:rsid w:val="001F6DFF"/>
    <w:rsid w:val="001F7624"/>
    <w:rsid w:val="00200FFD"/>
    <w:rsid w:val="0020254D"/>
    <w:rsid w:val="00202567"/>
    <w:rsid w:val="00202AA8"/>
    <w:rsid w:val="00204A02"/>
    <w:rsid w:val="00204D2E"/>
    <w:rsid w:val="00204F47"/>
    <w:rsid w:val="0020518F"/>
    <w:rsid w:val="0021044B"/>
    <w:rsid w:val="00210A9A"/>
    <w:rsid w:val="00211C8B"/>
    <w:rsid w:val="00213630"/>
    <w:rsid w:val="00213E82"/>
    <w:rsid w:val="002151B0"/>
    <w:rsid w:val="002151C2"/>
    <w:rsid w:val="00215623"/>
    <w:rsid w:val="00215A0C"/>
    <w:rsid w:val="002167F9"/>
    <w:rsid w:val="002167FB"/>
    <w:rsid w:val="002178F1"/>
    <w:rsid w:val="00220666"/>
    <w:rsid w:val="00220850"/>
    <w:rsid w:val="00220F6E"/>
    <w:rsid w:val="00221509"/>
    <w:rsid w:val="00222522"/>
    <w:rsid w:val="00222537"/>
    <w:rsid w:val="00224464"/>
    <w:rsid w:val="0022674A"/>
    <w:rsid w:val="0023045B"/>
    <w:rsid w:val="002309F7"/>
    <w:rsid w:val="00232079"/>
    <w:rsid w:val="002327EE"/>
    <w:rsid w:val="00234932"/>
    <w:rsid w:val="00234ECF"/>
    <w:rsid w:val="00234F42"/>
    <w:rsid w:val="002350D3"/>
    <w:rsid w:val="00235765"/>
    <w:rsid w:val="00236841"/>
    <w:rsid w:val="00240F3E"/>
    <w:rsid w:val="00241360"/>
    <w:rsid w:val="00241390"/>
    <w:rsid w:val="0024219C"/>
    <w:rsid w:val="00242E52"/>
    <w:rsid w:val="00243397"/>
    <w:rsid w:val="002440EC"/>
    <w:rsid w:val="0024452F"/>
    <w:rsid w:val="00244692"/>
    <w:rsid w:val="00244714"/>
    <w:rsid w:val="00244732"/>
    <w:rsid w:val="00244954"/>
    <w:rsid w:val="0024684C"/>
    <w:rsid w:val="00247EAF"/>
    <w:rsid w:val="00252A83"/>
    <w:rsid w:val="00252FD5"/>
    <w:rsid w:val="002554A0"/>
    <w:rsid w:val="00255A99"/>
    <w:rsid w:val="002568D2"/>
    <w:rsid w:val="0026356D"/>
    <w:rsid w:val="002637DF"/>
    <w:rsid w:val="002646E3"/>
    <w:rsid w:val="002650C2"/>
    <w:rsid w:val="002650D6"/>
    <w:rsid w:val="00271DB6"/>
    <w:rsid w:val="00274386"/>
    <w:rsid w:val="002754DD"/>
    <w:rsid w:val="00275598"/>
    <w:rsid w:val="00276A2D"/>
    <w:rsid w:val="00280341"/>
    <w:rsid w:val="00281B67"/>
    <w:rsid w:val="0028313E"/>
    <w:rsid w:val="00283979"/>
    <w:rsid w:val="00284A12"/>
    <w:rsid w:val="00284D35"/>
    <w:rsid w:val="00285ED5"/>
    <w:rsid w:val="00286EDA"/>
    <w:rsid w:val="002874A1"/>
    <w:rsid w:val="00287781"/>
    <w:rsid w:val="002879A1"/>
    <w:rsid w:val="00287BC8"/>
    <w:rsid w:val="00290B8C"/>
    <w:rsid w:val="00293802"/>
    <w:rsid w:val="00294F94"/>
    <w:rsid w:val="002A2203"/>
    <w:rsid w:val="002A2224"/>
    <w:rsid w:val="002A3388"/>
    <w:rsid w:val="002A3E08"/>
    <w:rsid w:val="002A5912"/>
    <w:rsid w:val="002A7064"/>
    <w:rsid w:val="002B0B5A"/>
    <w:rsid w:val="002B0D71"/>
    <w:rsid w:val="002B3A43"/>
    <w:rsid w:val="002B40FE"/>
    <w:rsid w:val="002B56A7"/>
    <w:rsid w:val="002B6956"/>
    <w:rsid w:val="002B725A"/>
    <w:rsid w:val="002B73FA"/>
    <w:rsid w:val="002B740F"/>
    <w:rsid w:val="002C0AF7"/>
    <w:rsid w:val="002C0C80"/>
    <w:rsid w:val="002C18A9"/>
    <w:rsid w:val="002C2AE1"/>
    <w:rsid w:val="002C2D34"/>
    <w:rsid w:val="002C3710"/>
    <w:rsid w:val="002C5073"/>
    <w:rsid w:val="002D0529"/>
    <w:rsid w:val="002D0542"/>
    <w:rsid w:val="002D0ED8"/>
    <w:rsid w:val="002D23E0"/>
    <w:rsid w:val="002D4483"/>
    <w:rsid w:val="002D5E18"/>
    <w:rsid w:val="002D79CC"/>
    <w:rsid w:val="002E03F9"/>
    <w:rsid w:val="002E0B9D"/>
    <w:rsid w:val="002E1D92"/>
    <w:rsid w:val="002E3501"/>
    <w:rsid w:val="002E44D6"/>
    <w:rsid w:val="002E506A"/>
    <w:rsid w:val="002E56A3"/>
    <w:rsid w:val="002F0E72"/>
    <w:rsid w:val="002F36F4"/>
    <w:rsid w:val="002F4EFA"/>
    <w:rsid w:val="002F57C8"/>
    <w:rsid w:val="002F7C7D"/>
    <w:rsid w:val="003036BA"/>
    <w:rsid w:val="003037D8"/>
    <w:rsid w:val="00304305"/>
    <w:rsid w:val="00304731"/>
    <w:rsid w:val="00304FF2"/>
    <w:rsid w:val="00305239"/>
    <w:rsid w:val="003056F2"/>
    <w:rsid w:val="00307569"/>
    <w:rsid w:val="00310FB5"/>
    <w:rsid w:val="0031132C"/>
    <w:rsid w:val="00312D64"/>
    <w:rsid w:val="00313D07"/>
    <w:rsid w:val="00314183"/>
    <w:rsid w:val="00322F44"/>
    <w:rsid w:val="00323768"/>
    <w:rsid w:val="00324CC9"/>
    <w:rsid w:val="003253DC"/>
    <w:rsid w:val="00326673"/>
    <w:rsid w:val="00327382"/>
    <w:rsid w:val="00327863"/>
    <w:rsid w:val="00330061"/>
    <w:rsid w:val="00331A1A"/>
    <w:rsid w:val="00332FAC"/>
    <w:rsid w:val="00333A46"/>
    <w:rsid w:val="00336080"/>
    <w:rsid w:val="0033655A"/>
    <w:rsid w:val="0033795D"/>
    <w:rsid w:val="00337E13"/>
    <w:rsid w:val="003404B7"/>
    <w:rsid w:val="003424B8"/>
    <w:rsid w:val="0034371C"/>
    <w:rsid w:val="00343D4F"/>
    <w:rsid w:val="00346D51"/>
    <w:rsid w:val="00350369"/>
    <w:rsid w:val="003545FE"/>
    <w:rsid w:val="003552D2"/>
    <w:rsid w:val="0035662B"/>
    <w:rsid w:val="00356A72"/>
    <w:rsid w:val="003579D5"/>
    <w:rsid w:val="003631A3"/>
    <w:rsid w:val="003641F9"/>
    <w:rsid w:val="00366D5D"/>
    <w:rsid w:val="00370006"/>
    <w:rsid w:val="00372649"/>
    <w:rsid w:val="00372A12"/>
    <w:rsid w:val="00373708"/>
    <w:rsid w:val="003741C4"/>
    <w:rsid w:val="0037474E"/>
    <w:rsid w:val="00374ADA"/>
    <w:rsid w:val="00374DC9"/>
    <w:rsid w:val="00374FCD"/>
    <w:rsid w:val="00375E73"/>
    <w:rsid w:val="003766BB"/>
    <w:rsid w:val="0038090A"/>
    <w:rsid w:val="00381493"/>
    <w:rsid w:val="0038347D"/>
    <w:rsid w:val="0038457C"/>
    <w:rsid w:val="00384CAC"/>
    <w:rsid w:val="00385B67"/>
    <w:rsid w:val="00390F58"/>
    <w:rsid w:val="003926D3"/>
    <w:rsid w:val="00392FEE"/>
    <w:rsid w:val="003970B1"/>
    <w:rsid w:val="003A1854"/>
    <w:rsid w:val="003A1C74"/>
    <w:rsid w:val="003A2AFF"/>
    <w:rsid w:val="003A44A4"/>
    <w:rsid w:val="003B2508"/>
    <w:rsid w:val="003B2C03"/>
    <w:rsid w:val="003B3CAF"/>
    <w:rsid w:val="003B4357"/>
    <w:rsid w:val="003B43F5"/>
    <w:rsid w:val="003B5527"/>
    <w:rsid w:val="003B5927"/>
    <w:rsid w:val="003B67DC"/>
    <w:rsid w:val="003C4442"/>
    <w:rsid w:val="003C4F72"/>
    <w:rsid w:val="003C5D3C"/>
    <w:rsid w:val="003C6FA8"/>
    <w:rsid w:val="003D05A1"/>
    <w:rsid w:val="003D1B19"/>
    <w:rsid w:val="003D1D9C"/>
    <w:rsid w:val="003D374B"/>
    <w:rsid w:val="003D43A4"/>
    <w:rsid w:val="003D48C4"/>
    <w:rsid w:val="003D5BEF"/>
    <w:rsid w:val="003D68D1"/>
    <w:rsid w:val="003E11D8"/>
    <w:rsid w:val="003E13A9"/>
    <w:rsid w:val="003E1430"/>
    <w:rsid w:val="003E5722"/>
    <w:rsid w:val="003E5F66"/>
    <w:rsid w:val="003E60F3"/>
    <w:rsid w:val="003F063C"/>
    <w:rsid w:val="003F1103"/>
    <w:rsid w:val="003F121B"/>
    <w:rsid w:val="003F30E1"/>
    <w:rsid w:val="003F3D57"/>
    <w:rsid w:val="003F5213"/>
    <w:rsid w:val="003F5B9E"/>
    <w:rsid w:val="003F617B"/>
    <w:rsid w:val="003F618E"/>
    <w:rsid w:val="00401689"/>
    <w:rsid w:val="0040175E"/>
    <w:rsid w:val="004036D0"/>
    <w:rsid w:val="0040483B"/>
    <w:rsid w:val="0040573A"/>
    <w:rsid w:val="00407085"/>
    <w:rsid w:val="0040766C"/>
    <w:rsid w:val="00407DAF"/>
    <w:rsid w:val="00410085"/>
    <w:rsid w:val="00411920"/>
    <w:rsid w:val="00411E47"/>
    <w:rsid w:val="00412506"/>
    <w:rsid w:val="00415889"/>
    <w:rsid w:val="00415CD7"/>
    <w:rsid w:val="00417019"/>
    <w:rsid w:val="00417592"/>
    <w:rsid w:val="0041773E"/>
    <w:rsid w:val="00421145"/>
    <w:rsid w:val="0042369B"/>
    <w:rsid w:val="0042484E"/>
    <w:rsid w:val="00424992"/>
    <w:rsid w:val="00424A2A"/>
    <w:rsid w:val="0042602B"/>
    <w:rsid w:val="00426498"/>
    <w:rsid w:val="00426CC4"/>
    <w:rsid w:val="0043051B"/>
    <w:rsid w:val="004317A5"/>
    <w:rsid w:val="004319F5"/>
    <w:rsid w:val="0043203D"/>
    <w:rsid w:val="004322B0"/>
    <w:rsid w:val="0043231D"/>
    <w:rsid w:val="004327A2"/>
    <w:rsid w:val="004332FD"/>
    <w:rsid w:val="00433F64"/>
    <w:rsid w:val="00434250"/>
    <w:rsid w:val="00434DE6"/>
    <w:rsid w:val="004360D8"/>
    <w:rsid w:val="004371DD"/>
    <w:rsid w:val="0044064A"/>
    <w:rsid w:val="00441197"/>
    <w:rsid w:val="00441988"/>
    <w:rsid w:val="004420F1"/>
    <w:rsid w:val="00444180"/>
    <w:rsid w:val="00445A06"/>
    <w:rsid w:val="00447DA4"/>
    <w:rsid w:val="00450225"/>
    <w:rsid w:val="004526AE"/>
    <w:rsid w:val="004551AC"/>
    <w:rsid w:val="00456FCE"/>
    <w:rsid w:val="00457C19"/>
    <w:rsid w:val="00457EC6"/>
    <w:rsid w:val="00462185"/>
    <w:rsid w:val="00462913"/>
    <w:rsid w:val="004630C6"/>
    <w:rsid w:val="0046364B"/>
    <w:rsid w:val="00467B9C"/>
    <w:rsid w:val="00467C53"/>
    <w:rsid w:val="00467F0D"/>
    <w:rsid w:val="004732BD"/>
    <w:rsid w:val="004741C3"/>
    <w:rsid w:val="004757AE"/>
    <w:rsid w:val="004772EC"/>
    <w:rsid w:val="004816F8"/>
    <w:rsid w:val="00482904"/>
    <w:rsid w:val="00486652"/>
    <w:rsid w:val="00487C9C"/>
    <w:rsid w:val="00487CB3"/>
    <w:rsid w:val="004909E9"/>
    <w:rsid w:val="00492041"/>
    <w:rsid w:val="00492427"/>
    <w:rsid w:val="004924C0"/>
    <w:rsid w:val="004931D8"/>
    <w:rsid w:val="004936BA"/>
    <w:rsid w:val="00497197"/>
    <w:rsid w:val="004971CB"/>
    <w:rsid w:val="004A01F2"/>
    <w:rsid w:val="004A0C6C"/>
    <w:rsid w:val="004A0DF0"/>
    <w:rsid w:val="004A4223"/>
    <w:rsid w:val="004A4D7D"/>
    <w:rsid w:val="004A5E7A"/>
    <w:rsid w:val="004A5EEA"/>
    <w:rsid w:val="004A6205"/>
    <w:rsid w:val="004A6ABD"/>
    <w:rsid w:val="004A79BF"/>
    <w:rsid w:val="004B3FD6"/>
    <w:rsid w:val="004B4153"/>
    <w:rsid w:val="004B4FA2"/>
    <w:rsid w:val="004B7224"/>
    <w:rsid w:val="004B78EB"/>
    <w:rsid w:val="004C4928"/>
    <w:rsid w:val="004C753E"/>
    <w:rsid w:val="004C7E6B"/>
    <w:rsid w:val="004D00C7"/>
    <w:rsid w:val="004D03EA"/>
    <w:rsid w:val="004D1AB8"/>
    <w:rsid w:val="004D3982"/>
    <w:rsid w:val="004D3A19"/>
    <w:rsid w:val="004D41A7"/>
    <w:rsid w:val="004D46AD"/>
    <w:rsid w:val="004D5642"/>
    <w:rsid w:val="004D56D8"/>
    <w:rsid w:val="004D57A6"/>
    <w:rsid w:val="004D59A3"/>
    <w:rsid w:val="004D6CC9"/>
    <w:rsid w:val="004D72AB"/>
    <w:rsid w:val="004E031A"/>
    <w:rsid w:val="004E1436"/>
    <w:rsid w:val="004E2D78"/>
    <w:rsid w:val="004E4086"/>
    <w:rsid w:val="004E43D9"/>
    <w:rsid w:val="004E4456"/>
    <w:rsid w:val="004F06E6"/>
    <w:rsid w:val="004F17E5"/>
    <w:rsid w:val="004F354A"/>
    <w:rsid w:val="004F4AFF"/>
    <w:rsid w:val="004F4BC5"/>
    <w:rsid w:val="004F5059"/>
    <w:rsid w:val="004F74A6"/>
    <w:rsid w:val="005010B3"/>
    <w:rsid w:val="0050158B"/>
    <w:rsid w:val="00501C81"/>
    <w:rsid w:val="00502F0C"/>
    <w:rsid w:val="00504E81"/>
    <w:rsid w:val="0050648C"/>
    <w:rsid w:val="00506702"/>
    <w:rsid w:val="005074EF"/>
    <w:rsid w:val="00507ED3"/>
    <w:rsid w:val="00510249"/>
    <w:rsid w:val="00510AB7"/>
    <w:rsid w:val="00512269"/>
    <w:rsid w:val="0051440E"/>
    <w:rsid w:val="00514CCD"/>
    <w:rsid w:val="00514E30"/>
    <w:rsid w:val="00515A5F"/>
    <w:rsid w:val="00515DC6"/>
    <w:rsid w:val="00515EE4"/>
    <w:rsid w:val="00520105"/>
    <w:rsid w:val="00521F7E"/>
    <w:rsid w:val="0052507D"/>
    <w:rsid w:val="00526D1B"/>
    <w:rsid w:val="00527818"/>
    <w:rsid w:val="005304D8"/>
    <w:rsid w:val="0053437B"/>
    <w:rsid w:val="00535695"/>
    <w:rsid w:val="0053571D"/>
    <w:rsid w:val="00543D4A"/>
    <w:rsid w:val="005453D0"/>
    <w:rsid w:val="005457A2"/>
    <w:rsid w:val="005461A8"/>
    <w:rsid w:val="00546A4F"/>
    <w:rsid w:val="005472DB"/>
    <w:rsid w:val="005509F7"/>
    <w:rsid w:val="005513A4"/>
    <w:rsid w:val="00552E44"/>
    <w:rsid w:val="00554982"/>
    <w:rsid w:val="005555D5"/>
    <w:rsid w:val="00555C2B"/>
    <w:rsid w:val="00557109"/>
    <w:rsid w:val="00557BF8"/>
    <w:rsid w:val="0056041E"/>
    <w:rsid w:val="00560953"/>
    <w:rsid w:val="0056106B"/>
    <w:rsid w:val="00561897"/>
    <w:rsid w:val="00562B06"/>
    <w:rsid w:val="005648B4"/>
    <w:rsid w:val="005660CB"/>
    <w:rsid w:val="0057095D"/>
    <w:rsid w:val="005736C6"/>
    <w:rsid w:val="0057422E"/>
    <w:rsid w:val="00575529"/>
    <w:rsid w:val="00576509"/>
    <w:rsid w:val="00576755"/>
    <w:rsid w:val="005813EC"/>
    <w:rsid w:val="005837B8"/>
    <w:rsid w:val="005845A5"/>
    <w:rsid w:val="00584C0B"/>
    <w:rsid w:val="00586E01"/>
    <w:rsid w:val="00587026"/>
    <w:rsid w:val="00587B7D"/>
    <w:rsid w:val="00587C0C"/>
    <w:rsid w:val="00591D5F"/>
    <w:rsid w:val="005923C3"/>
    <w:rsid w:val="00592CFD"/>
    <w:rsid w:val="00592F10"/>
    <w:rsid w:val="00593B32"/>
    <w:rsid w:val="00595B19"/>
    <w:rsid w:val="00595EC6"/>
    <w:rsid w:val="00596858"/>
    <w:rsid w:val="005974A7"/>
    <w:rsid w:val="005A0785"/>
    <w:rsid w:val="005A0BB7"/>
    <w:rsid w:val="005A1765"/>
    <w:rsid w:val="005A2FF4"/>
    <w:rsid w:val="005A329B"/>
    <w:rsid w:val="005A4476"/>
    <w:rsid w:val="005A4DF9"/>
    <w:rsid w:val="005A503E"/>
    <w:rsid w:val="005A5BA0"/>
    <w:rsid w:val="005A5EF6"/>
    <w:rsid w:val="005A76FF"/>
    <w:rsid w:val="005B1E83"/>
    <w:rsid w:val="005B26B8"/>
    <w:rsid w:val="005B7034"/>
    <w:rsid w:val="005C0FF5"/>
    <w:rsid w:val="005C17C8"/>
    <w:rsid w:val="005C1B57"/>
    <w:rsid w:val="005C1D76"/>
    <w:rsid w:val="005C3A1E"/>
    <w:rsid w:val="005C4535"/>
    <w:rsid w:val="005C4665"/>
    <w:rsid w:val="005C5E26"/>
    <w:rsid w:val="005C734B"/>
    <w:rsid w:val="005D4994"/>
    <w:rsid w:val="005D4D40"/>
    <w:rsid w:val="005D4FF1"/>
    <w:rsid w:val="005D727F"/>
    <w:rsid w:val="005E01C2"/>
    <w:rsid w:val="005E0262"/>
    <w:rsid w:val="005E15B2"/>
    <w:rsid w:val="005E18D6"/>
    <w:rsid w:val="005E1CC1"/>
    <w:rsid w:val="005E2970"/>
    <w:rsid w:val="005E2AD6"/>
    <w:rsid w:val="005E3F79"/>
    <w:rsid w:val="005E3F94"/>
    <w:rsid w:val="005E5335"/>
    <w:rsid w:val="005E678B"/>
    <w:rsid w:val="005E6D4E"/>
    <w:rsid w:val="005E6D7F"/>
    <w:rsid w:val="005F0998"/>
    <w:rsid w:val="005F2E7A"/>
    <w:rsid w:val="005F3868"/>
    <w:rsid w:val="006011AC"/>
    <w:rsid w:val="006017A6"/>
    <w:rsid w:val="00605D9C"/>
    <w:rsid w:val="00605F44"/>
    <w:rsid w:val="006100B4"/>
    <w:rsid w:val="006108C3"/>
    <w:rsid w:val="00610C98"/>
    <w:rsid w:val="00611378"/>
    <w:rsid w:val="00611403"/>
    <w:rsid w:val="00612A71"/>
    <w:rsid w:val="00615134"/>
    <w:rsid w:val="00617D1E"/>
    <w:rsid w:val="006206BA"/>
    <w:rsid w:val="00620E6C"/>
    <w:rsid w:val="00621A8C"/>
    <w:rsid w:val="00622FC8"/>
    <w:rsid w:val="00623A5E"/>
    <w:rsid w:val="00623AF8"/>
    <w:rsid w:val="00627543"/>
    <w:rsid w:val="00627ACA"/>
    <w:rsid w:val="00635862"/>
    <w:rsid w:val="00635D98"/>
    <w:rsid w:val="00637272"/>
    <w:rsid w:val="006379CB"/>
    <w:rsid w:val="0064025C"/>
    <w:rsid w:val="00640467"/>
    <w:rsid w:val="00642615"/>
    <w:rsid w:val="0064364E"/>
    <w:rsid w:val="00644572"/>
    <w:rsid w:val="00645109"/>
    <w:rsid w:val="00645A07"/>
    <w:rsid w:val="006462ED"/>
    <w:rsid w:val="00646CBF"/>
    <w:rsid w:val="0064727F"/>
    <w:rsid w:val="006503AF"/>
    <w:rsid w:val="00653A69"/>
    <w:rsid w:val="00657254"/>
    <w:rsid w:val="00657262"/>
    <w:rsid w:val="00657EC8"/>
    <w:rsid w:val="006631F1"/>
    <w:rsid w:val="00663D38"/>
    <w:rsid w:val="0066422A"/>
    <w:rsid w:val="00665C65"/>
    <w:rsid w:val="00665DAB"/>
    <w:rsid w:val="0066623D"/>
    <w:rsid w:val="00666785"/>
    <w:rsid w:val="00670B8C"/>
    <w:rsid w:val="00673AFC"/>
    <w:rsid w:val="006744B5"/>
    <w:rsid w:val="006745B7"/>
    <w:rsid w:val="00675879"/>
    <w:rsid w:val="006779AA"/>
    <w:rsid w:val="00680324"/>
    <w:rsid w:val="00680953"/>
    <w:rsid w:val="006809F0"/>
    <w:rsid w:val="00681846"/>
    <w:rsid w:val="00681BF0"/>
    <w:rsid w:val="00681F24"/>
    <w:rsid w:val="006834E1"/>
    <w:rsid w:val="00683CB9"/>
    <w:rsid w:val="00683D90"/>
    <w:rsid w:val="00684463"/>
    <w:rsid w:val="006848F2"/>
    <w:rsid w:val="006857A1"/>
    <w:rsid w:val="00685E81"/>
    <w:rsid w:val="00686322"/>
    <w:rsid w:val="00687CF2"/>
    <w:rsid w:val="00687EFB"/>
    <w:rsid w:val="006908A4"/>
    <w:rsid w:val="006949A6"/>
    <w:rsid w:val="00696249"/>
    <w:rsid w:val="006964AA"/>
    <w:rsid w:val="00696A7D"/>
    <w:rsid w:val="006A0455"/>
    <w:rsid w:val="006A0A1F"/>
    <w:rsid w:val="006A1884"/>
    <w:rsid w:val="006A19E5"/>
    <w:rsid w:val="006A2472"/>
    <w:rsid w:val="006A2626"/>
    <w:rsid w:val="006A3A44"/>
    <w:rsid w:val="006A6804"/>
    <w:rsid w:val="006A6C26"/>
    <w:rsid w:val="006B04DA"/>
    <w:rsid w:val="006B0B89"/>
    <w:rsid w:val="006B27C8"/>
    <w:rsid w:val="006B29F2"/>
    <w:rsid w:val="006B3B67"/>
    <w:rsid w:val="006B5CC1"/>
    <w:rsid w:val="006C1A0D"/>
    <w:rsid w:val="006C1D19"/>
    <w:rsid w:val="006C3306"/>
    <w:rsid w:val="006C338E"/>
    <w:rsid w:val="006C397E"/>
    <w:rsid w:val="006C4198"/>
    <w:rsid w:val="006C50CC"/>
    <w:rsid w:val="006C5306"/>
    <w:rsid w:val="006C5791"/>
    <w:rsid w:val="006C5859"/>
    <w:rsid w:val="006C638F"/>
    <w:rsid w:val="006C64C9"/>
    <w:rsid w:val="006D35D8"/>
    <w:rsid w:val="006D3E6D"/>
    <w:rsid w:val="006D5394"/>
    <w:rsid w:val="006D7B60"/>
    <w:rsid w:val="006E0162"/>
    <w:rsid w:val="006E0418"/>
    <w:rsid w:val="006E07B2"/>
    <w:rsid w:val="006E0976"/>
    <w:rsid w:val="006E1396"/>
    <w:rsid w:val="006E24D7"/>
    <w:rsid w:val="006E4F28"/>
    <w:rsid w:val="006E6BE1"/>
    <w:rsid w:val="006E6F6B"/>
    <w:rsid w:val="006E706E"/>
    <w:rsid w:val="006E70BF"/>
    <w:rsid w:val="006E7405"/>
    <w:rsid w:val="006E78A7"/>
    <w:rsid w:val="006F0C89"/>
    <w:rsid w:val="006F0E27"/>
    <w:rsid w:val="006F1579"/>
    <w:rsid w:val="006F312F"/>
    <w:rsid w:val="006F3C26"/>
    <w:rsid w:val="006F4174"/>
    <w:rsid w:val="006F4639"/>
    <w:rsid w:val="006F67AB"/>
    <w:rsid w:val="00702430"/>
    <w:rsid w:val="0070259C"/>
    <w:rsid w:val="00704115"/>
    <w:rsid w:val="0070467A"/>
    <w:rsid w:val="007057B6"/>
    <w:rsid w:val="0070707E"/>
    <w:rsid w:val="00707582"/>
    <w:rsid w:val="0070790D"/>
    <w:rsid w:val="00707D4B"/>
    <w:rsid w:val="00710168"/>
    <w:rsid w:val="007111F8"/>
    <w:rsid w:val="007129EC"/>
    <w:rsid w:val="00712A3E"/>
    <w:rsid w:val="00712D5B"/>
    <w:rsid w:val="007144AA"/>
    <w:rsid w:val="00715E6F"/>
    <w:rsid w:val="00720688"/>
    <w:rsid w:val="0072179C"/>
    <w:rsid w:val="00722105"/>
    <w:rsid w:val="00723114"/>
    <w:rsid w:val="00723852"/>
    <w:rsid w:val="00724C72"/>
    <w:rsid w:val="00725C8A"/>
    <w:rsid w:val="00726C19"/>
    <w:rsid w:val="0072730B"/>
    <w:rsid w:val="0072751D"/>
    <w:rsid w:val="00732F97"/>
    <w:rsid w:val="00734C5F"/>
    <w:rsid w:val="00735AA2"/>
    <w:rsid w:val="00735B38"/>
    <w:rsid w:val="00736E01"/>
    <w:rsid w:val="00737D47"/>
    <w:rsid w:val="00740B04"/>
    <w:rsid w:val="00740D48"/>
    <w:rsid w:val="00741190"/>
    <w:rsid w:val="00741FB1"/>
    <w:rsid w:val="0074208B"/>
    <w:rsid w:val="00743346"/>
    <w:rsid w:val="00744B77"/>
    <w:rsid w:val="00747602"/>
    <w:rsid w:val="0075001B"/>
    <w:rsid w:val="00750BE4"/>
    <w:rsid w:val="00750F96"/>
    <w:rsid w:val="00751781"/>
    <w:rsid w:val="00751D14"/>
    <w:rsid w:val="00751D2F"/>
    <w:rsid w:val="007529F5"/>
    <w:rsid w:val="007561AB"/>
    <w:rsid w:val="00756CC7"/>
    <w:rsid w:val="00756DF4"/>
    <w:rsid w:val="0075763B"/>
    <w:rsid w:val="00760980"/>
    <w:rsid w:val="007622AE"/>
    <w:rsid w:val="00762854"/>
    <w:rsid w:val="00764A97"/>
    <w:rsid w:val="0076704A"/>
    <w:rsid w:val="00771A8D"/>
    <w:rsid w:val="00771FAC"/>
    <w:rsid w:val="007743CF"/>
    <w:rsid w:val="00774541"/>
    <w:rsid w:val="00775882"/>
    <w:rsid w:val="007768C5"/>
    <w:rsid w:val="0078049D"/>
    <w:rsid w:val="00780F4B"/>
    <w:rsid w:val="007810C8"/>
    <w:rsid w:val="00781B0D"/>
    <w:rsid w:val="007860D3"/>
    <w:rsid w:val="00787B2D"/>
    <w:rsid w:val="00790295"/>
    <w:rsid w:val="00790B51"/>
    <w:rsid w:val="00794B78"/>
    <w:rsid w:val="00794D92"/>
    <w:rsid w:val="00795305"/>
    <w:rsid w:val="00797052"/>
    <w:rsid w:val="0079796A"/>
    <w:rsid w:val="007A0606"/>
    <w:rsid w:val="007A111D"/>
    <w:rsid w:val="007A3394"/>
    <w:rsid w:val="007A36FC"/>
    <w:rsid w:val="007A4AB3"/>
    <w:rsid w:val="007B4DA0"/>
    <w:rsid w:val="007B62AE"/>
    <w:rsid w:val="007B6857"/>
    <w:rsid w:val="007B716A"/>
    <w:rsid w:val="007B77E0"/>
    <w:rsid w:val="007C0EE0"/>
    <w:rsid w:val="007C3D0E"/>
    <w:rsid w:val="007C47E2"/>
    <w:rsid w:val="007C5214"/>
    <w:rsid w:val="007C5339"/>
    <w:rsid w:val="007C5AAF"/>
    <w:rsid w:val="007C5FDA"/>
    <w:rsid w:val="007C709F"/>
    <w:rsid w:val="007C784F"/>
    <w:rsid w:val="007D05CD"/>
    <w:rsid w:val="007D09DA"/>
    <w:rsid w:val="007D0AE4"/>
    <w:rsid w:val="007D0D92"/>
    <w:rsid w:val="007D280A"/>
    <w:rsid w:val="007D4BC0"/>
    <w:rsid w:val="007D6260"/>
    <w:rsid w:val="007D7067"/>
    <w:rsid w:val="007E18D5"/>
    <w:rsid w:val="007E3D72"/>
    <w:rsid w:val="007E3E64"/>
    <w:rsid w:val="007E515A"/>
    <w:rsid w:val="007E577D"/>
    <w:rsid w:val="007F1CD4"/>
    <w:rsid w:val="007F26AF"/>
    <w:rsid w:val="007F27C3"/>
    <w:rsid w:val="00800219"/>
    <w:rsid w:val="00800C35"/>
    <w:rsid w:val="00802B0D"/>
    <w:rsid w:val="00802CCC"/>
    <w:rsid w:val="008075B5"/>
    <w:rsid w:val="00810540"/>
    <w:rsid w:val="00810616"/>
    <w:rsid w:val="00810FA4"/>
    <w:rsid w:val="00813932"/>
    <w:rsid w:val="00816B42"/>
    <w:rsid w:val="0081718E"/>
    <w:rsid w:val="008172FF"/>
    <w:rsid w:val="00817887"/>
    <w:rsid w:val="00817C71"/>
    <w:rsid w:val="00820176"/>
    <w:rsid w:val="008215CD"/>
    <w:rsid w:val="00822C73"/>
    <w:rsid w:val="00822DA6"/>
    <w:rsid w:val="00825E74"/>
    <w:rsid w:val="0082650F"/>
    <w:rsid w:val="008268C2"/>
    <w:rsid w:val="008275FD"/>
    <w:rsid w:val="00827B34"/>
    <w:rsid w:val="00830039"/>
    <w:rsid w:val="00830735"/>
    <w:rsid w:val="00830EDC"/>
    <w:rsid w:val="00830F95"/>
    <w:rsid w:val="008329EB"/>
    <w:rsid w:val="0083329F"/>
    <w:rsid w:val="00833647"/>
    <w:rsid w:val="00835FA5"/>
    <w:rsid w:val="00837800"/>
    <w:rsid w:val="0083790D"/>
    <w:rsid w:val="00837D33"/>
    <w:rsid w:val="0084015A"/>
    <w:rsid w:val="00841AC3"/>
    <w:rsid w:val="0084201B"/>
    <w:rsid w:val="008429FE"/>
    <w:rsid w:val="008436CF"/>
    <w:rsid w:val="00844A78"/>
    <w:rsid w:val="00844FC6"/>
    <w:rsid w:val="00845293"/>
    <w:rsid w:val="00846176"/>
    <w:rsid w:val="008464EC"/>
    <w:rsid w:val="00846C26"/>
    <w:rsid w:val="0085131B"/>
    <w:rsid w:val="00853297"/>
    <w:rsid w:val="00855081"/>
    <w:rsid w:val="0085615B"/>
    <w:rsid w:val="00856E63"/>
    <w:rsid w:val="00860DBD"/>
    <w:rsid w:val="00862338"/>
    <w:rsid w:val="008626D8"/>
    <w:rsid w:val="008646D0"/>
    <w:rsid w:val="0086548B"/>
    <w:rsid w:val="00867730"/>
    <w:rsid w:val="008679A3"/>
    <w:rsid w:val="00870C44"/>
    <w:rsid w:val="00872BB3"/>
    <w:rsid w:val="00875C3B"/>
    <w:rsid w:val="00881974"/>
    <w:rsid w:val="0088222C"/>
    <w:rsid w:val="0088249C"/>
    <w:rsid w:val="00884FA2"/>
    <w:rsid w:val="008877B5"/>
    <w:rsid w:val="00887CE7"/>
    <w:rsid w:val="00887CF9"/>
    <w:rsid w:val="00890325"/>
    <w:rsid w:val="00890883"/>
    <w:rsid w:val="008910F7"/>
    <w:rsid w:val="00892C8D"/>
    <w:rsid w:val="008945B5"/>
    <w:rsid w:val="00894750"/>
    <w:rsid w:val="00894ADE"/>
    <w:rsid w:val="008960B2"/>
    <w:rsid w:val="008A5741"/>
    <w:rsid w:val="008A5C4F"/>
    <w:rsid w:val="008A5C89"/>
    <w:rsid w:val="008A62B7"/>
    <w:rsid w:val="008B2EE5"/>
    <w:rsid w:val="008B3573"/>
    <w:rsid w:val="008B3585"/>
    <w:rsid w:val="008B72C9"/>
    <w:rsid w:val="008C07E4"/>
    <w:rsid w:val="008C1588"/>
    <w:rsid w:val="008C315B"/>
    <w:rsid w:val="008C34C6"/>
    <w:rsid w:val="008C4781"/>
    <w:rsid w:val="008C4E66"/>
    <w:rsid w:val="008C6186"/>
    <w:rsid w:val="008C7172"/>
    <w:rsid w:val="008D1134"/>
    <w:rsid w:val="008D26BC"/>
    <w:rsid w:val="008D3168"/>
    <w:rsid w:val="008D446C"/>
    <w:rsid w:val="008D4956"/>
    <w:rsid w:val="008D4D10"/>
    <w:rsid w:val="008D5152"/>
    <w:rsid w:val="008D5D88"/>
    <w:rsid w:val="008D6CC7"/>
    <w:rsid w:val="008D7CCF"/>
    <w:rsid w:val="008E2135"/>
    <w:rsid w:val="008E2464"/>
    <w:rsid w:val="008E48BB"/>
    <w:rsid w:val="008E5AC2"/>
    <w:rsid w:val="008E71B0"/>
    <w:rsid w:val="008F0BD9"/>
    <w:rsid w:val="008F39BE"/>
    <w:rsid w:val="008F3FBA"/>
    <w:rsid w:val="008F47C8"/>
    <w:rsid w:val="008F4BC6"/>
    <w:rsid w:val="008F5A1D"/>
    <w:rsid w:val="008F6DE9"/>
    <w:rsid w:val="008F6F29"/>
    <w:rsid w:val="0090053B"/>
    <w:rsid w:val="009012EA"/>
    <w:rsid w:val="00902B76"/>
    <w:rsid w:val="00902D13"/>
    <w:rsid w:val="00902D76"/>
    <w:rsid w:val="0090365B"/>
    <w:rsid w:val="0090407C"/>
    <w:rsid w:val="00906292"/>
    <w:rsid w:val="00906759"/>
    <w:rsid w:val="00906DA6"/>
    <w:rsid w:val="009127DD"/>
    <w:rsid w:val="00914F2E"/>
    <w:rsid w:val="0091525E"/>
    <w:rsid w:val="00915A5C"/>
    <w:rsid w:val="00916A31"/>
    <w:rsid w:val="00920E50"/>
    <w:rsid w:val="00920E59"/>
    <w:rsid w:val="00922393"/>
    <w:rsid w:val="0092241B"/>
    <w:rsid w:val="0092279B"/>
    <w:rsid w:val="0092526E"/>
    <w:rsid w:val="009278F7"/>
    <w:rsid w:val="009319C8"/>
    <w:rsid w:val="00931EEA"/>
    <w:rsid w:val="00933147"/>
    <w:rsid w:val="00933758"/>
    <w:rsid w:val="00933D6A"/>
    <w:rsid w:val="00934590"/>
    <w:rsid w:val="00935F07"/>
    <w:rsid w:val="0093703D"/>
    <w:rsid w:val="00941F1C"/>
    <w:rsid w:val="00944615"/>
    <w:rsid w:val="00944936"/>
    <w:rsid w:val="009453F0"/>
    <w:rsid w:val="009460D1"/>
    <w:rsid w:val="00946441"/>
    <w:rsid w:val="009470F2"/>
    <w:rsid w:val="00950704"/>
    <w:rsid w:val="009524C0"/>
    <w:rsid w:val="00952700"/>
    <w:rsid w:val="009541AA"/>
    <w:rsid w:val="00955A45"/>
    <w:rsid w:val="00955CE3"/>
    <w:rsid w:val="0095707B"/>
    <w:rsid w:val="00957249"/>
    <w:rsid w:val="0095787A"/>
    <w:rsid w:val="00960442"/>
    <w:rsid w:val="0096148A"/>
    <w:rsid w:val="009631AC"/>
    <w:rsid w:val="00963DD3"/>
    <w:rsid w:val="00963EB8"/>
    <w:rsid w:val="00965C9D"/>
    <w:rsid w:val="00966152"/>
    <w:rsid w:val="009662F0"/>
    <w:rsid w:val="00971776"/>
    <w:rsid w:val="0097250C"/>
    <w:rsid w:val="009742A4"/>
    <w:rsid w:val="00974521"/>
    <w:rsid w:val="00974C78"/>
    <w:rsid w:val="00975C0C"/>
    <w:rsid w:val="009774D0"/>
    <w:rsid w:val="0097792C"/>
    <w:rsid w:val="00981E87"/>
    <w:rsid w:val="00982981"/>
    <w:rsid w:val="00982DF4"/>
    <w:rsid w:val="0098460A"/>
    <w:rsid w:val="0098627C"/>
    <w:rsid w:val="00987AA4"/>
    <w:rsid w:val="00990966"/>
    <w:rsid w:val="00990A34"/>
    <w:rsid w:val="00991A3B"/>
    <w:rsid w:val="00993E58"/>
    <w:rsid w:val="009949C8"/>
    <w:rsid w:val="00994CB9"/>
    <w:rsid w:val="00995A09"/>
    <w:rsid w:val="00995FB0"/>
    <w:rsid w:val="00996142"/>
    <w:rsid w:val="009964B5"/>
    <w:rsid w:val="00997376"/>
    <w:rsid w:val="00997B02"/>
    <w:rsid w:val="00997FDC"/>
    <w:rsid w:val="009A0832"/>
    <w:rsid w:val="009A0B9B"/>
    <w:rsid w:val="009A1110"/>
    <w:rsid w:val="009A18AD"/>
    <w:rsid w:val="009A1C46"/>
    <w:rsid w:val="009A277D"/>
    <w:rsid w:val="009A2D5C"/>
    <w:rsid w:val="009A5E4F"/>
    <w:rsid w:val="009A6D20"/>
    <w:rsid w:val="009B01E9"/>
    <w:rsid w:val="009B36D2"/>
    <w:rsid w:val="009B61AE"/>
    <w:rsid w:val="009C07F8"/>
    <w:rsid w:val="009C0DE9"/>
    <w:rsid w:val="009C3812"/>
    <w:rsid w:val="009C4D56"/>
    <w:rsid w:val="009C53A3"/>
    <w:rsid w:val="009C66F4"/>
    <w:rsid w:val="009C6B9E"/>
    <w:rsid w:val="009C706E"/>
    <w:rsid w:val="009C746F"/>
    <w:rsid w:val="009D029A"/>
    <w:rsid w:val="009D06DB"/>
    <w:rsid w:val="009D124B"/>
    <w:rsid w:val="009D2FD3"/>
    <w:rsid w:val="009D3901"/>
    <w:rsid w:val="009D4975"/>
    <w:rsid w:val="009D4FD7"/>
    <w:rsid w:val="009D6167"/>
    <w:rsid w:val="009E287C"/>
    <w:rsid w:val="009E561F"/>
    <w:rsid w:val="009E56E8"/>
    <w:rsid w:val="009E6100"/>
    <w:rsid w:val="009E7492"/>
    <w:rsid w:val="009F2888"/>
    <w:rsid w:val="009F2FBF"/>
    <w:rsid w:val="009F3546"/>
    <w:rsid w:val="009F3B65"/>
    <w:rsid w:val="009F53A4"/>
    <w:rsid w:val="009F7A6B"/>
    <w:rsid w:val="009F7DAB"/>
    <w:rsid w:val="009F7F95"/>
    <w:rsid w:val="00A00BB8"/>
    <w:rsid w:val="00A010A8"/>
    <w:rsid w:val="00A0323F"/>
    <w:rsid w:val="00A04576"/>
    <w:rsid w:val="00A04FCA"/>
    <w:rsid w:val="00A05924"/>
    <w:rsid w:val="00A059A8"/>
    <w:rsid w:val="00A06521"/>
    <w:rsid w:val="00A06701"/>
    <w:rsid w:val="00A07D89"/>
    <w:rsid w:val="00A10AA7"/>
    <w:rsid w:val="00A13647"/>
    <w:rsid w:val="00A144D3"/>
    <w:rsid w:val="00A14973"/>
    <w:rsid w:val="00A1616A"/>
    <w:rsid w:val="00A16D25"/>
    <w:rsid w:val="00A171D1"/>
    <w:rsid w:val="00A173EE"/>
    <w:rsid w:val="00A17EA2"/>
    <w:rsid w:val="00A2038E"/>
    <w:rsid w:val="00A212E2"/>
    <w:rsid w:val="00A237A9"/>
    <w:rsid w:val="00A2447D"/>
    <w:rsid w:val="00A26343"/>
    <w:rsid w:val="00A2719C"/>
    <w:rsid w:val="00A2758D"/>
    <w:rsid w:val="00A31352"/>
    <w:rsid w:val="00A329CE"/>
    <w:rsid w:val="00A34643"/>
    <w:rsid w:val="00A367C4"/>
    <w:rsid w:val="00A376FC"/>
    <w:rsid w:val="00A4427F"/>
    <w:rsid w:val="00A453F9"/>
    <w:rsid w:val="00A456D2"/>
    <w:rsid w:val="00A46396"/>
    <w:rsid w:val="00A464F2"/>
    <w:rsid w:val="00A4712C"/>
    <w:rsid w:val="00A50088"/>
    <w:rsid w:val="00A50312"/>
    <w:rsid w:val="00A50AB8"/>
    <w:rsid w:val="00A52856"/>
    <w:rsid w:val="00A52CE1"/>
    <w:rsid w:val="00A548B0"/>
    <w:rsid w:val="00A5513D"/>
    <w:rsid w:val="00A55608"/>
    <w:rsid w:val="00A6304F"/>
    <w:rsid w:val="00A63265"/>
    <w:rsid w:val="00A639AA"/>
    <w:rsid w:val="00A64333"/>
    <w:rsid w:val="00A65EDE"/>
    <w:rsid w:val="00A663B3"/>
    <w:rsid w:val="00A66979"/>
    <w:rsid w:val="00A70507"/>
    <w:rsid w:val="00A70777"/>
    <w:rsid w:val="00A71972"/>
    <w:rsid w:val="00A72B91"/>
    <w:rsid w:val="00A7369C"/>
    <w:rsid w:val="00A73993"/>
    <w:rsid w:val="00A73B97"/>
    <w:rsid w:val="00A75EF2"/>
    <w:rsid w:val="00A77E6F"/>
    <w:rsid w:val="00A81F18"/>
    <w:rsid w:val="00A829F9"/>
    <w:rsid w:val="00A83484"/>
    <w:rsid w:val="00A83FCA"/>
    <w:rsid w:val="00A840A9"/>
    <w:rsid w:val="00A8439E"/>
    <w:rsid w:val="00A84D03"/>
    <w:rsid w:val="00A85629"/>
    <w:rsid w:val="00A85D70"/>
    <w:rsid w:val="00A8625D"/>
    <w:rsid w:val="00A879EE"/>
    <w:rsid w:val="00A901D9"/>
    <w:rsid w:val="00A9352B"/>
    <w:rsid w:val="00A93B58"/>
    <w:rsid w:val="00A972A9"/>
    <w:rsid w:val="00AA03C0"/>
    <w:rsid w:val="00AA07C3"/>
    <w:rsid w:val="00AA0931"/>
    <w:rsid w:val="00AA1557"/>
    <w:rsid w:val="00AA1A56"/>
    <w:rsid w:val="00AA5EF9"/>
    <w:rsid w:val="00AA765B"/>
    <w:rsid w:val="00AA7D45"/>
    <w:rsid w:val="00AB01E8"/>
    <w:rsid w:val="00AB2FA2"/>
    <w:rsid w:val="00AB3DFD"/>
    <w:rsid w:val="00AB5DE3"/>
    <w:rsid w:val="00AC0955"/>
    <w:rsid w:val="00AC12C4"/>
    <w:rsid w:val="00AC13DB"/>
    <w:rsid w:val="00AC1C74"/>
    <w:rsid w:val="00AC35CA"/>
    <w:rsid w:val="00AC3D1E"/>
    <w:rsid w:val="00AC4612"/>
    <w:rsid w:val="00AC51C1"/>
    <w:rsid w:val="00AC52AB"/>
    <w:rsid w:val="00AC546E"/>
    <w:rsid w:val="00AC7404"/>
    <w:rsid w:val="00AC7654"/>
    <w:rsid w:val="00AD1982"/>
    <w:rsid w:val="00AD1DFD"/>
    <w:rsid w:val="00AD2732"/>
    <w:rsid w:val="00AD2A8A"/>
    <w:rsid w:val="00AD3904"/>
    <w:rsid w:val="00AD5DEC"/>
    <w:rsid w:val="00AD7366"/>
    <w:rsid w:val="00AD76EB"/>
    <w:rsid w:val="00AD7F9F"/>
    <w:rsid w:val="00AE038A"/>
    <w:rsid w:val="00AE0594"/>
    <w:rsid w:val="00AE08DB"/>
    <w:rsid w:val="00AE0D64"/>
    <w:rsid w:val="00AE3E5F"/>
    <w:rsid w:val="00AE4030"/>
    <w:rsid w:val="00AE6820"/>
    <w:rsid w:val="00AF0ADD"/>
    <w:rsid w:val="00AF11CD"/>
    <w:rsid w:val="00AF13E4"/>
    <w:rsid w:val="00AF4097"/>
    <w:rsid w:val="00AF6DDA"/>
    <w:rsid w:val="00AF77FA"/>
    <w:rsid w:val="00AF7DD7"/>
    <w:rsid w:val="00B03212"/>
    <w:rsid w:val="00B047B6"/>
    <w:rsid w:val="00B05AB6"/>
    <w:rsid w:val="00B073E7"/>
    <w:rsid w:val="00B07633"/>
    <w:rsid w:val="00B07C18"/>
    <w:rsid w:val="00B10821"/>
    <w:rsid w:val="00B11250"/>
    <w:rsid w:val="00B11FAF"/>
    <w:rsid w:val="00B12595"/>
    <w:rsid w:val="00B16509"/>
    <w:rsid w:val="00B217D4"/>
    <w:rsid w:val="00B22DA9"/>
    <w:rsid w:val="00B239AF"/>
    <w:rsid w:val="00B25AA0"/>
    <w:rsid w:val="00B26278"/>
    <w:rsid w:val="00B30D4E"/>
    <w:rsid w:val="00B34801"/>
    <w:rsid w:val="00B36906"/>
    <w:rsid w:val="00B37557"/>
    <w:rsid w:val="00B375C0"/>
    <w:rsid w:val="00B37718"/>
    <w:rsid w:val="00B37737"/>
    <w:rsid w:val="00B37AE7"/>
    <w:rsid w:val="00B400AC"/>
    <w:rsid w:val="00B406D4"/>
    <w:rsid w:val="00B4076F"/>
    <w:rsid w:val="00B418B1"/>
    <w:rsid w:val="00B422D2"/>
    <w:rsid w:val="00B423D1"/>
    <w:rsid w:val="00B43A30"/>
    <w:rsid w:val="00B50BB7"/>
    <w:rsid w:val="00B51047"/>
    <w:rsid w:val="00B51DB1"/>
    <w:rsid w:val="00B529D4"/>
    <w:rsid w:val="00B53F7D"/>
    <w:rsid w:val="00B55C97"/>
    <w:rsid w:val="00B60154"/>
    <w:rsid w:val="00B60D74"/>
    <w:rsid w:val="00B632DF"/>
    <w:rsid w:val="00B641FF"/>
    <w:rsid w:val="00B6583A"/>
    <w:rsid w:val="00B659C1"/>
    <w:rsid w:val="00B66EDB"/>
    <w:rsid w:val="00B66FEF"/>
    <w:rsid w:val="00B701E5"/>
    <w:rsid w:val="00B71037"/>
    <w:rsid w:val="00B7284B"/>
    <w:rsid w:val="00B73770"/>
    <w:rsid w:val="00B73C7F"/>
    <w:rsid w:val="00B74D55"/>
    <w:rsid w:val="00B75EC8"/>
    <w:rsid w:val="00B75F14"/>
    <w:rsid w:val="00B8027F"/>
    <w:rsid w:val="00B815E9"/>
    <w:rsid w:val="00B82547"/>
    <w:rsid w:val="00B8368F"/>
    <w:rsid w:val="00B83F33"/>
    <w:rsid w:val="00B853FE"/>
    <w:rsid w:val="00B857C0"/>
    <w:rsid w:val="00B858F4"/>
    <w:rsid w:val="00B85BB1"/>
    <w:rsid w:val="00B8779D"/>
    <w:rsid w:val="00B91891"/>
    <w:rsid w:val="00B91E5E"/>
    <w:rsid w:val="00B93D7F"/>
    <w:rsid w:val="00B948A4"/>
    <w:rsid w:val="00B961FC"/>
    <w:rsid w:val="00B966EB"/>
    <w:rsid w:val="00B978BF"/>
    <w:rsid w:val="00BA055C"/>
    <w:rsid w:val="00BA0D09"/>
    <w:rsid w:val="00BA28C9"/>
    <w:rsid w:val="00BA57C8"/>
    <w:rsid w:val="00BA705D"/>
    <w:rsid w:val="00BA7084"/>
    <w:rsid w:val="00BA7AF8"/>
    <w:rsid w:val="00BA7F34"/>
    <w:rsid w:val="00BB0053"/>
    <w:rsid w:val="00BB0878"/>
    <w:rsid w:val="00BB481F"/>
    <w:rsid w:val="00BB4D1D"/>
    <w:rsid w:val="00BB50CD"/>
    <w:rsid w:val="00BB533C"/>
    <w:rsid w:val="00BB5F08"/>
    <w:rsid w:val="00BB68B7"/>
    <w:rsid w:val="00BB726E"/>
    <w:rsid w:val="00BB7873"/>
    <w:rsid w:val="00BB7EA7"/>
    <w:rsid w:val="00BC0DF9"/>
    <w:rsid w:val="00BC176D"/>
    <w:rsid w:val="00BC2A19"/>
    <w:rsid w:val="00BC35B0"/>
    <w:rsid w:val="00BC37C2"/>
    <w:rsid w:val="00BC49FD"/>
    <w:rsid w:val="00BC7B7F"/>
    <w:rsid w:val="00BD0074"/>
    <w:rsid w:val="00BD1497"/>
    <w:rsid w:val="00BD18C5"/>
    <w:rsid w:val="00BD1D2B"/>
    <w:rsid w:val="00BD21C0"/>
    <w:rsid w:val="00BD62F6"/>
    <w:rsid w:val="00BD7BD4"/>
    <w:rsid w:val="00BE091F"/>
    <w:rsid w:val="00BE0A71"/>
    <w:rsid w:val="00BE101B"/>
    <w:rsid w:val="00BE22FF"/>
    <w:rsid w:val="00BE27B5"/>
    <w:rsid w:val="00BE3047"/>
    <w:rsid w:val="00BE53F2"/>
    <w:rsid w:val="00BE59C4"/>
    <w:rsid w:val="00BE7664"/>
    <w:rsid w:val="00BF05B7"/>
    <w:rsid w:val="00BF0C56"/>
    <w:rsid w:val="00BF114A"/>
    <w:rsid w:val="00BF19F2"/>
    <w:rsid w:val="00BF26F6"/>
    <w:rsid w:val="00BF28CB"/>
    <w:rsid w:val="00BF304B"/>
    <w:rsid w:val="00BF3138"/>
    <w:rsid w:val="00BF5D6D"/>
    <w:rsid w:val="00BF644F"/>
    <w:rsid w:val="00BF7DA5"/>
    <w:rsid w:val="00C011E2"/>
    <w:rsid w:val="00C0131A"/>
    <w:rsid w:val="00C0269E"/>
    <w:rsid w:val="00C03248"/>
    <w:rsid w:val="00C04B1A"/>
    <w:rsid w:val="00C04DE5"/>
    <w:rsid w:val="00C06A97"/>
    <w:rsid w:val="00C07E46"/>
    <w:rsid w:val="00C107A1"/>
    <w:rsid w:val="00C13A2F"/>
    <w:rsid w:val="00C168FE"/>
    <w:rsid w:val="00C17B5A"/>
    <w:rsid w:val="00C17C7C"/>
    <w:rsid w:val="00C202F8"/>
    <w:rsid w:val="00C20C97"/>
    <w:rsid w:val="00C218F2"/>
    <w:rsid w:val="00C21DB7"/>
    <w:rsid w:val="00C226D8"/>
    <w:rsid w:val="00C23642"/>
    <w:rsid w:val="00C2471C"/>
    <w:rsid w:val="00C24A56"/>
    <w:rsid w:val="00C24F48"/>
    <w:rsid w:val="00C254A2"/>
    <w:rsid w:val="00C27064"/>
    <w:rsid w:val="00C27FE8"/>
    <w:rsid w:val="00C30B5C"/>
    <w:rsid w:val="00C31B00"/>
    <w:rsid w:val="00C35191"/>
    <w:rsid w:val="00C36220"/>
    <w:rsid w:val="00C3696E"/>
    <w:rsid w:val="00C41826"/>
    <w:rsid w:val="00C432D7"/>
    <w:rsid w:val="00C43A4D"/>
    <w:rsid w:val="00C44EE4"/>
    <w:rsid w:val="00C465F5"/>
    <w:rsid w:val="00C4725A"/>
    <w:rsid w:val="00C50BA4"/>
    <w:rsid w:val="00C50FE5"/>
    <w:rsid w:val="00C5315A"/>
    <w:rsid w:val="00C53892"/>
    <w:rsid w:val="00C57258"/>
    <w:rsid w:val="00C573CE"/>
    <w:rsid w:val="00C577E6"/>
    <w:rsid w:val="00C60BC3"/>
    <w:rsid w:val="00C6148B"/>
    <w:rsid w:val="00C62180"/>
    <w:rsid w:val="00C62676"/>
    <w:rsid w:val="00C64D6C"/>
    <w:rsid w:val="00C65AED"/>
    <w:rsid w:val="00C7295E"/>
    <w:rsid w:val="00C73734"/>
    <w:rsid w:val="00C74A14"/>
    <w:rsid w:val="00C753C3"/>
    <w:rsid w:val="00C76772"/>
    <w:rsid w:val="00C774C7"/>
    <w:rsid w:val="00C809A6"/>
    <w:rsid w:val="00C80D01"/>
    <w:rsid w:val="00C81FCD"/>
    <w:rsid w:val="00C82636"/>
    <w:rsid w:val="00C8277A"/>
    <w:rsid w:val="00C84F1F"/>
    <w:rsid w:val="00C85028"/>
    <w:rsid w:val="00C85A84"/>
    <w:rsid w:val="00C86E6D"/>
    <w:rsid w:val="00C901AD"/>
    <w:rsid w:val="00C912E8"/>
    <w:rsid w:val="00C9234F"/>
    <w:rsid w:val="00C92629"/>
    <w:rsid w:val="00C93C40"/>
    <w:rsid w:val="00C9426A"/>
    <w:rsid w:val="00C94377"/>
    <w:rsid w:val="00C96FA0"/>
    <w:rsid w:val="00C9715F"/>
    <w:rsid w:val="00C9745D"/>
    <w:rsid w:val="00C976F5"/>
    <w:rsid w:val="00CA0553"/>
    <w:rsid w:val="00CA1310"/>
    <w:rsid w:val="00CA2CAE"/>
    <w:rsid w:val="00CA4D78"/>
    <w:rsid w:val="00CA6D73"/>
    <w:rsid w:val="00CA72D3"/>
    <w:rsid w:val="00CA7D6C"/>
    <w:rsid w:val="00CB02C6"/>
    <w:rsid w:val="00CB19E4"/>
    <w:rsid w:val="00CB2BCE"/>
    <w:rsid w:val="00CB56B8"/>
    <w:rsid w:val="00CB56C7"/>
    <w:rsid w:val="00CB7EB2"/>
    <w:rsid w:val="00CB7F1E"/>
    <w:rsid w:val="00CC11CF"/>
    <w:rsid w:val="00CC36B8"/>
    <w:rsid w:val="00CC7757"/>
    <w:rsid w:val="00CD0619"/>
    <w:rsid w:val="00CD0ECD"/>
    <w:rsid w:val="00CD1908"/>
    <w:rsid w:val="00CD271B"/>
    <w:rsid w:val="00CD350C"/>
    <w:rsid w:val="00CD3D8F"/>
    <w:rsid w:val="00CD6EB8"/>
    <w:rsid w:val="00CE0024"/>
    <w:rsid w:val="00CE309C"/>
    <w:rsid w:val="00CE4995"/>
    <w:rsid w:val="00CE51A3"/>
    <w:rsid w:val="00CE5C1A"/>
    <w:rsid w:val="00CE645C"/>
    <w:rsid w:val="00CE71D1"/>
    <w:rsid w:val="00CE7289"/>
    <w:rsid w:val="00CE7DB1"/>
    <w:rsid w:val="00CF1A33"/>
    <w:rsid w:val="00CF2849"/>
    <w:rsid w:val="00CF451A"/>
    <w:rsid w:val="00CF65C1"/>
    <w:rsid w:val="00D019B8"/>
    <w:rsid w:val="00D039F7"/>
    <w:rsid w:val="00D03A8B"/>
    <w:rsid w:val="00D04CA8"/>
    <w:rsid w:val="00D04F0A"/>
    <w:rsid w:val="00D054F4"/>
    <w:rsid w:val="00D061F3"/>
    <w:rsid w:val="00D06516"/>
    <w:rsid w:val="00D07B1D"/>
    <w:rsid w:val="00D07FAB"/>
    <w:rsid w:val="00D11435"/>
    <w:rsid w:val="00D13FAC"/>
    <w:rsid w:val="00D140E3"/>
    <w:rsid w:val="00D1508A"/>
    <w:rsid w:val="00D15441"/>
    <w:rsid w:val="00D155B7"/>
    <w:rsid w:val="00D204F3"/>
    <w:rsid w:val="00D20B61"/>
    <w:rsid w:val="00D2115C"/>
    <w:rsid w:val="00D22FD6"/>
    <w:rsid w:val="00D23972"/>
    <w:rsid w:val="00D2594F"/>
    <w:rsid w:val="00D26962"/>
    <w:rsid w:val="00D300ED"/>
    <w:rsid w:val="00D307B0"/>
    <w:rsid w:val="00D3094E"/>
    <w:rsid w:val="00D33420"/>
    <w:rsid w:val="00D3381D"/>
    <w:rsid w:val="00D34157"/>
    <w:rsid w:val="00D36711"/>
    <w:rsid w:val="00D40C1D"/>
    <w:rsid w:val="00D411FD"/>
    <w:rsid w:val="00D416A1"/>
    <w:rsid w:val="00D41D56"/>
    <w:rsid w:val="00D44280"/>
    <w:rsid w:val="00D44F9A"/>
    <w:rsid w:val="00D50363"/>
    <w:rsid w:val="00D51203"/>
    <w:rsid w:val="00D5232F"/>
    <w:rsid w:val="00D52D00"/>
    <w:rsid w:val="00D5548A"/>
    <w:rsid w:val="00D55962"/>
    <w:rsid w:val="00D55D1A"/>
    <w:rsid w:val="00D57259"/>
    <w:rsid w:val="00D57B6E"/>
    <w:rsid w:val="00D60926"/>
    <w:rsid w:val="00D6178C"/>
    <w:rsid w:val="00D628F6"/>
    <w:rsid w:val="00D64CDA"/>
    <w:rsid w:val="00D64F0E"/>
    <w:rsid w:val="00D65044"/>
    <w:rsid w:val="00D655B6"/>
    <w:rsid w:val="00D65F96"/>
    <w:rsid w:val="00D66E40"/>
    <w:rsid w:val="00D70362"/>
    <w:rsid w:val="00D70484"/>
    <w:rsid w:val="00D70870"/>
    <w:rsid w:val="00D71D33"/>
    <w:rsid w:val="00D71E28"/>
    <w:rsid w:val="00D72606"/>
    <w:rsid w:val="00D73150"/>
    <w:rsid w:val="00D75283"/>
    <w:rsid w:val="00D754B2"/>
    <w:rsid w:val="00D7588C"/>
    <w:rsid w:val="00D7589A"/>
    <w:rsid w:val="00D820A1"/>
    <w:rsid w:val="00D8494A"/>
    <w:rsid w:val="00D85812"/>
    <w:rsid w:val="00D86833"/>
    <w:rsid w:val="00D87F91"/>
    <w:rsid w:val="00D924FE"/>
    <w:rsid w:val="00D92F42"/>
    <w:rsid w:val="00D95AF8"/>
    <w:rsid w:val="00D95EA3"/>
    <w:rsid w:val="00DA003A"/>
    <w:rsid w:val="00DA20DF"/>
    <w:rsid w:val="00DA24CE"/>
    <w:rsid w:val="00DA2E61"/>
    <w:rsid w:val="00DA3275"/>
    <w:rsid w:val="00DA382F"/>
    <w:rsid w:val="00DA3A6A"/>
    <w:rsid w:val="00DA441E"/>
    <w:rsid w:val="00DA522B"/>
    <w:rsid w:val="00DA71AE"/>
    <w:rsid w:val="00DB099E"/>
    <w:rsid w:val="00DB253E"/>
    <w:rsid w:val="00DB2DA4"/>
    <w:rsid w:val="00DB2EE4"/>
    <w:rsid w:val="00DB3DC8"/>
    <w:rsid w:val="00DB4B6B"/>
    <w:rsid w:val="00DB561C"/>
    <w:rsid w:val="00DB5944"/>
    <w:rsid w:val="00DB6281"/>
    <w:rsid w:val="00DB6CAE"/>
    <w:rsid w:val="00DB774A"/>
    <w:rsid w:val="00DB7ACF"/>
    <w:rsid w:val="00DC1C2D"/>
    <w:rsid w:val="00DC21CA"/>
    <w:rsid w:val="00DC2C72"/>
    <w:rsid w:val="00DC453C"/>
    <w:rsid w:val="00DC4BB2"/>
    <w:rsid w:val="00DC4FEF"/>
    <w:rsid w:val="00DC5953"/>
    <w:rsid w:val="00DC5D8B"/>
    <w:rsid w:val="00DC5F00"/>
    <w:rsid w:val="00DC5F5D"/>
    <w:rsid w:val="00DC636C"/>
    <w:rsid w:val="00DD02D3"/>
    <w:rsid w:val="00DD17F3"/>
    <w:rsid w:val="00DD1FDD"/>
    <w:rsid w:val="00DD574C"/>
    <w:rsid w:val="00DD7057"/>
    <w:rsid w:val="00DE01D3"/>
    <w:rsid w:val="00DE1D8C"/>
    <w:rsid w:val="00DE2122"/>
    <w:rsid w:val="00DE4583"/>
    <w:rsid w:val="00DE51B6"/>
    <w:rsid w:val="00DE6A1A"/>
    <w:rsid w:val="00DF0906"/>
    <w:rsid w:val="00DF0D25"/>
    <w:rsid w:val="00DF1B69"/>
    <w:rsid w:val="00DF28D5"/>
    <w:rsid w:val="00DF2EEA"/>
    <w:rsid w:val="00DF5F5A"/>
    <w:rsid w:val="00DF71B3"/>
    <w:rsid w:val="00DF7EAF"/>
    <w:rsid w:val="00E007F6"/>
    <w:rsid w:val="00E014B4"/>
    <w:rsid w:val="00E015E3"/>
    <w:rsid w:val="00E037EE"/>
    <w:rsid w:val="00E038AD"/>
    <w:rsid w:val="00E04955"/>
    <w:rsid w:val="00E05608"/>
    <w:rsid w:val="00E05B93"/>
    <w:rsid w:val="00E061EE"/>
    <w:rsid w:val="00E068D5"/>
    <w:rsid w:val="00E07D5D"/>
    <w:rsid w:val="00E10251"/>
    <w:rsid w:val="00E111F5"/>
    <w:rsid w:val="00E1212A"/>
    <w:rsid w:val="00E12CFB"/>
    <w:rsid w:val="00E13795"/>
    <w:rsid w:val="00E16957"/>
    <w:rsid w:val="00E174C3"/>
    <w:rsid w:val="00E17609"/>
    <w:rsid w:val="00E17BCD"/>
    <w:rsid w:val="00E23714"/>
    <w:rsid w:val="00E3087B"/>
    <w:rsid w:val="00E30E56"/>
    <w:rsid w:val="00E31B70"/>
    <w:rsid w:val="00E32DCF"/>
    <w:rsid w:val="00E334B2"/>
    <w:rsid w:val="00E338F0"/>
    <w:rsid w:val="00E33A2D"/>
    <w:rsid w:val="00E34D22"/>
    <w:rsid w:val="00E35BE8"/>
    <w:rsid w:val="00E3665A"/>
    <w:rsid w:val="00E401C6"/>
    <w:rsid w:val="00E40A93"/>
    <w:rsid w:val="00E44FEE"/>
    <w:rsid w:val="00E463AD"/>
    <w:rsid w:val="00E468ED"/>
    <w:rsid w:val="00E46B08"/>
    <w:rsid w:val="00E5028F"/>
    <w:rsid w:val="00E50317"/>
    <w:rsid w:val="00E50AB5"/>
    <w:rsid w:val="00E51319"/>
    <w:rsid w:val="00E514F5"/>
    <w:rsid w:val="00E52415"/>
    <w:rsid w:val="00E5554C"/>
    <w:rsid w:val="00E55CE6"/>
    <w:rsid w:val="00E56461"/>
    <w:rsid w:val="00E57CBA"/>
    <w:rsid w:val="00E615B0"/>
    <w:rsid w:val="00E62171"/>
    <w:rsid w:val="00E6445A"/>
    <w:rsid w:val="00E65440"/>
    <w:rsid w:val="00E72F6A"/>
    <w:rsid w:val="00E74035"/>
    <w:rsid w:val="00E75066"/>
    <w:rsid w:val="00E7654D"/>
    <w:rsid w:val="00E776A6"/>
    <w:rsid w:val="00E80195"/>
    <w:rsid w:val="00E80B2C"/>
    <w:rsid w:val="00E80F81"/>
    <w:rsid w:val="00E811F5"/>
    <w:rsid w:val="00E8121F"/>
    <w:rsid w:val="00E8539B"/>
    <w:rsid w:val="00E85EC4"/>
    <w:rsid w:val="00E861AD"/>
    <w:rsid w:val="00E87221"/>
    <w:rsid w:val="00E87267"/>
    <w:rsid w:val="00E87460"/>
    <w:rsid w:val="00E87843"/>
    <w:rsid w:val="00E911B8"/>
    <w:rsid w:val="00E914BB"/>
    <w:rsid w:val="00E91693"/>
    <w:rsid w:val="00E91B0D"/>
    <w:rsid w:val="00E920BA"/>
    <w:rsid w:val="00E92835"/>
    <w:rsid w:val="00E92A06"/>
    <w:rsid w:val="00E9389E"/>
    <w:rsid w:val="00E93AFA"/>
    <w:rsid w:val="00E96276"/>
    <w:rsid w:val="00E9779B"/>
    <w:rsid w:val="00E97D16"/>
    <w:rsid w:val="00EA02F7"/>
    <w:rsid w:val="00EA0512"/>
    <w:rsid w:val="00EA262E"/>
    <w:rsid w:val="00EA2A5E"/>
    <w:rsid w:val="00EA3622"/>
    <w:rsid w:val="00EA3F47"/>
    <w:rsid w:val="00EA4CCD"/>
    <w:rsid w:val="00EA7034"/>
    <w:rsid w:val="00EA73F3"/>
    <w:rsid w:val="00EB030A"/>
    <w:rsid w:val="00EB07A3"/>
    <w:rsid w:val="00EB1533"/>
    <w:rsid w:val="00EB21F6"/>
    <w:rsid w:val="00EB2844"/>
    <w:rsid w:val="00EB2A44"/>
    <w:rsid w:val="00EB451A"/>
    <w:rsid w:val="00EB45B1"/>
    <w:rsid w:val="00EB5312"/>
    <w:rsid w:val="00EB64AE"/>
    <w:rsid w:val="00EB6DE7"/>
    <w:rsid w:val="00EB741B"/>
    <w:rsid w:val="00EB7AB8"/>
    <w:rsid w:val="00EC0E61"/>
    <w:rsid w:val="00EC25D2"/>
    <w:rsid w:val="00EC3720"/>
    <w:rsid w:val="00EC4B9E"/>
    <w:rsid w:val="00EC6D0B"/>
    <w:rsid w:val="00EC79B1"/>
    <w:rsid w:val="00EC79CC"/>
    <w:rsid w:val="00ED2160"/>
    <w:rsid w:val="00ED26A4"/>
    <w:rsid w:val="00ED2B24"/>
    <w:rsid w:val="00ED370E"/>
    <w:rsid w:val="00ED3BAE"/>
    <w:rsid w:val="00ED3F00"/>
    <w:rsid w:val="00ED44B9"/>
    <w:rsid w:val="00ED613A"/>
    <w:rsid w:val="00ED6D37"/>
    <w:rsid w:val="00EE05EF"/>
    <w:rsid w:val="00EE0C24"/>
    <w:rsid w:val="00EE26C3"/>
    <w:rsid w:val="00EE2786"/>
    <w:rsid w:val="00EE4501"/>
    <w:rsid w:val="00EE647C"/>
    <w:rsid w:val="00EE69AA"/>
    <w:rsid w:val="00EE6C89"/>
    <w:rsid w:val="00EE6DCA"/>
    <w:rsid w:val="00EE72CD"/>
    <w:rsid w:val="00EF35A1"/>
    <w:rsid w:val="00EF44EB"/>
    <w:rsid w:val="00EF4AED"/>
    <w:rsid w:val="00EF536B"/>
    <w:rsid w:val="00EF5627"/>
    <w:rsid w:val="00EF5E20"/>
    <w:rsid w:val="00EF614C"/>
    <w:rsid w:val="00EF6694"/>
    <w:rsid w:val="00EF6B75"/>
    <w:rsid w:val="00F00BCA"/>
    <w:rsid w:val="00F07169"/>
    <w:rsid w:val="00F074AC"/>
    <w:rsid w:val="00F1064F"/>
    <w:rsid w:val="00F1222E"/>
    <w:rsid w:val="00F12B29"/>
    <w:rsid w:val="00F147D1"/>
    <w:rsid w:val="00F163F4"/>
    <w:rsid w:val="00F21EB5"/>
    <w:rsid w:val="00F2255B"/>
    <w:rsid w:val="00F23F47"/>
    <w:rsid w:val="00F25D91"/>
    <w:rsid w:val="00F30921"/>
    <w:rsid w:val="00F31AE9"/>
    <w:rsid w:val="00F33E59"/>
    <w:rsid w:val="00F3435F"/>
    <w:rsid w:val="00F344CD"/>
    <w:rsid w:val="00F3479E"/>
    <w:rsid w:val="00F34D1B"/>
    <w:rsid w:val="00F34F44"/>
    <w:rsid w:val="00F359FE"/>
    <w:rsid w:val="00F36531"/>
    <w:rsid w:val="00F36C2A"/>
    <w:rsid w:val="00F3729D"/>
    <w:rsid w:val="00F4049D"/>
    <w:rsid w:val="00F47479"/>
    <w:rsid w:val="00F47830"/>
    <w:rsid w:val="00F47C95"/>
    <w:rsid w:val="00F53B82"/>
    <w:rsid w:val="00F53DEE"/>
    <w:rsid w:val="00F5682B"/>
    <w:rsid w:val="00F57009"/>
    <w:rsid w:val="00F60988"/>
    <w:rsid w:val="00F60AAB"/>
    <w:rsid w:val="00F61F18"/>
    <w:rsid w:val="00F63814"/>
    <w:rsid w:val="00F64342"/>
    <w:rsid w:val="00F64E7B"/>
    <w:rsid w:val="00F6562E"/>
    <w:rsid w:val="00F66624"/>
    <w:rsid w:val="00F66B8B"/>
    <w:rsid w:val="00F67878"/>
    <w:rsid w:val="00F70910"/>
    <w:rsid w:val="00F710C8"/>
    <w:rsid w:val="00F71182"/>
    <w:rsid w:val="00F712A9"/>
    <w:rsid w:val="00F77843"/>
    <w:rsid w:val="00F8047F"/>
    <w:rsid w:val="00F80751"/>
    <w:rsid w:val="00F8118E"/>
    <w:rsid w:val="00F8599B"/>
    <w:rsid w:val="00F8643E"/>
    <w:rsid w:val="00F9031D"/>
    <w:rsid w:val="00F90825"/>
    <w:rsid w:val="00F94BAA"/>
    <w:rsid w:val="00F94BDA"/>
    <w:rsid w:val="00F9643B"/>
    <w:rsid w:val="00F97550"/>
    <w:rsid w:val="00FA15ED"/>
    <w:rsid w:val="00FA1702"/>
    <w:rsid w:val="00FA1A2F"/>
    <w:rsid w:val="00FA1BB2"/>
    <w:rsid w:val="00FA208A"/>
    <w:rsid w:val="00FA2636"/>
    <w:rsid w:val="00FA4277"/>
    <w:rsid w:val="00FA47CA"/>
    <w:rsid w:val="00FB13D5"/>
    <w:rsid w:val="00FB202F"/>
    <w:rsid w:val="00FB26B4"/>
    <w:rsid w:val="00FB3820"/>
    <w:rsid w:val="00FB72ED"/>
    <w:rsid w:val="00FB7DFD"/>
    <w:rsid w:val="00FC1C25"/>
    <w:rsid w:val="00FC2A05"/>
    <w:rsid w:val="00FC2C96"/>
    <w:rsid w:val="00FC3EA3"/>
    <w:rsid w:val="00FC51E1"/>
    <w:rsid w:val="00FC5348"/>
    <w:rsid w:val="00FC69E2"/>
    <w:rsid w:val="00FC6CA6"/>
    <w:rsid w:val="00FC6F8B"/>
    <w:rsid w:val="00FD06B7"/>
    <w:rsid w:val="00FD0824"/>
    <w:rsid w:val="00FD2614"/>
    <w:rsid w:val="00FD26D5"/>
    <w:rsid w:val="00FD2836"/>
    <w:rsid w:val="00FD4835"/>
    <w:rsid w:val="00FD4B24"/>
    <w:rsid w:val="00FD4BB3"/>
    <w:rsid w:val="00FD50CB"/>
    <w:rsid w:val="00FD56AE"/>
    <w:rsid w:val="00FD62AD"/>
    <w:rsid w:val="00FD7B99"/>
    <w:rsid w:val="00FE06C4"/>
    <w:rsid w:val="00FE0809"/>
    <w:rsid w:val="00FE09CB"/>
    <w:rsid w:val="00FE140D"/>
    <w:rsid w:val="00FE1F31"/>
    <w:rsid w:val="00FE23D4"/>
    <w:rsid w:val="00FE3AD7"/>
    <w:rsid w:val="00FE7C8F"/>
    <w:rsid w:val="00FF085A"/>
    <w:rsid w:val="00FF1CED"/>
    <w:rsid w:val="00FF31A5"/>
    <w:rsid w:val="00FF4698"/>
    <w:rsid w:val="00FF4879"/>
    <w:rsid w:val="00FF5501"/>
    <w:rsid w:val="00FF6164"/>
    <w:rsid w:val="00FF623D"/>
    <w:rsid w:val="00FF6F41"/>
    <w:rsid w:val="00FF7B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25005"/>
  <w15:docId w15:val="{FA233DBC-3032-4100-83D4-927D4ACA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51"/>
    <w:pPr>
      <w:spacing w:after="0" w:line="240" w:lineRule="auto"/>
    </w:pPr>
    <w:rPr>
      <w:rFonts w:ascii="Times New Roman" w:eastAsia="Calibri" w:hAnsi="Times New Roman"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E01"/>
    <w:pPr>
      <w:ind w:left="720"/>
      <w:contextualSpacing/>
    </w:pPr>
  </w:style>
  <w:style w:type="paragraph" w:styleId="NormalWeb">
    <w:name w:val="Normal (Web)"/>
    <w:basedOn w:val="Normal"/>
    <w:uiPriority w:val="99"/>
    <w:unhideWhenUsed/>
    <w:rsid w:val="00681F24"/>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707582"/>
    <w:pPr>
      <w:tabs>
        <w:tab w:val="center" w:pos="4680"/>
        <w:tab w:val="right" w:pos="9360"/>
      </w:tabs>
    </w:pPr>
  </w:style>
  <w:style w:type="character" w:customStyle="1" w:styleId="HeaderChar">
    <w:name w:val="Header Char"/>
    <w:basedOn w:val="DefaultParagraphFont"/>
    <w:link w:val="Header"/>
    <w:uiPriority w:val="99"/>
    <w:rsid w:val="00707582"/>
    <w:rPr>
      <w:rFonts w:ascii="Times New Roman" w:eastAsia="Calibri" w:hAnsi="Times New Roman" w:cs="Arial"/>
      <w:sz w:val="24"/>
      <w:lang w:val="en-US"/>
    </w:rPr>
  </w:style>
  <w:style w:type="paragraph" w:styleId="Footer">
    <w:name w:val="footer"/>
    <w:basedOn w:val="Normal"/>
    <w:link w:val="FooterChar"/>
    <w:uiPriority w:val="99"/>
    <w:unhideWhenUsed/>
    <w:rsid w:val="00707582"/>
    <w:pPr>
      <w:tabs>
        <w:tab w:val="center" w:pos="4680"/>
        <w:tab w:val="right" w:pos="9360"/>
      </w:tabs>
    </w:pPr>
  </w:style>
  <w:style w:type="character" w:customStyle="1" w:styleId="FooterChar">
    <w:name w:val="Footer Char"/>
    <w:basedOn w:val="DefaultParagraphFont"/>
    <w:link w:val="Footer"/>
    <w:uiPriority w:val="99"/>
    <w:rsid w:val="00707582"/>
    <w:rPr>
      <w:rFonts w:ascii="Times New Roman" w:eastAsia="Calibri" w:hAnsi="Times New Roman" w:cs="Arial"/>
      <w:sz w:val="24"/>
      <w:lang w:val="en-US"/>
    </w:rPr>
  </w:style>
  <w:style w:type="paragraph" w:styleId="BalloonText">
    <w:name w:val="Balloon Text"/>
    <w:basedOn w:val="Normal"/>
    <w:link w:val="BalloonTextChar"/>
    <w:uiPriority w:val="99"/>
    <w:semiHidden/>
    <w:unhideWhenUsed/>
    <w:rsid w:val="00A52CE1"/>
    <w:rPr>
      <w:rFonts w:ascii="Tahoma" w:hAnsi="Tahoma" w:cs="Tahoma"/>
      <w:sz w:val="16"/>
      <w:szCs w:val="16"/>
    </w:rPr>
  </w:style>
  <w:style w:type="character" w:customStyle="1" w:styleId="BalloonTextChar">
    <w:name w:val="Balloon Text Char"/>
    <w:basedOn w:val="DefaultParagraphFont"/>
    <w:link w:val="BalloonText"/>
    <w:uiPriority w:val="99"/>
    <w:semiHidden/>
    <w:rsid w:val="00A52CE1"/>
    <w:rPr>
      <w:rFonts w:ascii="Tahoma" w:eastAsia="Calibri" w:hAnsi="Tahoma" w:cs="Tahoma"/>
      <w:sz w:val="16"/>
      <w:szCs w:val="16"/>
      <w:lang w:val="en-US"/>
    </w:rPr>
  </w:style>
  <w:style w:type="table" w:styleId="TableGrid">
    <w:name w:val="Table Grid"/>
    <w:basedOn w:val="TableNormal"/>
    <w:uiPriority w:val="39"/>
    <w:rsid w:val="00AD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B3A43"/>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9F2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88025">
      <w:bodyDiv w:val="1"/>
      <w:marLeft w:val="0"/>
      <w:marRight w:val="0"/>
      <w:marTop w:val="0"/>
      <w:marBottom w:val="0"/>
      <w:divBdr>
        <w:top w:val="none" w:sz="0" w:space="0" w:color="auto"/>
        <w:left w:val="none" w:sz="0" w:space="0" w:color="auto"/>
        <w:bottom w:val="none" w:sz="0" w:space="0" w:color="auto"/>
        <w:right w:val="none" w:sz="0" w:space="0" w:color="auto"/>
      </w:divBdr>
    </w:div>
    <w:div w:id="19081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4/CT-TTg&amp;match=True&amp;area=2&amp;lan=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duc/thong-tu-21-2018-tt-bldtbxh-tieu-chi-xac-dinh-chuong-trinh-dao-tao-chat-luong-cao-trung-cap-349735.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quyet-dinh-522-qd-ttg-2018-giao-duc-huong-nghiep-va-dinh-huong-phan-luong-hoc-sinh-pho-thong-382053.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giao-duc/quyet-dinh-1363-qd-ttg-2019-bo-sung-de-an-phat-trien-truong-cao-dang-chat-luong-cao-den-2025-426165.aspx" TargetMode="External"/><Relationship Id="rId4" Type="http://schemas.openxmlformats.org/officeDocument/2006/relationships/settings" Target="settings.xml"/><Relationship Id="rId9" Type="http://schemas.openxmlformats.org/officeDocument/2006/relationships/hyperlink" Target="https://thuvienphapluat.vn/van-ban/lao-dong-tien-luong/quyet-dinh-761-qd-ttg-2014-phe-duyet-de-an-phat-trien-truong-nghe-chat-luong-cao-den-nam-2020-230951.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B550-B828-4B7D-B56D-46585BE6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Admin</cp:lastModifiedBy>
  <cp:revision>2</cp:revision>
  <cp:lastPrinted>2024-04-15T06:43:00Z</cp:lastPrinted>
  <dcterms:created xsi:type="dcterms:W3CDTF">2024-04-17T09:32:00Z</dcterms:created>
  <dcterms:modified xsi:type="dcterms:W3CDTF">2024-04-17T09:32:00Z</dcterms:modified>
</cp:coreProperties>
</file>