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176" w:type="dxa"/>
        <w:tblLayout w:type="fixed"/>
        <w:tblLook w:val="0000" w:firstRow="0" w:lastRow="0" w:firstColumn="0" w:lastColumn="0" w:noHBand="0" w:noVBand="0"/>
      </w:tblPr>
      <w:tblGrid>
        <w:gridCol w:w="3686"/>
        <w:gridCol w:w="6096"/>
      </w:tblGrid>
      <w:tr w:rsidR="004D0EAA" w:rsidRPr="004D0EAA" w14:paraId="35491E72" w14:textId="77777777" w:rsidTr="00363531">
        <w:trPr>
          <w:trHeight w:val="1275"/>
        </w:trPr>
        <w:tc>
          <w:tcPr>
            <w:tcW w:w="3686" w:type="dxa"/>
            <w:shd w:val="clear" w:color="auto" w:fill="auto"/>
          </w:tcPr>
          <w:p w14:paraId="667EA886" w14:textId="77777777" w:rsidR="006D1AD5" w:rsidRPr="004D0EAA" w:rsidRDefault="00647A8D" w:rsidP="004D5212">
            <w:pPr>
              <w:jc w:val="center"/>
              <w:rPr>
                <w:b/>
                <w:sz w:val="26"/>
                <w:szCs w:val="26"/>
                <w:lang w:val="vi-VN"/>
              </w:rPr>
            </w:pPr>
            <w:r w:rsidRPr="004D0EAA">
              <w:rPr>
                <w:b/>
                <w:sz w:val="26"/>
                <w:szCs w:val="26"/>
              </w:rPr>
              <w:t>Ủ</w:t>
            </w:r>
            <w:r w:rsidR="006D1AD5" w:rsidRPr="004D0EAA">
              <w:rPr>
                <w:b/>
                <w:sz w:val="26"/>
                <w:szCs w:val="26"/>
                <w:lang w:val="vi-VN"/>
              </w:rPr>
              <w:t>Y BAN NHÂN DÂN</w:t>
            </w:r>
          </w:p>
          <w:p w14:paraId="2413FC71" w14:textId="527A3019" w:rsidR="000E39ED" w:rsidRPr="004D0EAA" w:rsidRDefault="00263533" w:rsidP="004D5212">
            <w:pPr>
              <w:jc w:val="center"/>
              <w:rPr>
                <w:b/>
                <w:sz w:val="26"/>
                <w:szCs w:val="26"/>
                <w:lang w:val="vi-VN"/>
              </w:rPr>
            </w:pPr>
            <w:r w:rsidRPr="004D0EAA">
              <w:rPr>
                <w:b/>
                <w:sz w:val="26"/>
                <w:szCs w:val="26"/>
                <w:lang w:val="vi-VN"/>
              </w:rPr>
              <w:t>T</w:t>
            </w:r>
            <w:r w:rsidR="006D1AD5" w:rsidRPr="004D0EAA">
              <w:rPr>
                <w:b/>
                <w:sz w:val="26"/>
                <w:szCs w:val="26"/>
                <w:lang w:val="vi-VN"/>
              </w:rPr>
              <w:t>HÀNH PHỐ</w:t>
            </w:r>
            <w:r w:rsidRPr="004D0EAA">
              <w:rPr>
                <w:b/>
                <w:sz w:val="26"/>
                <w:szCs w:val="26"/>
                <w:lang w:val="vi-VN"/>
              </w:rPr>
              <w:t xml:space="preserve"> BẮC NINH</w:t>
            </w:r>
          </w:p>
          <w:p w14:paraId="2DC833C6" w14:textId="349403D4" w:rsidR="000E39ED" w:rsidRPr="004D0EAA" w:rsidRDefault="00CB2DB1" w:rsidP="004D5212">
            <w:pPr>
              <w:jc w:val="center"/>
              <w:rPr>
                <w:sz w:val="26"/>
                <w:szCs w:val="26"/>
                <w:lang w:val="vi-VN"/>
              </w:rPr>
            </w:pPr>
            <w:r w:rsidRPr="004D0EAA">
              <w:rPr>
                <w:noProof/>
                <w:sz w:val="26"/>
                <w:szCs w:val="26"/>
              </w:rPr>
              <mc:AlternateContent>
                <mc:Choice Requires="wps">
                  <w:drawing>
                    <wp:anchor distT="4294967293" distB="4294967293" distL="114300" distR="114300" simplePos="0" relativeHeight="251657216" behindDoc="0" locked="0" layoutInCell="1" allowOverlap="1" wp14:anchorId="029CB594" wp14:editId="2D63A034">
                      <wp:simplePos x="0" y="0"/>
                      <wp:positionH relativeFrom="margin">
                        <wp:align>center</wp:align>
                      </wp:positionH>
                      <wp:positionV relativeFrom="paragraph">
                        <wp:posOffset>-1</wp:posOffset>
                      </wp:positionV>
                      <wp:extent cx="995680" cy="0"/>
                      <wp:effectExtent l="0" t="0" r="1397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287" cy="0"/>
                              </a:xfrm>
                              <a:prstGeom prst="straightConnector1">
                                <a:avLst/>
                              </a:prstGeom>
                              <a:noFill/>
                              <a:ln w="9525">
                                <a:solidFill>
                                  <a:srgbClr val="000000"/>
                                </a:solidFill>
                                <a:miter lim="800000"/>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0;margin-top:0;width:78.4pt;height:0;z-index:251657216;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">
                      <v:stroke startarrowwidth="narrow" startarrowlength="short" endarrowwidth="narrow" endarrowlength="short" joinstyle="miter"/>
                      <w10:wrap anchorx="margin"/>
                    </v:shape>
                  </w:pict>
                </mc:Fallback>
              </mc:AlternateContent>
            </w:r>
          </w:p>
          <w:p w14:paraId="7476F9A9" w14:textId="4E40D41F" w:rsidR="000E39ED" w:rsidRPr="004D0EAA" w:rsidRDefault="00263533" w:rsidP="00B000AF">
            <w:pPr>
              <w:jc w:val="center"/>
              <w:rPr>
                <w:b/>
                <w:sz w:val="26"/>
                <w:szCs w:val="26"/>
                <w:lang w:val="vi-VN"/>
              </w:rPr>
            </w:pPr>
            <w:bookmarkStart w:id="0" w:name="_gjdgxs" w:colFirst="0" w:colLast="0"/>
            <w:bookmarkEnd w:id="0"/>
            <w:r w:rsidRPr="004D0EAA">
              <w:rPr>
                <w:sz w:val="26"/>
                <w:szCs w:val="26"/>
                <w:lang w:val="vi-VN"/>
              </w:rPr>
              <w:t>Số:</w:t>
            </w:r>
            <w:r w:rsidR="009865A7" w:rsidRPr="004D0EAA">
              <w:rPr>
                <w:sz w:val="26"/>
                <w:szCs w:val="26"/>
              </w:rPr>
              <w:t xml:space="preserve"> </w:t>
            </w:r>
            <w:r w:rsidR="00B000AF">
              <w:rPr>
                <w:sz w:val="26"/>
                <w:szCs w:val="26"/>
              </w:rPr>
              <w:t>187</w:t>
            </w:r>
            <w:r w:rsidRPr="004D0EAA">
              <w:rPr>
                <w:sz w:val="26"/>
                <w:szCs w:val="26"/>
                <w:lang w:val="vi-VN"/>
              </w:rPr>
              <w:t>/</w:t>
            </w:r>
            <w:r w:rsidR="001D51D5" w:rsidRPr="004D0EAA">
              <w:rPr>
                <w:sz w:val="26"/>
                <w:szCs w:val="26"/>
                <w:lang w:val="vi-VN"/>
              </w:rPr>
              <w:t>KH-</w:t>
            </w:r>
            <w:r w:rsidR="006D1AD5" w:rsidRPr="004D0EAA">
              <w:rPr>
                <w:sz w:val="26"/>
                <w:szCs w:val="26"/>
                <w:lang w:val="vi-VN"/>
              </w:rPr>
              <w:t>UBND</w:t>
            </w:r>
            <w:r w:rsidRPr="004D0EAA">
              <w:rPr>
                <w:sz w:val="26"/>
                <w:szCs w:val="26"/>
                <w:lang w:val="vi-VN"/>
              </w:rPr>
              <w:br/>
            </w:r>
            <w:bookmarkStart w:id="1" w:name="_oebrva7n90us" w:colFirst="0" w:colLast="0"/>
            <w:bookmarkEnd w:id="1"/>
          </w:p>
        </w:tc>
        <w:tc>
          <w:tcPr>
            <w:tcW w:w="6096" w:type="dxa"/>
            <w:shd w:val="clear" w:color="auto" w:fill="auto"/>
          </w:tcPr>
          <w:p w14:paraId="1354B438" w14:textId="77777777" w:rsidR="000E39ED" w:rsidRPr="004D0EAA" w:rsidRDefault="00263533" w:rsidP="006D2461">
            <w:pPr>
              <w:jc w:val="center"/>
              <w:rPr>
                <w:sz w:val="26"/>
                <w:szCs w:val="26"/>
                <w:lang w:val="vi-VN"/>
              </w:rPr>
            </w:pPr>
            <w:r w:rsidRPr="004D0EAA">
              <w:rPr>
                <w:b/>
                <w:sz w:val="26"/>
                <w:szCs w:val="26"/>
                <w:lang w:val="vi-VN"/>
              </w:rPr>
              <w:t>CỘNG HÒA XÃ HỘI CHỦ NGHĨA VIỆT NAM</w:t>
            </w:r>
          </w:p>
          <w:p w14:paraId="33928A82" w14:textId="77777777" w:rsidR="000E39ED" w:rsidRPr="004D0EAA" w:rsidRDefault="00263533" w:rsidP="006D2461">
            <w:pPr>
              <w:jc w:val="center"/>
              <w:rPr>
                <w:sz w:val="26"/>
                <w:szCs w:val="26"/>
              </w:rPr>
            </w:pPr>
            <w:r w:rsidRPr="004D0EAA">
              <w:rPr>
                <w:b/>
                <w:sz w:val="26"/>
                <w:szCs w:val="26"/>
              </w:rPr>
              <w:t xml:space="preserve">Độc lập </w:t>
            </w:r>
            <w:r w:rsidR="001D1871" w:rsidRPr="004D0EAA">
              <w:rPr>
                <w:b/>
                <w:sz w:val="26"/>
                <w:szCs w:val="26"/>
              </w:rPr>
              <w:t>-</w:t>
            </w:r>
            <w:r w:rsidRPr="004D0EAA">
              <w:rPr>
                <w:b/>
                <w:sz w:val="26"/>
                <w:szCs w:val="26"/>
              </w:rPr>
              <w:t xml:space="preserve"> Tự do </w:t>
            </w:r>
            <w:r w:rsidR="001D1871" w:rsidRPr="004D0EAA">
              <w:rPr>
                <w:b/>
                <w:sz w:val="26"/>
                <w:szCs w:val="26"/>
              </w:rPr>
              <w:t>-</w:t>
            </w:r>
            <w:r w:rsidRPr="004D0EAA">
              <w:rPr>
                <w:b/>
                <w:sz w:val="26"/>
                <w:szCs w:val="26"/>
              </w:rPr>
              <w:t xml:space="preserve"> Hạnh phúc</w:t>
            </w:r>
          </w:p>
          <w:p w14:paraId="17D85F9E" w14:textId="77777777" w:rsidR="000E39ED" w:rsidRPr="004D0EAA" w:rsidRDefault="004C3C6C" w:rsidP="006D2461">
            <w:pPr>
              <w:jc w:val="center"/>
              <w:rPr>
                <w:sz w:val="26"/>
                <w:szCs w:val="26"/>
              </w:rPr>
            </w:pPr>
            <w:r w:rsidRPr="004D0EAA">
              <w:rPr>
                <w:noProof/>
                <w:sz w:val="26"/>
                <w:szCs w:val="26"/>
              </w:rPr>
              <mc:AlternateContent>
                <mc:Choice Requires="wps">
                  <w:drawing>
                    <wp:anchor distT="4294967293" distB="4294967293" distL="114300" distR="114300" simplePos="0" relativeHeight="251658240" behindDoc="0" locked="0" layoutInCell="1" allowOverlap="1" wp14:anchorId="6B5D7285" wp14:editId="7AFF367F">
                      <wp:simplePos x="0" y="0"/>
                      <wp:positionH relativeFrom="margin">
                        <wp:align>center</wp:align>
                      </wp:positionH>
                      <wp:positionV relativeFrom="paragraph">
                        <wp:posOffset>-1</wp:posOffset>
                      </wp:positionV>
                      <wp:extent cx="2056765" cy="0"/>
                      <wp:effectExtent l="0" t="0" r="1968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6765" cy="0"/>
                              </a:xfrm>
                              <a:prstGeom prst="straightConnector1">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B74C9C" id="AutoShape 2" o:spid="_x0000_s1026" type="#_x0000_t32" style="position:absolute;margin-left:0;margin-top:0;width:161.95pt;height:0;z-index:251658240;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">
                      <v:stroke startarrowwidth="narrow" startarrowlength="short" endarrowwidth="narrow" endarrowlength="short"/>
                      <w10:wrap anchorx="margin"/>
                    </v:shape>
                  </w:pict>
                </mc:Fallback>
              </mc:AlternateContent>
            </w:r>
          </w:p>
          <w:p w14:paraId="62D8E153" w14:textId="04A4779E" w:rsidR="000E39ED" w:rsidRPr="004D0EAA" w:rsidRDefault="006D1AD5" w:rsidP="00B000AF">
            <w:pPr>
              <w:tabs>
                <w:tab w:val="left" w:pos="465"/>
                <w:tab w:val="center" w:pos="2782"/>
              </w:tabs>
              <w:jc w:val="center"/>
              <w:rPr>
                <w:sz w:val="26"/>
                <w:szCs w:val="26"/>
              </w:rPr>
            </w:pPr>
            <w:r w:rsidRPr="004D0EAA">
              <w:rPr>
                <w:i/>
                <w:sz w:val="26"/>
                <w:szCs w:val="26"/>
                <w:lang w:val="vi-VN"/>
              </w:rPr>
              <w:t xml:space="preserve">Thành phố </w:t>
            </w:r>
            <w:r w:rsidR="00263533" w:rsidRPr="004D0EAA">
              <w:rPr>
                <w:i/>
                <w:sz w:val="26"/>
                <w:szCs w:val="26"/>
              </w:rPr>
              <w:t>Bắc Ninh, ngày</w:t>
            </w:r>
            <w:r w:rsidR="009865A7" w:rsidRPr="004D0EAA">
              <w:rPr>
                <w:i/>
                <w:sz w:val="26"/>
                <w:szCs w:val="26"/>
              </w:rPr>
              <w:t xml:space="preserve"> </w:t>
            </w:r>
            <w:r w:rsidR="00B000AF">
              <w:rPr>
                <w:i/>
                <w:sz w:val="26"/>
                <w:szCs w:val="26"/>
              </w:rPr>
              <w:t>17</w:t>
            </w:r>
            <w:r w:rsidR="00263533" w:rsidRPr="004D0EAA">
              <w:rPr>
                <w:i/>
                <w:sz w:val="26"/>
                <w:szCs w:val="26"/>
              </w:rPr>
              <w:t xml:space="preserve"> tháng </w:t>
            </w:r>
            <w:r w:rsidR="0046680C" w:rsidRPr="004D0EAA">
              <w:rPr>
                <w:i/>
                <w:sz w:val="26"/>
                <w:szCs w:val="26"/>
              </w:rPr>
              <w:t>12</w:t>
            </w:r>
            <w:r w:rsidR="00AB72ED" w:rsidRPr="004D0EAA">
              <w:rPr>
                <w:i/>
                <w:sz w:val="26"/>
                <w:szCs w:val="26"/>
                <w:lang w:val="vi-VN"/>
              </w:rPr>
              <w:t xml:space="preserve"> </w:t>
            </w:r>
            <w:r w:rsidR="00263533" w:rsidRPr="004D0EAA">
              <w:rPr>
                <w:i/>
                <w:sz w:val="26"/>
                <w:szCs w:val="26"/>
              </w:rPr>
              <w:t xml:space="preserve">năm </w:t>
            </w:r>
            <w:r w:rsidR="002C6A5F" w:rsidRPr="004D0EAA">
              <w:rPr>
                <w:i/>
                <w:sz w:val="26"/>
                <w:szCs w:val="26"/>
              </w:rPr>
              <w:t>2024</w:t>
            </w:r>
          </w:p>
        </w:tc>
      </w:tr>
    </w:tbl>
    <w:p w14:paraId="5121C777" w14:textId="77777777" w:rsidR="000E39ED" w:rsidRPr="004D0EAA" w:rsidRDefault="000E39ED">
      <w:pPr>
        <w:rPr>
          <w:sz w:val="2"/>
        </w:rPr>
      </w:pPr>
    </w:p>
    <w:p w14:paraId="17EE0815" w14:textId="77777777" w:rsidR="00363531" w:rsidRPr="004D0EAA" w:rsidRDefault="00363531" w:rsidP="006D2461">
      <w:pPr>
        <w:jc w:val="center"/>
        <w:rPr>
          <w:b/>
          <w:sz w:val="8"/>
        </w:rPr>
      </w:pPr>
    </w:p>
    <w:p w14:paraId="21B8DE07" w14:textId="77777777" w:rsidR="000E39ED" w:rsidRPr="004D0EAA" w:rsidRDefault="00B24E66" w:rsidP="00537E46">
      <w:pPr>
        <w:spacing w:line="340" w:lineRule="exact"/>
        <w:jc w:val="center"/>
        <w:rPr>
          <w:b/>
          <w:lang w:val="vi-VN"/>
        </w:rPr>
      </w:pPr>
      <w:r w:rsidRPr="004D0EAA">
        <w:rPr>
          <w:b/>
          <w:lang w:val="vi-VN"/>
        </w:rPr>
        <w:t>KẾ HOẠCH</w:t>
      </w:r>
    </w:p>
    <w:p w14:paraId="4C2A888F" w14:textId="227386E4" w:rsidR="0067771A" w:rsidRPr="004D0EAA" w:rsidRDefault="001D1871" w:rsidP="00537E46">
      <w:pPr>
        <w:spacing w:line="340" w:lineRule="exact"/>
        <w:jc w:val="center"/>
        <w:rPr>
          <w:b/>
        </w:rPr>
      </w:pPr>
      <w:r w:rsidRPr="004D0EAA">
        <w:rPr>
          <w:b/>
        </w:rPr>
        <w:t>Thông tin, t</w:t>
      </w:r>
      <w:r w:rsidR="0067771A" w:rsidRPr="004D0EAA">
        <w:rPr>
          <w:b/>
        </w:rPr>
        <w:t>uyên truyền</w:t>
      </w:r>
      <w:r w:rsidR="009B34C4" w:rsidRPr="004D0EAA">
        <w:rPr>
          <w:b/>
        </w:rPr>
        <w:t xml:space="preserve"> về</w:t>
      </w:r>
      <w:r w:rsidR="0067771A" w:rsidRPr="004D0EAA">
        <w:rPr>
          <w:b/>
        </w:rPr>
        <w:t xml:space="preserve"> </w:t>
      </w:r>
      <w:r w:rsidR="00B90E90" w:rsidRPr="004D0EAA">
        <w:rPr>
          <w:b/>
        </w:rPr>
        <w:t>C</w:t>
      </w:r>
      <w:r w:rsidR="0067771A" w:rsidRPr="004D0EAA">
        <w:rPr>
          <w:b/>
        </w:rPr>
        <w:t>ải cách hành chính</w:t>
      </w:r>
    </w:p>
    <w:p w14:paraId="16C5C3DF" w14:textId="42BAC6BB" w:rsidR="00B24E66" w:rsidRPr="004D0EAA" w:rsidRDefault="001E1312" w:rsidP="00537E46">
      <w:pPr>
        <w:spacing w:line="340" w:lineRule="exact"/>
        <w:jc w:val="center"/>
        <w:rPr>
          <w:b/>
        </w:rPr>
      </w:pPr>
      <w:r w:rsidRPr="004D0EAA">
        <w:rPr>
          <w:b/>
        </w:rPr>
        <w:t>thành phố Bắc Ninh năm 202</w:t>
      </w:r>
      <w:r w:rsidR="009B34C4" w:rsidRPr="004D0EAA">
        <w:rPr>
          <w:b/>
        </w:rPr>
        <w:t>5</w:t>
      </w:r>
    </w:p>
    <w:p w14:paraId="3BF80765" w14:textId="77777777" w:rsidR="00363531" w:rsidRPr="004D0EAA" w:rsidRDefault="00363531" w:rsidP="002A3A4E">
      <w:pPr>
        <w:spacing w:line="340" w:lineRule="exact"/>
        <w:ind w:firstLine="720"/>
        <w:jc w:val="both"/>
      </w:pPr>
      <w:r w:rsidRPr="004D0EAA">
        <w:rPr>
          <w:noProof/>
          <w:sz w:val="26"/>
          <w:szCs w:val="26"/>
        </w:rPr>
        <mc:AlternateContent>
          <mc:Choice Requires="wps">
            <w:drawing>
              <wp:anchor distT="4294967293" distB="4294967293" distL="114300" distR="114300" simplePos="0" relativeHeight="251660288" behindDoc="0" locked="0" layoutInCell="1" allowOverlap="1" wp14:anchorId="2BDAB2C7" wp14:editId="1D7172C2">
                <wp:simplePos x="0" y="0"/>
                <wp:positionH relativeFrom="margin">
                  <wp:posOffset>2453005</wp:posOffset>
                </wp:positionH>
                <wp:positionV relativeFrom="paragraph">
                  <wp:posOffset>24926</wp:posOffset>
                </wp:positionV>
                <wp:extent cx="1078173" cy="0"/>
                <wp:effectExtent l="0" t="0" r="2730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8173" cy="0"/>
                        </a:xfrm>
                        <a:prstGeom prst="straightConnector1">
                          <a:avLst/>
                        </a:prstGeom>
                        <a:noFill/>
                        <a:ln w="9525">
                          <a:solidFill>
                            <a:srgbClr val="000000"/>
                          </a:solidFill>
                          <a:miter lim="800000"/>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93.15pt;margin-top:1.95pt;width:84.9pt;height:0;z-index:251660288;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">
                <v:stroke startarrowwidth="narrow" startarrowlength="short" endarrowwidth="narrow" endarrowlength="short" joinstyle="miter"/>
                <w10:wrap anchorx="margin"/>
              </v:shape>
            </w:pict>
          </mc:Fallback>
        </mc:AlternateContent>
      </w:r>
    </w:p>
    <w:p w14:paraId="35408F2D" w14:textId="77777777" w:rsidR="00B24E66" w:rsidRPr="004D0EAA" w:rsidRDefault="00B24E66" w:rsidP="006D2461">
      <w:pPr>
        <w:ind w:firstLine="720"/>
        <w:jc w:val="both"/>
        <w:rPr>
          <w:sz w:val="6"/>
          <w:lang w:val="vi-VN"/>
        </w:rPr>
      </w:pPr>
    </w:p>
    <w:p w14:paraId="08C170E4" w14:textId="668BF644" w:rsidR="00E87065" w:rsidRPr="004D0EAA" w:rsidRDefault="0067771A" w:rsidP="006D2461">
      <w:pPr>
        <w:spacing w:before="60" w:line="340" w:lineRule="exact"/>
        <w:ind w:firstLine="567"/>
        <w:jc w:val="both"/>
        <w:rPr>
          <w:spacing w:val="-2"/>
        </w:rPr>
      </w:pPr>
      <w:r w:rsidRPr="004D0EAA">
        <w:rPr>
          <w:lang w:val="vi-VN"/>
        </w:rPr>
        <w:t xml:space="preserve">Căn cứ </w:t>
      </w:r>
      <w:r w:rsidR="009B34C4" w:rsidRPr="004D0EAA">
        <w:rPr>
          <w:spacing w:val="-2"/>
        </w:rPr>
        <w:t>Nghị quyết số 55-NQ/TU của BTV Tỉnh ủy Bắc Ninh về Chương trình tổng thể cải cách hành chính nhà nước tỉnh Bắc Ninh giai đoạn 2021- 2030; Quyết định số 235/QĐ-UBND ngày 20/5/2022 của UBND tỉnh Bắc Ninh về ban hành Kế hoạch CCHC nhà nước tỉnh Bắc Ninh giai đoạn 2021-2025</w:t>
      </w:r>
      <w:r w:rsidR="00E87065" w:rsidRPr="004D0EAA">
        <w:rPr>
          <w:lang w:val="vi-VN"/>
        </w:rPr>
        <w:t>.</w:t>
      </w:r>
    </w:p>
    <w:p w14:paraId="00148F82" w14:textId="6F73138F" w:rsidR="00241953" w:rsidRPr="004D0EAA" w:rsidRDefault="00C9731B" w:rsidP="006D2461">
      <w:pPr>
        <w:spacing w:before="60" w:line="340" w:lineRule="exact"/>
        <w:ind w:firstLine="567"/>
        <w:jc w:val="both"/>
        <w:rPr>
          <w:lang w:val="vi-VN"/>
        </w:rPr>
      </w:pPr>
      <w:r w:rsidRPr="004D0EAA">
        <w:rPr>
          <w:lang w:val="vi-VN"/>
        </w:rPr>
        <w:t>UBND thành phố Bắc Ninh</w:t>
      </w:r>
      <w:r w:rsidR="0000403A" w:rsidRPr="004D0EAA">
        <w:rPr>
          <w:lang w:val="vi-VN"/>
        </w:rPr>
        <w:t xml:space="preserve"> xây dựng Kế hoạch</w:t>
      </w:r>
      <w:r w:rsidR="001D1871" w:rsidRPr="004D0EAA">
        <w:t xml:space="preserve"> thông tin,</w:t>
      </w:r>
      <w:r w:rsidR="0000403A" w:rsidRPr="004D0EAA">
        <w:rPr>
          <w:lang w:val="vi-VN"/>
        </w:rPr>
        <w:t xml:space="preserve"> </w:t>
      </w:r>
      <w:r w:rsidR="0067771A" w:rsidRPr="004D0EAA">
        <w:rPr>
          <w:lang w:val="vi-VN"/>
        </w:rPr>
        <w:t xml:space="preserve">tuyên truyền </w:t>
      </w:r>
      <w:r w:rsidR="00B90E90" w:rsidRPr="004D0EAA">
        <w:rPr>
          <w:lang w:val="vi-VN"/>
        </w:rPr>
        <w:t>C</w:t>
      </w:r>
      <w:r w:rsidR="0067771A" w:rsidRPr="004D0EAA">
        <w:rPr>
          <w:lang w:val="vi-VN"/>
        </w:rPr>
        <w:t>ải cách hành chính thành phố Bắc Ninh năm 202</w:t>
      </w:r>
      <w:r w:rsidR="0046680C" w:rsidRPr="004D0EAA">
        <w:t>5</w:t>
      </w:r>
      <w:r w:rsidR="0000403A" w:rsidRPr="004D0EAA">
        <w:rPr>
          <w:lang w:val="vi-VN"/>
        </w:rPr>
        <w:t>, cụ thể như sau:</w:t>
      </w:r>
    </w:p>
    <w:p w14:paraId="2FD215F1" w14:textId="3A0A3FD9" w:rsidR="00906861" w:rsidRPr="004D0EAA" w:rsidRDefault="00906861" w:rsidP="006D2461">
      <w:pPr>
        <w:shd w:val="clear" w:color="auto" w:fill="FFFFFF"/>
        <w:spacing w:before="60" w:line="340" w:lineRule="exact"/>
        <w:ind w:firstLine="567"/>
        <w:jc w:val="both"/>
        <w:rPr>
          <w:sz w:val="26"/>
        </w:rPr>
      </w:pPr>
      <w:r w:rsidRPr="004D0EAA">
        <w:rPr>
          <w:b/>
          <w:bCs/>
          <w:sz w:val="26"/>
          <w:lang w:val="vi-VN"/>
        </w:rPr>
        <w:t xml:space="preserve">I. MỤC </w:t>
      </w:r>
      <w:r w:rsidR="006D2461" w:rsidRPr="004D0EAA">
        <w:rPr>
          <w:b/>
          <w:bCs/>
          <w:sz w:val="26"/>
        </w:rPr>
        <w:t>TIÊU</w:t>
      </w:r>
      <w:r w:rsidRPr="004D0EAA">
        <w:rPr>
          <w:b/>
          <w:bCs/>
          <w:sz w:val="26"/>
          <w:lang w:val="vi-VN"/>
        </w:rPr>
        <w:t>, YÊU CẦU</w:t>
      </w:r>
      <w:r w:rsidR="009B34C4" w:rsidRPr="004D0EAA">
        <w:rPr>
          <w:b/>
          <w:bCs/>
          <w:sz w:val="26"/>
        </w:rPr>
        <w:t xml:space="preserve"> VÀ ĐỐI TƯỢNG</w:t>
      </w:r>
    </w:p>
    <w:p w14:paraId="29A07C5F" w14:textId="6205A99B" w:rsidR="00906861" w:rsidRPr="00CB2DB1" w:rsidRDefault="00906861" w:rsidP="006D2461">
      <w:pPr>
        <w:shd w:val="clear" w:color="auto" w:fill="FFFFFF"/>
        <w:spacing w:before="60" w:line="340" w:lineRule="exact"/>
        <w:ind w:firstLine="567"/>
        <w:jc w:val="both"/>
      </w:pPr>
      <w:r w:rsidRPr="004D0EAA">
        <w:rPr>
          <w:b/>
          <w:bCs/>
          <w:lang w:val="vi-VN"/>
        </w:rPr>
        <w:t xml:space="preserve">1. Mục </w:t>
      </w:r>
      <w:r w:rsidR="009B34C4" w:rsidRPr="004D0EAA">
        <w:rPr>
          <w:b/>
          <w:bCs/>
        </w:rPr>
        <w:t>tiêu</w:t>
      </w:r>
    </w:p>
    <w:p w14:paraId="0CD00402" w14:textId="77777777" w:rsidR="00906861" w:rsidRPr="004D0EAA" w:rsidRDefault="00906861" w:rsidP="006D2461">
      <w:pPr>
        <w:shd w:val="clear" w:color="auto" w:fill="FFFFFF"/>
        <w:spacing w:before="60" w:line="340" w:lineRule="exact"/>
        <w:ind w:firstLine="567"/>
        <w:jc w:val="both"/>
        <w:rPr>
          <w:lang w:val="vi-VN"/>
        </w:rPr>
      </w:pPr>
      <w:r w:rsidRPr="004D0EAA">
        <w:rPr>
          <w:lang w:val="vi-VN"/>
        </w:rPr>
        <w:t>- Tăng cường công tác thông tin tuyên truyền nhằm nâng cao nhận thức, trách nhiệm của cán bộ, công chức, viên chức, người đứng đầu cơ quan hành chính nhà nước, các tổ chức chính trị - xã hội, doanh nghiệp và người dân trên địa bàn thành phố Bắc Ninh trong việc triển khai, thực hiện nhiệm vụ cải cách hành chính Nhà nước trên địa bàn thành phố.</w:t>
      </w:r>
    </w:p>
    <w:p w14:paraId="23367CBF" w14:textId="77777777" w:rsidR="00906861" w:rsidRPr="004D0EAA" w:rsidRDefault="00906861" w:rsidP="006D2461">
      <w:pPr>
        <w:shd w:val="clear" w:color="auto" w:fill="FFFFFF"/>
        <w:spacing w:before="60" w:line="340" w:lineRule="exact"/>
        <w:ind w:firstLine="567"/>
        <w:jc w:val="both"/>
        <w:rPr>
          <w:lang w:val="vi-VN"/>
        </w:rPr>
      </w:pPr>
      <w:r w:rsidRPr="004D0EAA">
        <w:rPr>
          <w:lang w:val="vi-VN"/>
        </w:rPr>
        <w:t xml:space="preserve">- Tăng cường công tác phối hợp, chia sẻ thông tin giữa các cơ quan hành chính Nhà nước với các cơ quan báo chí, đồng thời phát huy vai trò của các cơ quan truyền thông, báo chí trong việc phát hiện, phản ánh kịp thời những cơ quan, đơn vị thực hiện tốt, chưa tốt công tác </w:t>
      </w:r>
      <w:r w:rsidR="000413D9" w:rsidRPr="004D0EAA">
        <w:rPr>
          <w:lang w:val="vi-VN"/>
        </w:rPr>
        <w:t>CCHC</w:t>
      </w:r>
      <w:r w:rsidRPr="004D0EAA">
        <w:rPr>
          <w:lang w:val="vi-VN"/>
        </w:rPr>
        <w:t xml:space="preserve"> trên địa bàn thành phố.</w:t>
      </w:r>
    </w:p>
    <w:p w14:paraId="7C5C71D1" w14:textId="77777777" w:rsidR="00906861" w:rsidRPr="004D0EAA" w:rsidRDefault="00906861" w:rsidP="006D2461">
      <w:pPr>
        <w:pStyle w:val="NormalWeb"/>
        <w:spacing w:before="60" w:beforeAutospacing="0" w:after="0" w:afterAutospacing="0" w:line="340" w:lineRule="exact"/>
        <w:ind w:firstLine="567"/>
        <w:jc w:val="both"/>
        <w:rPr>
          <w:sz w:val="28"/>
          <w:szCs w:val="28"/>
        </w:rPr>
      </w:pPr>
      <w:r w:rsidRPr="004D0EAA">
        <w:rPr>
          <w:sz w:val="28"/>
          <w:szCs w:val="28"/>
          <w:lang w:val="vi-VN"/>
        </w:rPr>
        <w:t>- Tăng cường sự hiểu biết của người dân, tổ chức về CCHC, trọng tâm là cải cách thủ tục hành chính (TTHC); lợi ích của việc sử dụng dịch vụ công trực tuyến, khuyến khích người dân, tổ chức, doanh nghiệp sử dụng dịch vụ công trực tuyến, dịch vụ bưu chính công ích để tiết kiệm thời gian và chi phí. Đồng thời, tạo điều kiện để người dân, tổ chức, doanh nghiệp tích cực góp ý, tham gia hoàn thiện TTHC, giám sát cơ quan nhà nước trong quá trình thực hiện.</w:t>
      </w:r>
    </w:p>
    <w:p w14:paraId="0187553E" w14:textId="77777777" w:rsidR="001D1871" w:rsidRPr="004D0EAA" w:rsidRDefault="001D1871" w:rsidP="006D2461">
      <w:pPr>
        <w:pStyle w:val="NormalWeb"/>
        <w:spacing w:before="60" w:beforeAutospacing="0" w:after="0" w:afterAutospacing="0" w:line="340" w:lineRule="exact"/>
        <w:ind w:left="9" w:right="-1" w:firstLine="567"/>
        <w:jc w:val="both"/>
        <w:rPr>
          <w:sz w:val="28"/>
          <w:szCs w:val="28"/>
        </w:rPr>
      </w:pPr>
      <w:r w:rsidRPr="004D0EAA">
        <w:rPr>
          <w:sz w:val="28"/>
          <w:szCs w:val="28"/>
        </w:rPr>
        <w:t>- Tăng cường công tác thông tin, tuyên truyền trên các phương tiện thông tin đại chúng về công tác CCHC và thực hiện cơ chế một cửa, một cửa liên thông, việc giải quyết TTHC trên môi trường mạng, qua bưu chính công ích; các mô hình, sáng kiến, giải pháp, cách làm hay về CCHC đang được áp dụng có hiệu quả. </w:t>
      </w:r>
    </w:p>
    <w:p w14:paraId="3FDDD7CE" w14:textId="0E487A6D" w:rsidR="00906861" w:rsidRPr="00CB2DB1" w:rsidRDefault="00906861" w:rsidP="006D2461">
      <w:pPr>
        <w:shd w:val="clear" w:color="auto" w:fill="FFFFFF"/>
        <w:spacing w:before="60" w:line="340" w:lineRule="exact"/>
        <w:ind w:firstLine="567"/>
        <w:jc w:val="both"/>
      </w:pPr>
      <w:r w:rsidRPr="004D0EAA">
        <w:rPr>
          <w:b/>
          <w:bCs/>
          <w:lang w:val="vi-VN"/>
        </w:rPr>
        <w:t>2. Yêu cầu</w:t>
      </w:r>
    </w:p>
    <w:p w14:paraId="3D56645D" w14:textId="77777777" w:rsidR="006D2461" w:rsidRPr="004D0EAA" w:rsidRDefault="006D2461" w:rsidP="006D2461">
      <w:pPr>
        <w:shd w:val="clear" w:color="auto" w:fill="FFFFFF"/>
        <w:spacing w:before="60" w:line="340" w:lineRule="exact"/>
        <w:ind w:firstLine="567"/>
        <w:jc w:val="both"/>
        <w:rPr>
          <w:spacing w:val="4"/>
          <w:lang w:val="vi-VN"/>
        </w:rPr>
      </w:pPr>
      <w:r w:rsidRPr="004D0EAA">
        <w:rPr>
          <w:spacing w:val="4"/>
          <w:lang w:val="vi-VN"/>
        </w:rPr>
        <w:t>- Tuyên truyền CCHC phải gắn với lộ trình thực hiện các mục tiêu, nhiệm vụ Chương trình tổng thể CCHC nhà nước; Kế hoạch CCHC nhà nước tỉnh Bắc Ninh nói chung, thành phố Bắc Ninh năm 2025 nói riêng và các kế hoạch CCHC theo từng giai đoạn cụ thể.</w:t>
      </w:r>
    </w:p>
    <w:p w14:paraId="3CACE117" w14:textId="4F2F1F55" w:rsidR="001D1871" w:rsidRPr="004D0EAA" w:rsidRDefault="001D1871" w:rsidP="006D2461">
      <w:pPr>
        <w:spacing w:before="60" w:line="360" w:lineRule="exact"/>
        <w:ind w:firstLine="567"/>
        <w:jc w:val="both"/>
      </w:pPr>
      <w:r w:rsidRPr="004D0EAA">
        <w:lastRenderedPageBreak/>
        <w:t>- Phổ biến, tuyên truyền kịp thời, đầy đủ, thường xuyên, liên tục, đa chiều với nhiều hình thức phù hợp với tính chất, đặc điểm và nhiệm vụ của từng nhóm đối tượng gắn với lộ trình thực hiện các mục tiêu, nhiệm vụ cải cách hành</w:t>
      </w:r>
      <w:r w:rsidR="00BE2AF3" w:rsidRPr="004D0EAA">
        <w:t xml:space="preserve"> chính</w:t>
      </w:r>
      <w:r w:rsidRPr="004D0EAA">
        <w:t xml:space="preserve">. Lồng ghép công tác thông tin, tuyên truyền CCHC nhà nước với việc tuyên truyền, phổ biến, giáo dục về các chủ trương, chính sách của Đảng, pháp luật của Nhà nước về cải cách lập pháp, cải cách tư pháp, xây dựng Nhà nước pháp quyền xã hội chủ nghĩa của Nhân dân, do Nhân </w:t>
      </w:r>
      <w:r w:rsidR="001E76C8" w:rsidRPr="004D0EAA">
        <w:t>dân</w:t>
      </w:r>
      <w:r w:rsidR="00BE2AF3" w:rsidRPr="004D0EAA">
        <w:t>,</w:t>
      </w:r>
      <w:r w:rsidRPr="004D0EAA">
        <w:t xml:space="preserve"> vì Nhân dân.</w:t>
      </w:r>
    </w:p>
    <w:p w14:paraId="7DD44F58" w14:textId="77777777" w:rsidR="001D1871" w:rsidRPr="004D0EAA" w:rsidRDefault="00906861" w:rsidP="006D2461">
      <w:pPr>
        <w:spacing w:before="60" w:line="360" w:lineRule="exact"/>
        <w:ind w:firstLine="567"/>
        <w:jc w:val="both"/>
      </w:pPr>
      <w:r w:rsidRPr="004D0EAA">
        <w:rPr>
          <w:spacing w:val="-2"/>
          <w:lang w:val="vi-VN"/>
        </w:rPr>
        <w:t xml:space="preserve">- Công tác tuyên truyền </w:t>
      </w:r>
      <w:r w:rsidR="000413D9" w:rsidRPr="004D0EAA">
        <w:rPr>
          <w:spacing w:val="-2"/>
          <w:lang w:val="vi-VN"/>
        </w:rPr>
        <w:t>CCHC</w:t>
      </w:r>
      <w:r w:rsidRPr="004D0EAA">
        <w:rPr>
          <w:spacing w:val="-2"/>
          <w:lang w:val="vi-VN"/>
        </w:rPr>
        <w:t xml:space="preserve"> phải được triển khai thiết thực, kịp thời theo tiến độ đề ra. Thực hiện tuyên truyền sâu rộng, có hiệu quả, phù hợp với yêu cầu, đặc điểm, nhiệm vụ của từng đối tượng, từng cơ quan, đơn vị, từng địa phương, trong mọi tầng lớp nhân dân và cán bộ, công chức, viên chức nhằm đáp ứng kịp thời, đầy đủ nhu cầu nắm bắt, tìm hiểu thông tin về công tác </w:t>
      </w:r>
      <w:r w:rsidR="00EE30FD" w:rsidRPr="004D0EAA">
        <w:rPr>
          <w:spacing w:val="-2"/>
          <w:lang w:val="vi-VN"/>
        </w:rPr>
        <w:t>CCHC</w:t>
      </w:r>
      <w:r w:rsidRPr="004D0EAA">
        <w:rPr>
          <w:spacing w:val="-2"/>
          <w:lang w:val="vi-VN"/>
        </w:rPr>
        <w:t xml:space="preserve"> nhà nước.</w:t>
      </w:r>
      <w:r w:rsidR="001D1871" w:rsidRPr="004D0EAA">
        <w:t xml:space="preserve"> </w:t>
      </w:r>
    </w:p>
    <w:p w14:paraId="54F4E38B" w14:textId="77777777" w:rsidR="00906861" w:rsidRPr="004D0EAA" w:rsidRDefault="001D1871" w:rsidP="006D2461">
      <w:pPr>
        <w:spacing w:before="60" w:line="360" w:lineRule="exact"/>
        <w:ind w:firstLine="567"/>
        <w:jc w:val="both"/>
      </w:pPr>
      <w:r w:rsidRPr="004D0EAA">
        <w:t xml:space="preserve">- Tuyên truyền CCHC góp phần nâng cao tinh thần trách nhiệm, đạo đức công vụ của đội ngũ cán bộ, công chức, viên chức, góp phần nâng cao dân trí, phòng chống tham nhũng, tiêu cực, phục vụ sự nghiệp CNH, HĐH và đẩy mạnh hội nhập quốc tế. </w:t>
      </w:r>
      <w:r w:rsidR="00906861" w:rsidRPr="004D0EAA">
        <w:rPr>
          <w:lang w:val="vi-VN"/>
        </w:rPr>
        <w:t>Thủ trưởng các cơ quan, đơn vị, địa phương chỉ đạo tuyên truyền đầy đủ các nội dung CCHC tại cơ quan,</w:t>
      </w:r>
      <w:r w:rsidR="000C6AD7" w:rsidRPr="004D0EAA">
        <w:rPr>
          <w:lang w:val="vi-VN"/>
        </w:rPr>
        <w:t xml:space="preserve"> đơn vị, địa phương</w:t>
      </w:r>
      <w:r w:rsidR="00906861" w:rsidRPr="004D0EAA">
        <w:rPr>
          <w:lang w:val="vi-VN"/>
        </w:rPr>
        <w:t>; đảm bảo các nội dung, hình thức tuyên truyền phù hợp, đảm bảo hiệu quả.</w:t>
      </w:r>
    </w:p>
    <w:p w14:paraId="51CA4002" w14:textId="0233C1DB" w:rsidR="00906861" w:rsidRPr="004D0EAA" w:rsidRDefault="00CB2DB1" w:rsidP="006D2461">
      <w:pPr>
        <w:shd w:val="clear" w:color="auto" w:fill="FFFFFF"/>
        <w:spacing w:before="60" w:line="360" w:lineRule="exact"/>
        <w:ind w:firstLine="567"/>
        <w:jc w:val="both"/>
      </w:pPr>
      <w:r>
        <w:rPr>
          <w:b/>
          <w:bCs/>
        </w:rPr>
        <w:t>3. Đối tượng</w:t>
      </w:r>
    </w:p>
    <w:p w14:paraId="570677DF" w14:textId="77777777" w:rsidR="00906861" w:rsidRPr="004D0EAA" w:rsidRDefault="00906861" w:rsidP="00CB2DB1">
      <w:pPr>
        <w:shd w:val="clear" w:color="auto" w:fill="FFFFFF"/>
        <w:spacing w:before="60" w:line="340" w:lineRule="exact"/>
        <w:ind w:firstLine="567"/>
        <w:jc w:val="both"/>
        <w:rPr>
          <w:lang w:val="vi-VN"/>
        </w:rPr>
      </w:pPr>
      <w:r w:rsidRPr="004D0EAA">
        <w:rPr>
          <w:lang w:val="vi-VN"/>
        </w:rPr>
        <w:t>Toàn thể cán bộ, công chức, viên chức, người lao động làm việc trong cơ quan hành chính nhà nước, các tổ chức chính trị - xã hội, đơn vị sự nghiệp công lập, doanh nghiệp và nhân dân sinh sống, làm việc trên địa bàn thành phố.</w:t>
      </w:r>
    </w:p>
    <w:p w14:paraId="2E319C7A" w14:textId="033D369F" w:rsidR="00906861" w:rsidRPr="004D0EAA" w:rsidRDefault="00906861" w:rsidP="00CB2DB1">
      <w:pPr>
        <w:pStyle w:val="NormalWeb"/>
        <w:spacing w:before="60" w:beforeAutospacing="0" w:after="0" w:afterAutospacing="0" w:line="340" w:lineRule="exact"/>
        <w:ind w:firstLine="567"/>
        <w:jc w:val="both"/>
        <w:rPr>
          <w:b/>
          <w:bCs/>
          <w:sz w:val="26"/>
          <w:szCs w:val="28"/>
        </w:rPr>
      </w:pPr>
      <w:bookmarkStart w:id="2" w:name="muc_2"/>
      <w:r w:rsidRPr="004D0EAA">
        <w:rPr>
          <w:b/>
          <w:bCs/>
          <w:sz w:val="26"/>
          <w:szCs w:val="28"/>
          <w:lang w:val="vi-VN"/>
        </w:rPr>
        <w:t>II. NỘI DUNG</w:t>
      </w:r>
      <w:r w:rsidR="009B34C4" w:rsidRPr="004D0EAA">
        <w:rPr>
          <w:b/>
          <w:bCs/>
          <w:sz w:val="26"/>
          <w:szCs w:val="28"/>
        </w:rPr>
        <w:t>, HÌNH THỨC</w:t>
      </w:r>
      <w:r w:rsidRPr="004D0EAA">
        <w:rPr>
          <w:b/>
          <w:bCs/>
          <w:sz w:val="26"/>
          <w:szCs w:val="28"/>
          <w:lang w:val="vi-VN"/>
        </w:rPr>
        <w:t xml:space="preserve"> TUYÊN TRUYỀN</w:t>
      </w:r>
      <w:bookmarkEnd w:id="2"/>
    </w:p>
    <w:p w14:paraId="5E65119B" w14:textId="45FFAAC6" w:rsidR="009B34C4" w:rsidRPr="004D0EAA" w:rsidRDefault="009B34C4" w:rsidP="00CB2DB1">
      <w:pPr>
        <w:pStyle w:val="NormalWeb"/>
        <w:spacing w:before="60" w:beforeAutospacing="0" w:after="0" w:afterAutospacing="0" w:line="340" w:lineRule="exact"/>
        <w:ind w:firstLine="567"/>
        <w:jc w:val="both"/>
        <w:rPr>
          <w:b/>
          <w:bCs/>
          <w:sz w:val="28"/>
          <w:szCs w:val="28"/>
        </w:rPr>
      </w:pPr>
      <w:r w:rsidRPr="004D0EAA">
        <w:rPr>
          <w:b/>
          <w:bCs/>
          <w:sz w:val="28"/>
          <w:szCs w:val="28"/>
        </w:rPr>
        <w:t>1. Nội dung tuyên truyền</w:t>
      </w:r>
    </w:p>
    <w:p w14:paraId="404CAE77" w14:textId="54CD0B6B" w:rsidR="00363531" w:rsidRPr="004D0EAA" w:rsidRDefault="009B34C4" w:rsidP="00CB2DB1">
      <w:pPr>
        <w:spacing w:before="60" w:line="340" w:lineRule="exact"/>
        <w:ind w:firstLine="567"/>
        <w:jc w:val="both"/>
        <w:rPr>
          <w:b/>
        </w:rPr>
      </w:pPr>
      <w:bookmarkStart w:id="3" w:name="muc_3"/>
      <w:r w:rsidRPr="004D0EAA">
        <w:rPr>
          <w:b/>
        </w:rPr>
        <w:t>-</w:t>
      </w:r>
      <w:r w:rsidR="00AC04FA" w:rsidRPr="004D0EAA">
        <w:t xml:space="preserve"> </w:t>
      </w:r>
      <w:r w:rsidR="007B33D6" w:rsidRPr="004D0EAA">
        <w:t>Tuyên truyền c</w:t>
      </w:r>
      <w:r w:rsidR="00AC04FA" w:rsidRPr="004D0EAA">
        <w:t>ác quan điểm, chủ trương của Đảng, chính sách pháp luật của Nhà nước, các văn bản chỉ đạo của tỉnh</w:t>
      </w:r>
      <w:r w:rsidR="007B33D6" w:rsidRPr="004D0EAA">
        <w:t>, thành phố</w:t>
      </w:r>
      <w:r w:rsidR="00AC04FA" w:rsidRPr="004D0EAA">
        <w:t xml:space="preserve"> về CCHC. Vai trò, trách nhiệm của các cấp ủy Đảng, đoàn thể, của người đứng đầu cơ quan hành chính </w:t>
      </w:r>
      <w:r w:rsidR="007B33D6" w:rsidRPr="004D0EAA">
        <w:t>thành phố</w:t>
      </w:r>
      <w:r w:rsidR="00AC04FA" w:rsidRPr="004D0EAA">
        <w:t>, người đứng đầu các tổ chức chính trị - xã hội, các đơn vị sự nghiệp công lập đối với việc triển khai thực hiện nhiệm vụ CCHC.</w:t>
      </w:r>
      <w:r w:rsidR="00363531" w:rsidRPr="004D0EAA">
        <w:rPr>
          <w:b/>
        </w:rPr>
        <w:t xml:space="preserve"> </w:t>
      </w:r>
    </w:p>
    <w:p w14:paraId="58CDE345" w14:textId="2F30D839" w:rsidR="00363531" w:rsidRPr="004D0EAA" w:rsidRDefault="009B34C4" w:rsidP="00CB2DB1">
      <w:pPr>
        <w:spacing w:before="60" w:line="340" w:lineRule="exact"/>
        <w:ind w:firstLine="567"/>
        <w:jc w:val="both"/>
      </w:pPr>
      <w:r w:rsidRPr="004D0EAA">
        <w:rPr>
          <w:b/>
        </w:rPr>
        <w:t>-</w:t>
      </w:r>
      <w:r w:rsidR="00363531" w:rsidRPr="004D0EAA">
        <w:t xml:space="preserve"> Tuyên truyền các mục tiêu và giải pháp của tỉnh về nâng cao hiệu quả công tác CCHC và kết quả đạt được của tỉnh đối với Chỉ số CCHC (PAR INDEX); Chỉ số hài lòng của cá nhân, tổ chức đối với sự phục vụ của các cơ quan hành chính nhà nước (SIPAS); Chỉ số hiệu quả quản trị và hành chính công (PAPI); Chỉ số năng lực cạnh tranh cấp tỉnh (PCI); Chỉ số năng lực cạnh tranh thành phố (DDCI), Chỉ số chuyển đổi số...</w:t>
      </w:r>
    </w:p>
    <w:p w14:paraId="1483D3FC" w14:textId="625486C1" w:rsidR="00BE2AF3" w:rsidRPr="004D0EAA" w:rsidRDefault="009B34C4" w:rsidP="00CB2DB1">
      <w:pPr>
        <w:spacing w:before="60" w:line="340" w:lineRule="exact"/>
        <w:ind w:firstLine="567"/>
        <w:jc w:val="both"/>
        <w:rPr>
          <w:spacing w:val="-2"/>
        </w:rPr>
      </w:pPr>
      <w:r w:rsidRPr="004D0EAA">
        <w:rPr>
          <w:b/>
          <w:spacing w:val="-2"/>
        </w:rPr>
        <w:t>-</w:t>
      </w:r>
      <w:r w:rsidR="00AC04FA" w:rsidRPr="004D0EAA">
        <w:rPr>
          <w:spacing w:val="-2"/>
        </w:rPr>
        <w:t xml:space="preserve"> Tuyên truyền, phổ biến sâu rộng về tầm quan trọng, ý nghĩa, mục tiêu và tác động của CCHC đến phát triển kinh tế - xã hội đất nước nói chung và của tỉnh</w:t>
      </w:r>
      <w:r w:rsidR="007B33D6" w:rsidRPr="004D0EAA">
        <w:rPr>
          <w:spacing w:val="-2"/>
        </w:rPr>
        <w:t>, thành phố</w:t>
      </w:r>
      <w:r w:rsidR="00AC04FA" w:rsidRPr="004D0EAA">
        <w:rPr>
          <w:spacing w:val="-2"/>
        </w:rPr>
        <w:t xml:space="preserve"> nói riêng. Tuyên truyền tình hình triển khai, tiến độ, kết quả thực hiện Chương trình tổng thể cải cách hành chính nhà nước giai đoạn 2021- 2030 được ban hành tại</w:t>
      </w:r>
      <w:r w:rsidR="00BE2AF3" w:rsidRPr="004D0EAA">
        <w:rPr>
          <w:spacing w:val="-2"/>
        </w:rPr>
        <w:t xml:space="preserve"> các văn bản:</w:t>
      </w:r>
    </w:p>
    <w:p w14:paraId="716754DA" w14:textId="38D97E55" w:rsidR="00362A7D" w:rsidRPr="004D0EAA" w:rsidRDefault="00362A7D" w:rsidP="006D2461">
      <w:pPr>
        <w:pStyle w:val="NormalWeb"/>
        <w:spacing w:before="60" w:beforeAutospacing="0" w:after="0" w:afterAutospacing="0" w:line="360" w:lineRule="exact"/>
        <w:ind w:firstLine="567"/>
        <w:jc w:val="both"/>
        <w:rPr>
          <w:sz w:val="28"/>
          <w:szCs w:val="28"/>
        </w:rPr>
      </w:pPr>
      <w:r w:rsidRPr="004D0EAA">
        <w:rPr>
          <w:sz w:val="28"/>
          <w:szCs w:val="28"/>
        </w:rPr>
        <w:lastRenderedPageBreak/>
        <w:t xml:space="preserve">+ Nghị quyết số 76/NQ-CP ngày 15/7/2021 của Chính phủ về ban hành Chương trình tổng thể cải cách hành chính nhà nước giai đoạn 2021- 2030. </w:t>
      </w:r>
    </w:p>
    <w:p w14:paraId="0CD13015" w14:textId="77777777" w:rsidR="00362A7D" w:rsidRPr="004D0EAA" w:rsidRDefault="00362A7D" w:rsidP="006D2461">
      <w:pPr>
        <w:spacing w:before="60" w:line="360" w:lineRule="exact"/>
        <w:ind w:firstLine="567"/>
        <w:jc w:val="both"/>
        <w:rPr>
          <w:spacing w:val="-4"/>
        </w:rPr>
      </w:pPr>
      <w:r w:rsidRPr="004D0EAA">
        <w:rPr>
          <w:spacing w:val="-4"/>
        </w:rPr>
        <w:t>+ Chỉ thị số 23/CT-TTg ngày 02/9/2021 của Thủ tướng Chính phủ về đẩy mạnh thực hiện Chương trình tổng thể cải cách hành chính nhà nước giai đoạn 2021-2030.</w:t>
      </w:r>
    </w:p>
    <w:p w14:paraId="0FB2351D" w14:textId="6E4BDD94" w:rsidR="00362A7D" w:rsidRPr="004D0EAA" w:rsidRDefault="00362A7D" w:rsidP="006D2461">
      <w:pPr>
        <w:spacing w:before="60" w:line="360" w:lineRule="exact"/>
        <w:ind w:firstLine="567"/>
        <w:jc w:val="both"/>
        <w:rPr>
          <w:spacing w:val="-4"/>
        </w:rPr>
      </w:pPr>
      <w:r w:rsidRPr="004D0EAA">
        <w:rPr>
          <w:spacing w:val="-2"/>
        </w:rPr>
        <w:t>+ Chỉ thị số 27/CT-TTg ngày 27/10/2023 của Thủ tướng Chính phủ đẩy mạnh các giải pháp cải cách và nâng cao hiệu quả giải quyết thủ tục hành chính, cung cấp dịch vụ công phục vụ người dân, doanh nghiệp.</w:t>
      </w:r>
    </w:p>
    <w:p w14:paraId="1CD95A4B" w14:textId="502E3E3E" w:rsidR="00BE2AF3" w:rsidRPr="004D0EAA" w:rsidRDefault="009B34C4" w:rsidP="006D2461">
      <w:pPr>
        <w:spacing w:before="60" w:line="360" w:lineRule="exact"/>
        <w:ind w:firstLine="567"/>
        <w:jc w:val="both"/>
        <w:rPr>
          <w:spacing w:val="-2"/>
        </w:rPr>
      </w:pPr>
      <w:r w:rsidRPr="004D0EAA">
        <w:rPr>
          <w:spacing w:val="-2"/>
        </w:rPr>
        <w:t>+</w:t>
      </w:r>
      <w:r w:rsidR="00BE2AF3" w:rsidRPr="004D0EAA">
        <w:rPr>
          <w:spacing w:val="-2"/>
        </w:rPr>
        <w:t xml:space="preserve"> </w:t>
      </w:r>
      <w:r w:rsidR="00AC04FA" w:rsidRPr="004D0EAA">
        <w:rPr>
          <w:spacing w:val="-2"/>
        </w:rPr>
        <w:t>Nghị quyết số 55-NQ/TU của BTV Tỉnh ủy Bắc Ninh về Chương trình tổng thể cải cách hành chính nhà nước tỉnh Bắc Ninh giai đoạn 2021- 2030</w:t>
      </w:r>
      <w:r w:rsidR="00BE2AF3" w:rsidRPr="004D0EAA">
        <w:rPr>
          <w:spacing w:val="-2"/>
        </w:rPr>
        <w:t>.</w:t>
      </w:r>
    </w:p>
    <w:p w14:paraId="471F7BE3" w14:textId="002CB2A3" w:rsidR="00BE2AF3" w:rsidRPr="004D0EAA" w:rsidRDefault="009B34C4" w:rsidP="006D2461">
      <w:pPr>
        <w:spacing w:before="60" w:line="360" w:lineRule="exact"/>
        <w:ind w:firstLine="567"/>
        <w:jc w:val="both"/>
        <w:rPr>
          <w:spacing w:val="-2"/>
        </w:rPr>
      </w:pPr>
      <w:r w:rsidRPr="004D0EAA">
        <w:rPr>
          <w:spacing w:val="-2"/>
        </w:rPr>
        <w:t>+</w:t>
      </w:r>
      <w:r w:rsidR="00BE2AF3" w:rsidRPr="004D0EAA">
        <w:rPr>
          <w:spacing w:val="-2"/>
        </w:rPr>
        <w:t xml:space="preserve"> </w:t>
      </w:r>
      <w:r w:rsidR="00AC04FA" w:rsidRPr="004D0EAA">
        <w:rPr>
          <w:spacing w:val="-2"/>
        </w:rPr>
        <w:t xml:space="preserve">Quyết định số 235/QĐ-UBND ngày 20/5/2022 của UBND tỉnh Bắc Ninh </w:t>
      </w:r>
      <w:r w:rsidR="007B33D6" w:rsidRPr="004D0EAA">
        <w:rPr>
          <w:spacing w:val="-2"/>
        </w:rPr>
        <w:t>về b</w:t>
      </w:r>
      <w:r w:rsidR="00AC04FA" w:rsidRPr="004D0EAA">
        <w:rPr>
          <w:spacing w:val="-2"/>
        </w:rPr>
        <w:t xml:space="preserve">an hành Kế hoạch </w:t>
      </w:r>
      <w:r w:rsidR="00BE2AF3" w:rsidRPr="004D0EAA">
        <w:rPr>
          <w:spacing w:val="-2"/>
        </w:rPr>
        <w:t>CCHC</w:t>
      </w:r>
      <w:r w:rsidR="00AC04FA" w:rsidRPr="004D0EAA">
        <w:rPr>
          <w:spacing w:val="-2"/>
        </w:rPr>
        <w:t xml:space="preserve"> nhà nước tỉnh Bắc Ninh giai đoạn 2021-2025</w:t>
      </w:r>
      <w:r w:rsidR="00BE2AF3" w:rsidRPr="004D0EAA">
        <w:rPr>
          <w:spacing w:val="-2"/>
        </w:rPr>
        <w:t>.</w:t>
      </w:r>
    </w:p>
    <w:p w14:paraId="43D74029" w14:textId="4CD1D2E7" w:rsidR="00AC04FA" w:rsidRPr="004D0EAA" w:rsidRDefault="009B34C4" w:rsidP="006D2461">
      <w:pPr>
        <w:spacing w:before="60" w:line="360" w:lineRule="exact"/>
        <w:ind w:firstLine="567"/>
        <w:jc w:val="both"/>
        <w:rPr>
          <w:spacing w:val="4"/>
        </w:rPr>
      </w:pPr>
      <w:r w:rsidRPr="004D0EAA">
        <w:rPr>
          <w:b/>
          <w:spacing w:val="4"/>
        </w:rPr>
        <w:t>-</w:t>
      </w:r>
      <w:r w:rsidR="00AC04FA" w:rsidRPr="004D0EAA">
        <w:rPr>
          <w:spacing w:val="4"/>
        </w:rPr>
        <w:t xml:space="preserve"> Tuyên truyền cải cách TTHC bằng nhiều hình thức, thiết thực, hiệu quả giúp người dân, doanh nghiệp tiếp cận và thực hiện TTHC trực tuyến; tiếp nhận và trả kết quả TTHC qua dịch bưu chính công ích. Đồng thời, tuyên truyền kênh thông tin kết nối người dân, doanh nghiệp như: Tổng đài Thông tin dịch vụ công; công khai số điện thoại, email của lãnh đạo cơ quan, địa phương tại nơi đông dân cư; tiếp nhận kiến nghị qua Cổng Thông tin điện tử </w:t>
      </w:r>
      <w:r w:rsidR="00197252" w:rsidRPr="004D0EAA">
        <w:rPr>
          <w:spacing w:val="4"/>
        </w:rPr>
        <w:t>thành phố</w:t>
      </w:r>
      <w:r w:rsidR="00AC04FA" w:rsidRPr="004D0EAA">
        <w:rPr>
          <w:spacing w:val="4"/>
        </w:rPr>
        <w:t>, mạng xã hội (Facebook, Zalo…).</w:t>
      </w:r>
    </w:p>
    <w:p w14:paraId="33C53F7C" w14:textId="6D7B256A" w:rsidR="00AC04FA" w:rsidRPr="004D0EAA" w:rsidRDefault="009B34C4" w:rsidP="006D2461">
      <w:pPr>
        <w:pStyle w:val="NormalWeb"/>
        <w:spacing w:before="60" w:beforeAutospacing="0" w:after="0" w:afterAutospacing="0" w:line="360" w:lineRule="exact"/>
        <w:ind w:left="10" w:right="-6" w:firstLine="567"/>
        <w:jc w:val="both"/>
        <w:rPr>
          <w:spacing w:val="-4"/>
          <w:sz w:val="28"/>
          <w:szCs w:val="28"/>
        </w:rPr>
      </w:pPr>
      <w:r w:rsidRPr="004D0EAA">
        <w:rPr>
          <w:b/>
          <w:spacing w:val="-4"/>
          <w:sz w:val="28"/>
          <w:szCs w:val="28"/>
        </w:rPr>
        <w:t>-</w:t>
      </w:r>
      <w:r w:rsidR="00AC04FA" w:rsidRPr="004D0EAA">
        <w:rPr>
          <w:spacing w:val="-4"/>
          <w:sz w:val="28"/>
          <w:szCs w:val="28"/>
        </w:rPr>
        <w:t xml:space="preserve"> </w:t>
      </w:r>
      <w:r w:rsidR="00537E46" w:rsidRPr="004D0EAA">
        <w:rPr>
          <w:spacing w:val="-4"/>
          <w:sz w:val="28"/>
          <w:szCs w:val="28"/>
        </w:rPr>
        <w:t>T</w:t>
      </w:r>
      <w:r w:rsidR="00AC04FA" w:rsidRPr="004D0EAA">
        <w:rPr>
          <w:spacing w:val="-4"/>
          <w:sz w:val="28"/>
          <w:szCs w:val="28"/>
        </w:rPr>
        <w:t>uyên truyền các nội dung trong công tác CCHC gồm: cải cách thể chế; cải cách TTHC; cải cách t</w:t>
      </w:r>
      <w:r w:rsidR="00537E46" w:rsidRPr="004D0EAA">
        <w:rPr>
          <w:spacing w:val="-4"/>
          <w:sz w:val="28"/>
          <w:szCs w:val="28"/>
        </w:rPr>
        <w:t>ổ chức bộ máy hành chính Nhà nước</w:t>
      </w:r>
      <w:r w:rsidR="00AC04FA" w:rsidRPr="004D0EAA">
        <w:rPr>
          <w:spacing w:val="-4"/>
          <w:sz w:val="28"/>
          <w:szCs w:val="28"/>
        </w:rPr>
        <w:t>; cải cách chế độ công vụ; cải cách tài chính công; xây dựng và phát triển chính quyền điện tử, chính quyền số; công tá</w:t>
      </w:r>
      <w:r w:rsidR="00537E46" w:rsidRPr="004D0EAA">
        <w:rPr>
          <w:spacing w:val="-4"/>
          <w:sz w:val="28"/>
          <w:szCs w:val="28"/>
        </w:rPr>
        <w:t>c chỉ đạo, điều hành,</w:t>
      </w:r>
      <w:r w:rsidR="00AC04FA" w:rsidRPr="004D0EAA">
        <w:rPr>
          <w:spacing w:val="-4"/>
          <w:sz w:val="28"/>
          <w:szCs w:val="28"/>
        </w:rPr>
        <w:t xml:space="preserve"> trong đó tập trung </w:t>
      </w:r>
      <w:r w:rsidR="007B33D6" w:rsidRPr="004D0EAA">
        <w:rPr>
          <w:spacing w:val="-4"/>
          <w:sz w:val="28"/>
          <w:szCs w:val="28"/>
        </w:rPr>
        <w:t>tuyên truyền các</w:t>
      </w:r>
      <w:r w:rsidR="00AC04FA" w:rsidRPr="004D0EAA">
        <w:rPr>
          <w:spacing w:val="-4"/>
          <w:sz w:val="28"/>
          <w:szCs w:val="28"/>
        </w:rPr>
        <w:t xml:space="preserve"> nhiệm vụ sau: </w:t>
      </w:r>
    </w:p>
    <w:p w14:paraId="312142AD" w14:textId="0A3FC8E8" w:rsidR="002545F8" w:rsidRPr="004D0EAA" w:rsidRDefault="009B34C4" w:rsidP="00CB2DB1">
      <w:pPr>
        <w:spacing w:before="60" w:line="380" w:lineRule="exact"/>
        <w:ind w:firstLine="567"/>
        <w:jc w:val="both"/>
        <w:rPr>
          <w:b/>
          <w:spacing w:val="-4"/>
        </w:rPr>
      </w:pPr>
      <w:r w:rsidRPr="004D0EAA">
        <w:rPr>
          <w:b/>
          <w:i/>
          <w:spacing w:val="-4"/>
        </w:rPr>
        <w:t>+</w:t>
      </w:r>
      <w:r w:rsidR="00AC04FA" w:rsidRPr="004D0EAA">
        <w:rPr>
          <w:b/>
          <w:i/>
          <w:spacing w:val="-4"/>
        </w:rPr>
        <w:t xml:space="preserve"> </w:t>
      </w:r>
      <w:r w:rsidR="002545F8" w:rsidRPr="004D0EAA">
        <w:rPr>
          <w:b/>
          <w:i/>
          <w:spacing w:val="-4"/>
        </w:rPr>
        <w:t>Cải cách thể chế:</w:t>
      </w:r>
      <w:r w:rsidR="002545F8" w:rsidRPr="004D0EAA">
        <w:rPr>
          <w:b/>
          <w:spacing w:val="-4"/>
        </w:rPr>
        <w:t xml:space="preserve"> </w:t>
      </w:r>
    </w:p>
    <w:p w14:paraId="6407BD63" w14:textId="4C0B2DB1" w:rsidR="00AC04FA" w:rsidRPr="004D0EAA" w:rsidRDefault="00AC04FA" w:rsidP="00CB2DB1">
      <w:pPr>
        <w:spacing w:before="60" w:line="380" w:lineRule="exact"/>
        <w:ind w:firstLine="567"/>
        <w:jc w:val="both"/>
        <w:rPr>
          <w:spacing w:val="-4"/>
        </w:rPr>
      </w:pPr>
      <w:r w:rsidRPr="004D0EAA">
        <w:rPr>
          <w:spacing w:val="-4"/>
        </w:rPr>
        <w:t>Hoàn thiện hệ thống thể chế, pháp luật của nền hành chính phù hợp với Hiến pháp; hoàn thiện hệ thống thể chế kinh tế thị trường định hướng xã hội chủ nghĩa; tiếp tục đổi mới, hoàn thiện thể chế về sở hữu, doanh nghiệp nhà nước; hoàn thiện thể chế về tổ chức và kinh doanh vốn nhà nước; đổi mới công tác thanh tra, kiểm tra, giám sát trong ban hành văn bản quy phạm pháp luật.</w:t>
      </w:r>
    </w:p>
    <w:p w14:paraId="17F9774D" w14:textId="63E4CF18" w:rsidR="0056407D" w:rsidRPr="004D0EAA" w:rsidRDefault="00AC04FA" w:rsidP="00CB2DB1">
      <w:pPr>
        <w:spacing w:before="60" w:line="380" w:lineRule="exact"/>
        <w:ind w:firstLine="567"/>
        <w:jc w:val="both"/>
      </w:pPr>
      <w:r w:rsidRPr="004D0EAA">
        <w:t xml:space="preserve">Tổ chức thực hiện có hiệu quả Luật Ban hành văn bản quy phạm pháp luật, Luật sửa đổi, bổ sung một số điều của Luật Ban hành văn bản quy phạm pháp luật; kiểm soát chặt chẽ việc quy định TTHC từ khâu dự thảo; tăng cường xây dựng và hoàn thiện các hình thức công khai, minh bạch tất cả các TTHC, trọng tâm là các lĩnh vực: Đầu tư, đất đai, xây dựng; sở hữu nhà ở; thuế; hải quan; xuất khẩu; nhập khẩu; y tế; </w:t>
      </w:r>
      <w:r w:rsidR="00456F52" w:rsidRPr="004D0EAA">
        <w:t>quản lý thị trường</w:t>
      </w:r>
      <w:r w:rsidRPr="004D0EAA">
        <w:t>…</w:t>
      </w:r>
    </w:p>
    <w:p w14:paraId="586293DF" w14:textId="2D8CB01B" w:rsidR="0056407D" w:rsidRPr="004D0EAA" w:rsidRDefault="009B34C4" w:rsidP="00CB2DB1">
      <w:pPr>
        <w:spacing w:before="60" w:line="340" w:lineRule="exact"/>
        <w:ind w:firstLine="567"/>
        <w:jc w:val="both"/>
        <w:rPr>
          <w:rStyle w:val="fontstyle01"/>
          <w:color w:val="auto"/>
        </w:rPr>
      </w:pPr>
      <w:r w:rsidRPr="004D0EAA">
        <w:rPr>
          <w:rStyle w:val="fontstyle01"/>
          <w:b/>
          <w:color w:val="auto"/>
        </w:rPr>
        <w:t>+</w:t>
      </w:r>
      <w:r w:rsidR="0056407D" w:rsidRPr="004D0EAA">
        <w:rPr>
          <w:rStyle w:val="fontstyle01"/>
          <w:b/>
          <w:color w:val="auto"/>
        </w:rPr>
        <w:t xml:space="preserve"> Cải cách TTHC:</w:t>
      </w:r>
      <w:r w:rsidR="0056407D" w:rsidRPr="004D0EAA">
        <w:rPr>
          <w:rStyle w:val="fontstyle01"/>
          <w:color w:val="auto"/>
        </w:rPr>
        <w:t xml:space="preserve"> </w:t>
      </w:r>
    </w:p>
    <w:p w14:paraId="1CBA513B" w14:textId="27945EEC" w:rsidR="00BE2AF3" w:rsidRPr="004D0EAA" w:rsidRDefault="0056407D" w:rsidP="00CB2DB1">
      <w:pPr>
        <w:spacing w:before="60" w:line="340" w:lineRule="exact"/>
        <w:ind w:firstLine="567"/>
        <w:jc w:val="both"/>
        <w:rPr>
          <w:rStyle w:val="fontstyle21"/>
          <w:color w:val="auto"/>
        </w:rPr>
      </w:pPr>
      <w:r w:rsidRPr="004D0EAA">
        <w:rPr>
          <w:rStyle w:val="fontstyle21"/>
          <w:color w:val="auto"/>
        </w:rPr>
        <w:t>Tuyên truyền, công khai kịp thời các TTHC dưới nhiều hình thức khác</w:t>
      </w:r>
      <w:r w:rsidRPr="004D0EAA">
        <w:t xml:space="preserve"> </w:t>
      </w:r>
      <w:r w:rsidRPr="004D0EAA">
        <w:rPr>
          <w:rStyle w:val="fontstyle21"/>
          <w:color w:val="auto"/>
        </w:rPr>
        <w:t xml:space="preserve">nhau, tạo thuận lợi cho người dân, tổ chức tìm hiểu và thực hiện. </w:t>
      </w:r>
    </w:p>
    <w:p w14:paraId="58CFB61D" w14:textId="020A4A05" w:rsidR="0056407D" w:rsidRPr="004D0EAA" w:rsidRDefault="0056407D" w:rsidP="00CB2DB1">
      <w:pPr>
        <w:spacing w:before="20" w:line="340" w:lineRule="exact"/>
        <w:ind w:firstLine="567"/>
        <w:jc w:val="both"/>
      </w:pPr>
      <w:r w:rsidRPr="004D0EAA">
        <w:rPr>
          <w:rStyle w:val="fontstyle21"/>
          <w:color w:val="auto"/>
        </w:rPr>
        <w:lastRenderedPageBreak/>
        <w:t>Tập trung</w:t>
      </w:r>
      <w:r w:rsidRPr="004D0EAA">
        <w:t xml:space="preserve"> </w:t>
      </w:r>
      <w:r w:rsidRPr="004D0EAA">
        <w:rPr>
          <w:rStyle w:val="fontstyle21"/>
          <w:color w:val="auto"/>
        </w:rPr>
        <w:t>tuyên truyền, biểu dương các cơ quan</w:t>
      </w:r>
      <w:r w:rsidR="007B33D6" w:rsidRPr="004D0EAA">
        <w:rPr>
          <w:rStyle w:val="fontstyle21"/>
          <w:color w:val="auto"/>
        </w:rPr>
        <w:t>, đơn vị</w:t>
      </w:r>
      <w:r w:rsidRPr="004D0EAA">
        <w:rPr>
          <w:rStyle w:val="fontstyle21"/>
          <w:color w:val="auto"/>
        </w:rPr>
        <w:t xml:space="preserve"> có tỷ lệ giải quyết đúng và trước hạn; hồ sơ giải quyết TTHC được luân chuyển trong nội bộ giữa các cơ quan</w:t>
      </w:r>
      <w:r w:rsidRPr="004D0EAA">
        <w:t xml:space="preserve"> </w:t>
      </w:r>
      <w:r w:rsidRPr="004D0EAA">
        <w:rPr>
          <w:rStyle w:val="fontstyle21"/>
          <w:color w:val="auto"/>
        </w:rPr>
        <w:t>có thẩm quyền giải quyết hoặc các cơ quan có liên quan được thực hiện bằng</w:t>
      </w:r>
      <w:r w:rsidRPr="004D0EAA">
        <w:t xml:space="preserve"> </w:t>
      </w:r>
      <w:r w:rsidRPr="004D0EAA">
        <w:rPr>
          <w:rStyle w:val="fontstyle21"/>
          <w:color w:val="auto"/>
        </w:rPr>
        <w:t>phương thức điện tử; Tỷ lệ thanh toán trực tuyến trên Cổng Dịch</w:t>
      </w:r>
      <w:r w:rsidRPr="004D0EAA">
        <w:t xml:space="preserve"> </w:t>
      </w:r>
      <w:r w:rsidRPr="004D0EAA">
        <w:rPr>
          <w:rStyle w:val="fontstyle21"/>
          <w:color w:val="auto"/>
        </w:rPr>
        <w:t>vụ công quốc gia trên tổng số giao dịch thanh toán của dịch vụ công; tỷ lệ khai thác, sử dụng lại thông tin, dữ liệu số hoá; Đồng</w:t>
      </w:r>
      <w:r w:rsidRPr="004D0EAA">
        <w:t xml:space="preserve"> </w:t>
      </w:r>
      <w:r w:rsidRPr="004D0EAA">
        <w:rPr>
          <w:rStyle w:val="fontstyle21"/>
          <w:color w:val="auto"/>
        </w:rPr>
        <w:t>thời thông tin các trường hợp, để xảy ra tình trạng chậm, muộn trong giải quyết</w:t>
      </w:r>
      <w:r w:rsidRPr="004D0EAA">
        <w:t xml:space="preserve"> </w:t>
      </w:r>
      <w:r w:rsidRPr="004D0EAA">
        <w:rPr>
          <w:rStyle w:val="fontstyle21"/>
          <w:color w:val="auto"/>
        </w:rPr>
        <w:t>TTHC và phải thực hiện việc xin lỗi người dân, tổ chức theo quy định</w:t>
      </w:r>
      <w:r w:rsidR="00363531" w:rsidRPr="004D0EAA">
        <w:rPr>
          <w:rStyle w:val="fontstyle21"/>
          <w:color w:val="auto"/>
        </w:rPr>
        <w:t>.</w:t>
      </w:r>
    </w:p>
    <w:p w14:paraId="338A6A27" w14:textId="58F096D4" w:rsidR="002545F8" w:rsidRPr="004D0EAA" w:rsidRDefault="009B34C4" w:rsidP="00CB2DB1">
      <w:pPr>
        <w:spacing w:before="20" w:line="340" w:lineRule="exact"/>
        <w:ind w:firstLine="567"/>
        <w:jc w:val="both"/>
        <w:rPr>
          <w:b/>
          <w:i/>
        </w:rPr>
      </w:pPr>
      <w:r w:rsidRPr="004D0EAA">
        <w:rPr>
          <w:b/>
          <w:i/>
        </w:rPr>
        <w:t>+</w:t>
      </w:r>
      <w:r w:rsidR="002545F8" w:rsidRPr="004D0EAA">
        <w:rPr>
          <w:b/>
          <w:i/>
        </w:rPr>
        <w:t xml:space="preserve"> Cải cách tổ chức bộ máy hành chính Nhà nước:</w:t>
      </w:r>
    </w:p>
    <w:p w14:paraId="6017180F" w14:textId="3A73B5CA" w:rsidR="00AC04FA" w:rsidRPr="004D0EAA" w:rsidRDefault="00AC04FA" w:rsidP="00CB2DB1">
      <w:pPr>
        <w:spacing w:before="20" w:line="340" w:lineRule="exact"/>
        <w:ind w:firstLine="567"/>
        <w:jc w:val="both"/>
      </w:pPr>
      <w:r w:rsidRPr="004D0EAA">
        <w:t>Tình hình triển khai và kết quả thực hiện các chủ trương, chính sách, quy định pháp luật về đổi mới, sắp xếp, kiện toàn hệ thống tổ chức và nâng cao hiệu quả hoạt động của các cơ quan, tổ chức trong hệ thống chính trị được quy định tại Luật Tổ chức Chính phủ năm 2015 (sửa đổi năm 2019); Luật Tổ chức chính quyền địa phươ</w:t>
      </w:r>
      <w:r w:rsidR="009B34C4" w:rsidRPr="004D0EAA">
        <w:t xml:space="preserve">ng năm 2015 (sửa đổi năm 2019) </w:t>
      </w:r>
      <w:r w:rsidRPr="004D0EAA">
        <w:t>và các văn bản liên quan.</w:t>
      </w:r>
    </w:p>
    <w:p w14:paraId="1457933B" w14:textId="0411E89E" w:rsidR="00AC04FA" w:rsidRPr="004D0EAA" w:rsidRDefault="00AC04FA" w:rsidP="00CB2DB1">
      <w:pPr>
        <w:spacing w:before="20" w:line="340" w:lineRule="exact"/>
        <w:ind w:firstLine="567"/>
        <w:jc w:val="both"/>
        <w:rPr>
          <w:spacing w:val="-4"/>
        </w:rPr>
      </w:pPr>
      <w:r w:rsidRPr="004D0EAA">
        <w:rPr>
          <w:spacing w:val="-4"/>
        </w:rPr>
        <w:t>Công tác hoàn thiện thể chế, chính sách và tiến độ, kết quả triển khai Nghị quyết số 35/2023/UBTVQH15 ngày 12/7/2023 của Ủy ban Thường vụ Quốc hội về sắp xếp đơn vị hành chính cấp huyện, cấp xã giai đoạn 2023-2030; Nghị quyết số 117/NQ-CP ngày 30/7/2023 của Chính phủ ban hành Kế hoạch thực hiện sắp xếp đơn vị hành chính cấp huyện, cấp xã giai đoạn 2023-2025 và các văn bản có liên quan.</w:t>
      </w:r>
    </w:p>
    <w:p w14:paraId="7EB7F401" w14:textId="3E15ADE5" w:rsidR="00AC04FA" w:rsidRPr="004D0EAA" w:rsidRDefault="00AC04FA" w:rsidP="00CB2DB1">
      <w:pPr>
        <w:spacing w:before="20" w:line="340" w:lineRule="exact"/>
        <w:ind w:firstLine="567"/>
        <w:jc w:val="both"/>
      </w:pPr>
      <w:r w:rsidRPr="004D0EAA">
        <w:t xml:space="preserve">Tình hình triển khai Nghị quyết số 04/NQ-CP ngày 10/01/2022 của Chính phủ về đẩy mạnh phân cấp, phân quyền trong quản lý nhà nước nhằm đẩy mạnh phân cấp, phân quyền giữa Chính phủ, Thủ tướng Chính phủ với các bộ, ngành; </w:t>
      </w:r>
      <w:r w:rsidR="002545F8" w:rsidRPr="004D0EAA">
        <w:t xml:space="preserve">giữa Chính phủ, Thủ </w:t>
      </w:r>
      <w:r w:rsidRPr="004D0EAA">
        <w:t>tướng Chính phủ, các bộ, ngành với địa phương, gắn</w:t>
      </w:r>
      <w:r w:rsidR="002545F8" w:rsidRPr="004D0EAA">
        <w:t xml:space="preserve"> kết ch</w:t>
      </w:r>
      <w:r w:rsidR="006F0410" w:rsidRPr="004D0EAA">
        <w:t xml:space="preserve">ặt chẽ </w:t>
      </w:r>
      <w:r w:rsidR="002545F8" w:rsidRPr="004D0EAA">
        <w:t xml:space="preserve">với năng lực tổ </w:t>
      </w:r>
      <w:r w:rsidRPr="004D0EAA">
        <w:t>chức thực hiện của đơn vị được phân cấp, ủy quyền và tăng cường kiểm tra, kiểm soát quyền lực nhà nước.</w:t>
      </w:r>
    </w:p>
    <w:p w14:paraId="7218C5B1" w14:textId="60BD0261" w:rsidR="00AC04FA" w:rsidRPr="004D0EAA" w:rsidRDefault="00AC04FA" w:rsidP="00CB2DB1">
      <w:pPr>
        <w:spacing w:before="20" w:line="340" w:lineRule="exact"/>
        <w:ind w:firstLine="567"/>
        <w:jc w:val="both"/>
        <w:rPr>
          <w:spacing w:val="-4"/>
        </w:rPr>
      </w:pPr>
      <w:r w:rsidRPr="004D0EAA">
        <w:rPr>
          <w:spacing w:val="-4"/>
        </w:rPr>
        <w:t xml:space="preserve">Tuyên truyền về kết quả thực hiện các chủ trương, chính sách và quy định về tinh giản biên chế và cơ cấu lại đội ngũ cán bộ, công chức, viên chức. Tình hình, kết quả </w:t>
      </w:r>
      <w:r w:rsidR="00456F52" w:rsidRPr="004D0EAA">
        <w:rPr>
          <w:spacing w:val="-4"/>
        </w:rPr>
        <w:t xml:space="preserve">và hiệu quả </w:t>
      </w:r>
      <w:r w:rsidRPr="004D0EAA">
        <w:rPr>
          <w:spacing w:val="-4"/>
        </w:rPr>
        <w:t>thực hiện n</w:t>
      </w:r>
      <w:r w:rsidR="00456F52" w:rsidRPr="004D0EAA">
        <w:rPr>
          <w:spacing w:val="-4"/>
        </w:rPr>
        <w:t xml:space="preserve">ội dung cải cách chế độ </w:t>
      </w:r>
      <w:r w:rsidRPr="004D0EAA">
        <w:rPr>
          <w:spacing w:val="-4"/>
        </w:rPr>
        <w:t>công vụ, nhất là các quy định, chính sách cải cách mới được Chí</w:t>
      </w:r>
      <w:r w:rsidR="00456F52" w:rsidRPr="004D0EAA">
        <w:rPr>
          <w:spacing w:val="-4"/>
        </w:rPr>
        <w:t xml:space="preserve">nh phủ, Thủ </w:t>
      </w:r>
      <w:r w:rsidRPr="004D0EAA">
        <w:rPr>
          <w:spacing w:val="-4"/>
        </w:rPr>
        <w:t>tướng Chính phủ ban hành, như: Nghị định số 06/2023/NĐ-CP ngày 21/02/2023 quy định về kiểm định chất lượng đầu vào công chức; Nghị định số 73/2023/NĐ-CP ngày 29/9/2023 quy định về khuyến khích cán bộ năng động, sáng tạo, dám nghĩ, dám làm, dám đột phá vì lợi ích chung; Ng</w:t>
      </w:r>
      <w:r w:rsidR="00456F52" w:rsidRPr="004D0EAA">
        <w:rPr>
          <w:spacing w:val="-4"/>
        </w:rPr>
        <w:t xml:space="preserve">hị  định số 85/2023/NĐ-CP sửa </w:t>
      </w:r>
      <w:r w:rsidRPr="004D0EAA">
        <w:rPr>
          <w:spacing w:val="-4"/>
        </w:rPr>
        <w:t xml:space="preserve">đổi, </w:t>
      </w:r>
      <w:r w:rsidR="00456F52" w:rsidRPr="004D0EAA">
        <w:rPr>
          <w:spacing w:val="-4"/>
        </w:rPr>
        <w:t xml:space="preserve">bổ sung một số điều của </w:t>
      </w:r>
      <w:r w:rsidRPr="004D0EAA">
        <w:rPr>
          <w:spacing w:val="-4"/>
        </w:rPr>
        <w:t xml:space="preserve">Nghị định số 115/2020/NĐ-CP ngày 25 tháng 9 năm 2020 về tuyển dụng, sử dụng và quản lý viên chức; Quyết định số 899/QĐ-TTg ngày 31/7/2023 phê duyệt Chiến lược quốc gia về thu hút, trọng dụng nhân tài đến </w:t>
      </w:r>
      <w:r w:rsidR="00456F52" w:rsidRPr="004D0EAA">
        <w:rPr>
          <w:spacing w:val="-4"/>
        </w:rPr>
        <w:t>năm 2030, tầm nhìn đến năm 2050</w:t>
      </w:r>
      <w:r w:rsidRPr="004D0EAA">
        <w:rPr>
          <w:spacing w:val="-4"/>
        </w:rPr>
        <w:t xml:space="preserve">... Công tác hoàn thiện thể chế và hiệu quả thực hiện các quy định về vị trí việc làm của </w:t>
      </w:r>
      <w:r w:rsidR="00363531" w:rsidRPr="004D0EAA">
        <w:rPr>
          <w:spacing w:val="-4"/>
        </w:rPr>
        <w:t>CB, CC, VC</w:t>
      </w:r>
      <w:r w:rsidR="00BE2AF3" w:rsidRPr="004D0EAA">
        <w:rPr>
          <w:spacing w:val="-4"/>
        </w:rPr>
        <w:t>.</w:t>
      </w:r>
    </w:p>
    <w:p w14:paraId="3B6516E7" w14:textId="4F0DAB4C" w:rsidR="002545F8" w:rsidRPr="004D0EAA" w:rsidRDefault="009B34C4" w:rsidP="00CB2DB1">
      <w:pPr>
        <w:spacing w:before="20" w:line="340" w:lineRule="exact"/>
        <w:ind w:firstLine="567"/>
        <w:jc w:val="both"/>
        <w:rPr>
          <w:b/>
          <w:i/>
        </w:rPr>
      </w:pPr>
      <w:r w:rsidRPr="004D0EAA">
        <w:rPr>
          <w:b/>
          <w:i/>
        </w:rPr>
        <w:t xml:space="preserve">+ </w:t>
      </w:r>
      <w:r w:rsidR="00456F52" w:rsidRPr="004D0EAA">
        <w:rPr>
          <w:b/>
          <w:i/>
        </w:rPr>
        <w:t>C</w:t>
      </w:r>
      <w:r w:rsidR="002545F8" w:rsidRPr="004D0EAA">
        <w:rPr>
          <w:b/>
          <w:i/>
        </w:rPr>
        <w:t>ải cách chế độ công vụ:</w:t>
      </w:r>
    </w:p>
    <w:p w14:paraId="09988F03" w14:textId="5A714F1C" w:rsidR="00BE2AF3" w:rsidRPr="004D0EAA" w:rsidRDefault="00AC04FA" w:rsidP="00CB2DB1">
      <w:pPr>
        <w:spacing w:before="20" w:line="340" w:lineRule="exact"/>
        <w:ind w:firstLine="567"/>
        <w:jc w:val="both"/>
        <w:rPr>
          <w:spacing w:val="-2"/>
        </w:rPr>
      </w:pPr>
      <w:r w:rsidRPr="004D0EAA">
        <w:t>Tình hình thực hiện kỷ luật, kỷ cương h</w:t>
      </w:r>
      <w:r w:rsidR="00456F52" w:rsidRPr="004D0EAA">
        <w:t>ành</w:t>
      </w:r>
      <w:r w:rsidRPr="004D0EAA">
        <w:t xml:space="preserve"> chính của đội ngũ cán bộ, công chức, viên chức trong thực thi công vụ; kết quả thực hiện Chỉ thị số 26/CTTTg ngày 20/10/2023 của Thủ tướng Chính phủ v</w:t>
      </w:r>
      <w:r w:rsidR="00456F52" w:rsidRPr="004D0EAA">
        <w:t xml:space="preserve">ề </w:t>
      </w:r>
      <w:r w:rsidRPr="004D0EAA">
        <w:t>việc chấn chỉnh, tăng cường công tác thanh tra, kiểm tra, giám sát hoạt động công vụ.</w:t>
      </w:r>
      <w:r w:rsidRPr="004D0EAA">
        <w:rPr>
          <w:spacing w:val="-2"/>
        </w:rPr>
        <w:t xml:space="preserve"> </w:t>
      </w:r>
    </w:p>
    <w:p w14:paraId="3B77BE87" w14:textId="47F4D078" w:rsidR="00BE2AF3" w:rsidRPr="004D0EAA" w:rsidRDefault="00AC04FA" w:rsidP="00CB2DB1">
      <w:pPr>
        <w:spacing w:line="340" w:lineRule="exact"/>
        <w:ind w:firstLine="567"/>
        <w:jc w:val="both"/>
        <w:rPr>
          <w:spacing w:val="-2"/>
        </w:rPr>
      </w:pPr>
      <w:r w:rsidRPr="004D0EAA">
        <w:rPr>
          <w:spacing w:val="-2"/>
        </w:rPr>
        <w:lastRenderedPageBreak/>
        <w:t xml:space="preserve">Tình hình triển khai, kết quả, hiệu quả  </w:t>
      </w:r>
      <w:r w:rsidR="00456F52" w:rsidRPr="004D0EAA">
        <w:rPr>
          <w:spacing w:val="-2"/>
        </w:rPr>
        <w:t xml:space="preserve">việc thực hiện cơ chế </w:t>
      </w:r>
      <w:r w:rsidRPr="004D0EAA">
        <w:rPr>
          <w:spacing w:val="-2"/>
        </w:rPr>
        <w:t>một cửa, một cửa liên thông trong giải quyết thủ tục hành chính; tình hình giải quyết thủ tục hành chính trên môi trường điện tử; thực hiện việc tiếp nhận hồ sơ và trả kết quả giải quyết thủ  tục hành chính qua dịch vụ bưu chính công ích; t</w:t>
      </w:r>
      <w:r w:rsidR="002545F8" w:rsidRPr="004D0EAA">
        <w:rPr>
          <w:spacing w:val="-2"/>
        </w:rPr>
        <w:t xml:space="preserve">ình hình xây dựng, nâng cấp Hệ </w:t>
      </w:r>
      <w:r w:rsidRPr="004D0EAA">
        <w:rPr>
          <w:spacing w:val="-2"/>
        </w:rPr>
        <w:t>thống thông tin giải quyết</w:t>
      </w:r>
      <w:r w:rsidR="00456F52" w:rsidRPr="004D0EAA">
        <w:rPr>
          <w:spacing w:val="-2"/>
        </w:rPr>
        <w:t xml:space="preserve"> thủ</w:t>
      </w:r>
      <w:r w:rsidRPr="004D0EAA">
        <w:rPr>
          <w:spacing w:val="-2"/>
        </w:rPr>
        <w:t xml:space="preserve"> tục hành chính; hiệu quả vận hành Cổng dịch vụ công trong giải quyết dịch vụ công trực tuyến, thanh toá</w:t>
      </w:r>
      <w:r w:rsidR="00456F52" w:rsidRPr="004D0EAA">
        <w:rPr>
          <w:spacing w:val="-2"/>
        </w:rPr>
        <w:t>n trực tuyến</w:t>
      </w:r>
      <w:r w:rsidR="00BE2AF3" w:rsidRPr="004D0EAA">
        <w:rPr>
          <w:spacing w:val="-2"/>
        </w:rPr>
        <w:t xml:space="preserve">. </w:t>
      </w:r>
    </w:p>
    <w:p w14:paraId="302C82A5" w14:textId="15EE69A2" w:rsidR="00AC04FA" w:rsidRPr="004D0EAA" w:rsidRDefault="00456F52" w:rsidP="00CB2DB1">
      <w:pPr>
        <w:spacing w:line="340" w:lineRule="exact"/>
        <w:ind w:firstLine="567"/>
        <w:jc w:val="both"/>
        <w:rPr>
          <w:spacing w:val="-2"/>
        </w:rPr>
      </w:pPr>
      <w:r w:rsidRPr="004D0EAA">
        <w:rPr>
          <w:spacing w:val="-2"/>
        </w:rPr>
        <w:t xml:space="preserve">Triển khai Chỉ </w:t>
      </w:r>
      <w:r w:rsidR="00AC04FA" w:rsidRPr="004D0EAA">
        <w:rPr>
          <w:spacing w:val="-2"/>
        </w:rPr>
        <w:t>thị số 27/CT-TTg ngày 27/10/2023 của Thủ tướng Chính phủ đẩy mạnh các giải pháp cải cách và nâng cao hiệu quả giải quyết thủ tục hành chính, cung cấp dịch vụ công phục vụ người dân, doanh nghiệp.</w:t>
      </w:r>
    </w:p>
    <w:p w14:paraId="369CCEE8" w14:textId="0A427A34" w:rsidR="002545F8" w:rsidRPr="004D0EAA" w:rsidRDefault="009B34C4" w:rsidP="00CB2DB1">
      <w:pPr>
        <w:spacing w:line="340" w:lineRule="exact"/>
        <w:ind w:firstLine="567"/>
        <w:jc w:val="both"/>
        <w:rPr>
          <w:b/>
          <w:i/>
          <w:spacing w:val="-4"/>
        </w:rPr>
      </w:pPr>
      <w:r w:rsidRPr="004D0EAA">
        <w:rPr>
          <w:b/>
          <w:i/>
          <w:spacing w:val="-4"/>
        </w:rPr>
        <w:t xml:space="preserve">+ </w:t>
      </w:r>
      <w:r w:rsidR="002545F8" w:rsidRPr="004D0EAA">
        <w:rPr>
          <w:b/>
          <w:i/>
          <w:spacing w:val="-4"/>
        </w:rPr>
        <w:t xml:space="preserve"> </w:t>
      </w:r>
      <w:r w:rsidR="00456F52" w:rsidRPr="004D0EAA">
        <w:rPr>
          <w:b/>
          <w:i/>
          <w:spacing w:val="-4"/>
        </w:rPr>
        <w:t>X</w:t>
      </w:r>
      <w:r w:rsidR="002545F8" w:rsidRPr="004D0EAA">
        <w:rPr>
          <w:b/>
          <w:i/>
          <w:spacing w:val="-4"/>
        </w:rPr>
        <w:t>ây dựng và phát triển chính quyền điện tử, chính quyền số:</w:t>
      </w:r>
    </w:p>
    <w:p w14:paraId="38BA6164" w14:textId="3356C3DB" w:rsidR="00AC04FA" w:rsidRPr="004D0EAA" w:rsidRDefault="00AC04FA" w:rsidP="00CB2DB1">
      <w:pPr>
        <w:spacing w:line="340" w:lineRule="exact"/>
        <w:ind w:firstLine="567"/>
        <w:jc w:val="both"/>
      </w:pPr>
      <w:r w:rsidRPr="004D0EAA">
        <w:t>Tình hình triển khai các nội dung xây dựng và phát triển Chính phủ điện tử, Chính phủ s</w:t>
      </w:r>
      <w:r w:rsidR="00456F52" w:rsidRPr="004D0EAA">
        <w:t>ố, đẩy mạnh</w:t>
      </w:r>
      <w:r w:rsidRPr="004D0EAA">
        <w:t xml:space="preserve"> ứng dụng công nghệ thông tin, trọng tâm là triển khai có hiệu quả Chiến lược phát triển Chính ph</w:t>
      </w:r>
      <w:r w:rsidR="00456F52" w:rsidRPr="004D0EAA">
        <w:t xml:space="preserve">ủ điện tử </w:t>
      </w:r>
      <w:r w:rsidRPr="004D0EAA">
        <w:t>hướng tới Chính phủ số giai đoạn 2021 - 2025, định hướng đến năm 2030</w:t>
      </w:r>
      <w:r w:rsidR="001E76C8" w:rsidRPr="004D0EAA">
        <w:t>;</w:t>
      </w:r>
      <w:r w:rsidRPr="004D0EAA">
        <w:t xml:space="preserve"> </w:t>
      </w:r>
      <w:r w:rsidR="00456F52" w:rsidRPr="004D0EAA">
        <w:t xml:space="preserve">Chỉ thị </w:t>
      </w:r>
      <w:r w:rsidRPr="004D0EAA">
        <w:t>số 02/CTTTg ngày 26/4</w:t>
      </w:r>
      <w:r w:rsidR="00456F52" w:rsidRPr="004D0EAA">
        <w:t xml:space="preserve">/2022 của Thủ </w:t>
      </w:r>
      <w:r w:rsidRPr="004D0EAA">
        <w:t xml:space="preserve">tướng Chính phủ về phát triển Chính phủ điện tử hướng tới Chính phủ số, thúc đẩy chuyển đổi số quốc gia; tiến độ, kết quả triển khai Quyết định số 06/QĐ-TTg ngày 06/01/2022 của </w:t>
      </w:r>
      <w:r w:rsidR="00456F52" w:rsidRPr="004D0EAA">
        <w:t xml:space="preserve">Thủ tướng Chính phủ phê duyệt Đề </w:t>
      </w:r>
      <w:r w:rsidRPr="004D0EAA">
        <w:t xml:space="preserve">án phát triển </w:t>
      </w:r>
      <w:r w:rsidR="00456F52" w:rsidRPr="004D0EAA">
        <w:t xml:space="preserve">ứng dụng dữ liệu về dân cư, </w:t>
      </w:r>
      <w:r w:rsidRPr="004D0EAA">
        <w:t>định dan</w:t>
      </w:r>
      <w:r w:rsidR="00456F52" w:rsidRPr="004D0EAA">
        <w:t>h và xác thực điện</w:t>
      </w:r>
      <w:r w:rsidR="00BE2AF3" w:rsidRPr="004D0EAA">
        <w:t xml:space="preserve"> tử</w:t>
      </w:r>
      <w:r w:rsidRPr="004D0EAA">
        <w:t>; hiệu quả xây dựng</w:t>
      </w:r>
      <w:r w:rsidR="00456F52" w:rsidRPr="004D0EAA">
        <w:t>, vận hành Hệ</w:t>
      </w:r>
      <w:r w:rsidRPr="004D0EAA">
        <w:t xml:space="preserve"> thống thông tin báo cáo quốc gia về Hệ thống của bộ, ngành, địa phương.</w:t>
      </w:r>
    </w:p>
    <w:p w14:paraId="6136FB43" w14:textId="22A46D6B" w:rsidR="00AC04FA" w:rsidRPr="004D0EAA" w:rsidRDefault="00AC04FA" w:rsidP="00CB2DB1">
      <w:pPr>
        <w:spacing w:line="340" w:lineRule="exact"/>
        <w:ind w:firstLine="567"/>
        <w:jc w:val="both"/>
      </w:pPr>
      <w:r w:rsidRPr="004D0EAA">
        <w:t>Tiến độ, kết quả</w:t>
      </w:r>
      <w:r w:rsidR="00BE2AF3" w:rsidRPr="004D0EAA">
        <w:t>,</w:t>
      </w:r>
      <w:r w:rsidRPr="004D0EAA">
        <w:t xml:space="preserve"> hiệu quả xây dựng, vận hành và khai thác thông tin, dữ liệu trên các Cơ sở dữ liệu quốc gia, chuyên ngành trong quản lý, điều hành và trong giải quyết thủ tục hành chính cho người dân, doanh nghiệp. Tình hình triển khai và kết quả, tác động </w:t>
      </w:r>
      <w:r w:rsidR="00BE2AF3" w:rsidRPr="004D0EAA">
        <w:t>c</w:t>
      </w:r>
      <w:r w:rsidRPr="004D0EAA">
        <w:t xml:space="preserve">hỉ số </w:t>
      </w:r>
      <w:r w:rsidR="00BE2AF3" w:rsidRPr="004D0EAA">
        <w:t>CCHC</w:t>
      </w:r>
      <w:r w:rsidRPr="004D0EAA">
        <w:t xml:space="preserve"> của các bộ</w:t>
      </w:r>
      <w:r w:rsidR="002D7030" w:rsidRPr="004D0EAA">
        <w:t>, các tỉnh</w:t>
      </w:r>
      <w:r w:rsidR="00BE2AF3" w:rsidRPr="004D0EAA">
        <w:t>;</w:t>
      </w:r>
      <w:r w:rsidR="002D7030" w:rsidRPr="004D0EAA">
        <w:t xml:space="preserve"> </w:t>
      </w:r>
      <w:r w:rsidR="00BE2AF3" w:rsidRPr="004D0EAA">
        <w:t>c</w:t>
      </w:r>
      <w:r w:rsidR="002D7030" w:rsidRPr="004D0EAA">
        <w:t xml:space="preserve">hỉ số </w:t>
      </w:r>
      <w:r w:rsidRPr="004D0EAA">
        <w:t xml:space="preserve">hài lòng của người dân, tổ chức đối với sự phục vụ của cơ quan hành chính nhà nước; các đề án, dự án </w:t>
      </w:r>
      <w:r w:rsidR="00BE2AF3" w:rsidRPr="004D0EAA">
        <w:t>CCHC</w:t>
      </w:r>
      <w:r w:rsidRPr="004D0EAA">
        <w:t xml:space="preserve"> do các bộ, cơ quan ngang bộ chủ trì theo phân công của Chính phủ, Thủ tướng Chính phủ. Những kết quả đạt được và những tồn tại, hạn chế, nguyên nhân cũng như tình hình triển khai nhiệm vụ CCHC </w:t>
      </w:r>
      <w:r w:rsidR="006F0410" w:rsidRPr="004D0EAA">
        <w:t>của các cơ quan, đơn vị</w:t>
      </w:r>
      <w:r w:rsidRPr="004D0EAA">
        <w:t>. Các mô hình, cơ chế đang được triển khai thí điểm, các điển hình tốt trong CCHC ở Trung ương</w:t>
      </w:r>
      <w:r w:rsidR="006F0410" w:rsidRPr="004D0EAA">
        <w:t>, tỉnh, thành phố</w:t>
      </w:r>
      <w:r w:rsidRPr="004D0EAA">
        <w:t xml:space="preserve"> và địa phương.</w:t>
      </w:r>
    </w:p>
    <w:p w14:paraId="1552338D" w14:textId="2FDDBED2" w:rsidR="002545F8" w:rsidRPr="004D0EAA" w:rsidRDefault="009B34C4" w:rsidP="00CB2DB1">
      <w:pPr>
        <w:pStyle w:val="NormalWeb"/>
        <w:spacing w:before="0" w:beforeAutospacing="0" w:after="0" w:afterAutospacing="0" w:line="340" w:lineRule="exact"/>
        <w:ind w:right="-6" w:firstLine="567"/>
        <w:jc w:val="both"/>
        <w:rPr>
          <w:b/>
          <w:i/>
          <w:iCs/>
          <w:sz w:val="28"/>
          <w:szCs w:val="28"/>
        </w:rPr>
      </w:pPr>
      <w:r w:rsidRPr="004D0EAA">
        <w:rPr>
          <w:b/>
          <w:i/>
          <w:iCs/>
          <w:sz w:val="28"/>
          <w:szCs w:val="28"/>
        </w:rPr>
        <w:t xml:space="preserve">+ </w:t>
      </w:r>
      <w:r w:rsidR="002545F8" w:rsidRPr="004D0EAA">
        <w:rPr>
          <w:b/>
          <w:i/>
          <w:iCs/>
          <w:sz w:val="28"/>
          <w:szCs w:val="28"/>
        </w:rPr>
        <w:t xml:space="preserve"> Cải cách tài chính công: </w:t>
      </w:r>
    </w:p>
    <w:p w14:paraId="0D906584" w14:textId="77777777" w:rsidR="002545F8" w:rsidRPr="004D0EAA" w:rsidRDefault="002545F8" w:rsidP="00CB2DB1">
      <w:pPr>
        <w:pStyle w:val="NormalWeb"/>
        <w:spacing w:before="0" w:beforeAutospacing="0" w:after="0" w:afterAutospacing="0" w:line="340" w:lineRule="exact"/>
        <w:ind w:left="9" w:right="-6" w:firstLine="567"/>
        <w:jc w:val="both"/>
        <w:rPr>
          <w:sz w:val="28"/>
          <w:szCs w:val="28"/>
        </w:rPr>
      </w:pPr>
      <w:r w:rsidRPr="004D0EAA">
        <w:rPr>
          <w:sz w:val="28"/>
          <w:szCs w:val="28"/>
        </w:rPr>
        <w:t>Tuyên tru</w:t>
      </w:r>
      <w:r w:rsidR="002D7030" w:rsidRPr="004D0EAA">
        <w:rPr>
          <w:sz w:val="28"/>
          <w:szCs w:val="28"/>
        </w:rPr>
        <w:t>yền công tác quản lý điều hành </w:t>
      </w:r>
      <w:r w:rsidRPr="004D0EAA">
        <w:rPr>
          <w:sz w:val="28"/>
          <w:szCs w:val="28"/>
        </w:rPr>
        <w:t>ngân sách; các đổi mới trong cơ chế phân bổ, sử dụng NSNN cho cơ  quan hành chính, đơn vị sự nghiệp công lập, nâng</w:t>
      </w:r>
      <w:r w:rsidR="002D7030" w:rsidRPr="004D0EAA">
        <w:rPr>
          <w:sz w:val="28"/>
          <w:szCs w:val="28"/>
        </w:rPr>
        <w:t xml:space="preserve"> cao tính tự chủ, tự chịu trách</w:t>
      </w:r>
      <w:r w:rsidRPr="004D0EAA">
        <w:rPr>
          <w:sz w:val="28"/>
          <w:szCs w:val="28"/>
        </w:rPr>
        <w:t xml:space="preserve"> nhiệm và thúc đẩy sự sáng tạo; việc thực hiện q</w:t>
      </w:r>
      <w:r w:rsidR="002D7030" w:rsidRPr="004D0EAA">
        <w:rPr>
          <w:sz w:val="28"/>
          <w:szCs w:val="28"/>
        </w:rPr>
        <w:t>uy chế dân chủ và công khai tài</w:t>
      </w:r>
      <w:r w:rsidRPr="004D0EAA">
        <w:rPr>
          <w:sz w:val="28"/>
          <w:szCs w:val="28"/>
        </w:rPr>
        <w:t xml:space="preserve"> chính, thực hành tiết kiệm, chống lãng phí; công tá</w:t>
      </w:r>
      <w:r w:rsidR="002D7030" w:rsidRPr="004D0EAA">
        <w:rPr>
          <w:sz w:val="28"/>
          <w:szCs w:val="28"/>
        </w:rPr>
        <w:t>c thanh tra, kiểm tra nhằm kịp </w:t>
      </w:r>
      <w:r w:rsidRPr="004D0EAA">
        <w:rPr>
          <w:sz w:val="28"/>
          <w:szCs w:val="28"/>
        </w:rPr>
        <w:t>thời phát hiện, ngăn ngừa sai phạm trong công t</w:t>
      </w:r>
      <w:r w:rsidR="002D7030" w:rsidRPr="004D0EAA">
        <w:rPr>
          <w:sz w:val="28"/>
          <w:szCs w:val="28"/>
        </w:rPr>
        <w:t>ác quản lý tài chính, NSNN tại </w:t>
      </w:r>
      <w:r w:rsidRPr="004D0EAA">
        <w:rPr>
          <w:sz w:val="28"/>
          <w:szCs w:val="28"/>
        </w:rPr>
        <w:t xml:space="preserve">các cơ quan, đơn vị trên địa </w:t>
      </w:r>
      <w:r w:rsidR="006F0410" w:rsidRPr="004D0EAA">
        <w:rPr>
          <w:sz w:val="28"/>
          <w:szCs w:val="28"/>
        </w:rPr>
        <w:t>thành phố</w:t>
      </w:r>
      <w:r w:rsidRPr="004D0EAA">
        <w:rPr>
          <w:sz w:val="28"/>
          <w:szCs w:val="28"/>
        </w:rPr>
        <w:t>. </w:t>
      </w:r>
    </w:p>
    <w:p w14:paraId="779342C1" w14:textId="202278F6" w:rsidR="002545F8" w:rsidRPr="004D0EAA" w:rsidRDefault="009B34C4" w:rsidP="00CB2DB1">
      <w:pPr>
        <w:spacing w:line="340" w:lineRule="exact"/>
        <w:ind w:firstLine="567"/>
        <w:jc w:val="both"/>
        <w:rPr>
          <w:b/>
          <w:i/>
        </w:rPr>
      </w:pPr>
      <w:r w:rsidRPr="004D0EAA">
        <w:rPr>
          <w:b/>
          <w:i/>
        </w:rPr>
        <w:t xml:space="preserve">+ </w:t>
      </w:r>
      <w:r w:rsidR="00456F52" w:rsidRPr="004D0EAA">
        <w:rPr>
          <w:b/>
          <w:i/>
        </w:rPr>
        <w:t xml:space="preserve"> Công tác chỉ đạo, điều hành:</w:t>
      </w:r>
    </w:p>
    <w:p w14:paraId="6774E317" w14:textId="6587374D" w:rsidR="00AC04FA" w:rsidRPr="004D0EAA" w:rsidRDefault="00AC04FA" w:rsidP="00CB2DB1">
      <w:pPr>
        <w:spacing w:line="340" w:lineRule="exact"/>
        <w:ind w:firstLine="567"/>
        <w:jc w:val="both"/>
      </w:pPr>
      <w:r w:rsidRPr="004D0EAA">
        <w:t>Nâng cao nhận thức, đổi mới tư duy và hành động sáng tạo; đổi mới lề lối làm việc, phương thức quản trị hiện đại, trên cơ sở đẩy mạnh ứng dụng công nghệ thông tin, thực hiện chuyển đổi số trong hoạt động của các cơ quan hành chính nhà nước. Tăng cường chỉ đạo, điều hành, xử lý công việc trên môi trường số; tổ chức họp, hội nghị bằng hình thức trực tuyến, hạn chế giấy tờ.</w:t>
      </w:r>
    </w:p>
    <w:p w14:paraId="0A38E8AA" w14:textId="0F617F2F" w:rsidR="00AC04FA" w:rsidRPr="004D0EAA" w:rsidRDefault="00AC04FA" w:rsidP="00CB2DB1">
      <w:pPr>
        <w:spacing w:before="40"/>
        <w:ind w:firstLine="567"/>
        <w:jc w:val="both"/>
      </w:pPr>
      <w:r w:rsidRPr="004D0EAA">
        <w:lastRenderedPageBreak/>
        <w:t xml:space="preserve">Các nội dung khác phù hợp với nhiệm vụ trọng tâm hàng năm của CCHC, khi có văn bản mới của Trung ương, </w:t>
      </w:r>
      <w:r w:rsidR="006F0410" w:rsidRPr="004D0EAA">
        <w:t>t</w:t>
      </w:r>
      <w:r w:rsidRPr="004D0EAA">
        <w:t>ỉnh</w:t>
      </w:r>
      <w:r w:rsidR="006F0410" w:rsidRPr="004D0EAA">
        <w:t>, thành phố và các địa phương</w:t>
      </w:r>
      <w:r w:rsidRPr="004D0EAA">
        <w:t xml:space="preserve"> cần được phổ biến, thông tin, tuyên truyền sâu rộng đến mọi đối tượng tầng lớp nhân dân.</w:t>
      </w:r>
    </w:p>
    <w:bookmarkEnd w:id="3"/>
    <w:p w14:paraId="4442662C" w14:textId="0BA2F341" w:rsidR="00906861" w:rsidRPr="004D0EAA" w:rsidRDefault="009B34C4" w:rsidP="00CB2DB1">
      <w:pPr>
        <w:pStyle w:val="NormalWeb"/>
        <w:spacing w:before="40" w:beforeAutospacing="0" w:after="0" w:afterAutospacing="0"/>
        <w:ind w:firstLine="567"/>
        <w:jc w:val="both"/>
        <w:rPr>
          <w:sz w:val="28"/>
          <w:szCs w:val="28"/>
        </w:rPr>
      </w:pPr>
      <w:r w:rsidRPr="004D0EAA">
        <w:rPr>
          <w:b/>
          <w:bCs/>
          <w:sz w:val="28"/>
          <w:szCs w:val="28"/>
        </w:rPr>
        <w:t>2. Hình thức tuyên truyền</w:t>
      </w:r>
    </w:p>
    <w:p w14:paraId="42568A77" w14:textId="2783B560" w:rsidR="002D7030" w:rsidRPr="004D0EAA" w:rsidRDefault="004C3819" w:rsidP="00CB2DB1">
      <w:pPr>
        <w:pStyle w:val="NormalWeb"/>
        <w:spacing w:before="40" w:beforeAutospacing="0" w:after="0" w:afterAutospacing="0"/>
        <w:ind w:left="18" w:right="-6" w:firstLine="567"/>
        <w:jc w:val="both"/>
        <w:rPr>
          <w:i/>
          <w:sz w:val="28"/>
          <w:szCs w:val="28"/>
        </w:rPr>
      </w:pPr>
      <w:r>
        <w:rPr>
          <w:b/>
          <w:bCs/>
          <w:i/>
          <w:sz w:val="28"/>
          <w:szCs w:val="28"/>
        </w:rPr>
        <w:t>2.1.</w:t>
      </w:r>
      <w:r w:rsidR="002D7030" w:rsidRPr="004D0EAA">
        <w:rPr>
          <w:b/>
          <w:bCs/>
          <w:i/>
          <w:sz w:val="28"/>
          <w:szCs w:val="28"/>
        </w:rPr>
        <w:t xml:space="preserve"> Công khai TTHC </w:t>
      </w:r>
      <w:r w:rsidR="002D7030" w:rsidRPr="004D0EAA">
        <w:rPr>
          <w:b/>
          <w:i/>
          <w:sz w:val="28"/>
          <w:szCs w:val="28"/>
          <w:lang w:val="vi-VN"/>
        </w:rPr>
        <w:t xml:space="preserve">tại Trung tâm </w:t>
      </w:r>
      <w:r w:rsidR="00BE2AF3" w:rsidRPr="004D0EAA">
        <w:rPr>
          <w:b/>
          <w:i/>
          <w:sz w:val="28"/>
          <w:szCs w:val="28"/>
          <w:lang w:val="vi-VN"/>
        </w:rPr>
        <w:t>HCC</w:t>
      </w:r>
      <w:r w:rsidR="002D7030" w:rsidRPr="004D0EAA">
        <w:rPr>
          <w:b/>
          <w:i/>
          <w:sz w:val="28"/>
          <w:szCs w:val="28"/>
          <w:lang w:val="vi-VN"/>
        </w:rPr>
        <w:t xml:space="preserve"> thành phố, Bộ phận tiếp nhận và trả kết quả các phường và trên hệ</w:t>
      </w:r>
      <w:r w:rsidR="00BE2AF3" w:rsidRPr="004D0EAA">
        <w:rPr>
          <w:b/>
          <w:i/>
          <w:sz w:val="28"/>
          <w:szCs w:val="28"/>
          <w:lang w:val="vi-VN"/>
        </w:rPr>
        <w:t xml:space="preserve"> thống</w:t>
      </w:r>
      <w:r w:rsidR="002D7030" w:rsidRPr="004D0EAA">
        <w:rPr>
          <w:b/>
          <w:i/>
          <w:sz w:val="28"/>
          <w:szCs w:val="28"/>
          <w:lang w:val="vi-VN"/>
        </w:rPr>
        <w:t xml:space="preserve"> Cổng </w:t>
      </w:r>
      <w:r w:rsidR="00BE2AF3" w:rsidRPr="004D0EAA">
        <w:rPr>
          <w:b/>
          <w:i/>
          <w:sz w:val="28"/>
          <w:szCs w:val="28"/>
          <w:lang w:val="vi-VN"/>
        </w:rPr>
        <w:t>TTĐT</w:t>
      </w:r>
      <w:r w:rsidR="00EC6894" w:rsidRPr="004D0EAA">
        <w:rPr>
          <w:b/>
          <w:i/>
          <w:sz w:val="28"/>
          <w:szCs w:val="28"/>
        </w:rPr>
        <w:t xml:space="preserve"> thành phố và các phường</w:t>
      </w:r>
      <w:r w:rsidR="002D7030" w:rsidRPr="004D0EAA">
        <w:rPr>
          <w:b/>
          <w:bCs/>
          <w:i/>
          <w:sz w:val="28"/>
          <w:szCs w:val="28"/>
        </w:rPr>
        <w:t>:</w:t>
      </w:r>
    </w:p>
    <w:p w14:paraId="0D0AC0F7" w14:textId="4CBA2A41" w:rsidR="00906861" w:rsidRPr="004D0EAA" w:rsidRDefault="004C3819" w:rsidP="00CB2DB1">
      <w:pPr>
        <w:pStyle w:val="NormalWeb"/>
        <w:spacing w:before="40" w:beforeAutospacing="0" w:after="0" w:afterAutospacing="0"/>
        <w:ind w:firstLine="567"/>
        <w:jc w:val="both"/>
        <w:rPr>
          <w:i/>
          <w:sz w:val="28"/>
          <w:szCs w:val="28"/>
          <w:lang w:val="vi-VN"/>
        </w:rPr>
      </w:pPr>
      <w:r>
        <w:rPr>
          <w:i/>
          <w:sz w:val="28"/>
          <w:szCs w:val="28"/>
        </w:rPr>
        <w:t>-</w:t>
      </w:r>
      <w:r w:rsidR="002D7030" w:rsidRPr="004D0EAA">
        <w:rPr>
          <w:i/>
          <w:sz w:val="28"/>
          <w:szCs w:val="28"/>
        </w:rPr>
        <w:t xml:space="preserve"> Nội dung: </w:t>
      </w:r>
      <w:r w:rsidR="00C51591" w:rsidRPr="004D0EAA">
        <w:rPr>
          <w:sz w:val="28"/>
          <w:szCs w:val="28"/>
          <w:lang w:val="vi-VN"/>
        </w:rPr>
        <w:t>T</w:t>
      </w:r>
      <w:r w:rsidR="002646A2" w:rsidRPr="004D0EAA">
        <w:rPr>
          <w:sz w:val="28"/>
          <w:szCs w:val="28"/>
          <w:lang w:val="vi-VN"/>
        </w:rPr>
        <w:t>hường xuyên cập</w:t>
      </w:r>
      <w:r w:rsidR="003803BC" w:rsidRPr="004D0EAA">
        <w:rPr>
          <w:sz w:val="28"/>
          <w:szCs w:val="28"/>
          <w:lang w:val="vi-VN"/>
        </w:rPr>
        <w:t xml:space="preserve"> nhật</w:t>
      </w:r>
      <w:r w:rsidR="00906861" w:rsidRPr="004D0EAA">
        <w:rPr>
          <w:sz w:val="28"/>
          <w:szCs w:val="28"/>
          <w:lang w:val="vi-VN"/>
        </w:rPr>
        <w:t>, đăng tải công khai, tích hợp, khai thác và quản lý Cơ sở dữ liệu quốc gia về TTHC.</w:t>
      </w:r>
      <w:r w:rsidR="00C51591" w:rsidRPr="004D0EAA">
        <w:rPr>
          <w:sz w:val="28"/>
          <w:szCs w:val="28"/>
          <w:lang w:val="vi-VN"/>
        </w:rPr>
        <w:t xml:space="preserve"> N</w:t>
      </w:r>
      <w:r w:rsidR="003803BC" w:rsidRPr="004D0EAA">
        <w:rPr>
          <w:sz w:val="28"/>
          <w:szCs w:val="28"/>
          <w:lang w:val="vi-VN"/>
        </w:rPr>
        <w:t xml:space="preserve">iêm yết trên bảng, biển hoặc bảng </w:t>
      </w:r>
      <w:r w:rsidR="00C51591" w:rsidRPr="004D0EAA">
        <w:rPr>
          <w:sz w:val="28"/>
          <w:szCs w:val="28"/>
          <w:lang w:val="vi-VN"/>
        </w:rPr>
        <w:t xml:space="preserve">điện tử </w:t>
      </w:r>
      <w:r w:rsidR="00906861" w:rsidRPr="004D0EAA">
        <w:rPr>
          <w:sz w:val="28"/>
          <w:szCs w:val="28"/>
          <w:lang w:val="vi-VN"/>
        </w:rPr>
        <w:t xml:space="preserve">phù hợp với điều kiện cụ thể của </w:t>
      </w:r>
      <w:r w:rsidR="00C51591" w:rsidRPr="004D0EAA">
        <w:rPr>
          <w:sz w:val="28"/>
          <w:szCs w:val="28"/>
          <w:lang w:val="vi-VN"/>
        </w:rPr>
        <w:t>thành phố và các phường</w:t>
      </w:r>
      <w:r w:rsidR="003803BC" w:rsidRPr="004D0EAA">
        <w:rPr>
          <w:sz w:val="28"/>
          <w:szCs w:val="28"/>
          <w:lang w:val="vi-VN"/>
        </w:rPr>
        <w:t xml:space="preserve"> </w:t>
      </w:r>
      <w:r w:rsidR="00C51591" w:rsidRPr="004D0EAA">
        <w:rPr>
          <w:sz w:val="28"/>
          <w:szCs w:val="28"/>
          <w:lang w:val="vi-VN"/>
        </w:rPr>
        <w:t xml:space="preserve">để </w:t>
      </w:r>
      <w:r w:rsidR="00906861" w:rsidRPr="004D0EAA">
        <w:rPr>
          <w:sz w:val="28"/>
          <w:szCs w:val="28"/>
          <w:lang w:val="vi-VN"/>
        </w:rPr>
        <w:t xml:space="preserve">công dân có thể tra cứu </w:t>
      </w:r>
      <w:r w:rsidR="003803BC" w:rsidRPr="004D0EAA">
        <w:rPr>
          <w:sz w:val="28"/>
          <w:szCs w:val="28"/>
          <w:lang w:val="vi-VN"/>
        </w:rPr>
        <w:t>một cách thuận lợi nhất</w:t>
      </w:r>
      <w:r w:rsidR="00C51591" w:rsidRPr="004D0EAA">
        <w:rPr>
          <w:sz w:val="28"/>
          <w:szCs w:val="28"/>
          <w:lang w:val="vi-VN"/>
        </w:rPr>
        <w:t xml:space="preserve"> các </w:t>
      </w:r>
      <w:r w:rsidR="00906861" w:rsidRPr="004D0EAA">
        <w:rPr>
          <w:sz w:val="28"/>
          <w:szCs w:val="28"/>
          <w:lang w:val="vi-VN"/>
        </w:rPr>
        <w:t>TTHC</w:t>
      </w:r>
      <w:r w:rsidR="00C51591" w:rsidRPr="004D0EAA">
        <w:rPr>
          <w:sz w:val="28"/>
          <w:szCs w:val="28"/>
          <w:lang w:val="vi-VN"/>
        </w:rPr>
        <w:t>.</w:t>
      </w:r>
    </w:p>
    <w:p w14:paraId="70996D03" w14:textId="552BBA4F" w:rsidR="00906861" w:rsidRPr="004D0EAA" w:rsidRDefault="004C3819" w:rsidP="00CB2DB1">
      <w:pPr>
        <w:pStyle w:val="NormalWeb"/>
        <w:spacing w:before="40" w:beforeAutospacing="0" w:after="0" w:afterAutospacing="0"/>
        <w:ind w:firstLine="567"/>
        <w:jc w:val="both"/>
        <w:rPr>
          <w:sz w:val="28"/>
          <w:szCs w:val="28"/>
          <w:lang w:val="vi-VN"/>
        </w:rPr>
      </w:pPr>
      <w:r>
        <w:rPr>
          <w:i/>
          <w:sz w:val="28"/>
          <w:szCs w:val="28"/>
        </w:rPr>
        <w:t>-</w:t>
      </w:r>
      <w:r w:rsidR="00C51591" w:rsidRPr="004D0EAA">
        <w:rPr>
          <w:i/>
          <w:sz w:val="28"/>
          <w:szCs w:val="28"/>
          <w:lang w:val="vi-VN"/>
        </w:rPr>
        <w:t xml:space="preserve"> Đơn vị</w:t>
      </w:r>
      <w:r w:rsidR="00906861" w:rsidRPr="004D0EAA">
        <w:rPr>
          <w:i/>
          <w:sz w:val="28"/>
          <w:szCs w:val="28"/>
          <w:lang w:val="vi-VN"/>
        </w:rPr>
        <w:t xml:space="preserve"> thực hiện:</w:t>
      </w:r>
      <w:r w:rsidR="00906861" w:rsidRPr="004D0EAA">
        <w:rPr>
          <w:sz w:val="28"/>
          <w:szCs w:val="28"/>
          <w:lang w:val="vi-VN"/>
        </w:rPr>
        <w:t xml:space="preserve"> Văn phòng </w:t>
      </w:r>
      <w:r w:rsidR="00C51591" w:rsidRPr="004D0EAA">
        <w:rPr>
          <w:sz w:val="28"/>
          <w:szCs w:val="28"/>
          <w:lang w:val="vi-VN"/>
        </w:rPr>
        <w:t xml:space="preserve">HĐND - </w:t>
      </w:r>
      <w:r w:rsidR="00906861" w:rsidRPr="004D0EAA">
        <w:rPr>
          <w:sz w:val="28"/>
          <w:szCs w:val="28"/>
          <w:lang w:val="vi-VN"/>
        </w:rPr>
        <w:t xml:space="preserve">UBND </w:t>
      </w:r>
      <w:r w:rsidR="00C51591" w:rsidRPr="004D0EAA">
        <w:rPr>
          <w:sz w:val="28"/>
          <w:szCs w:val="28"/>
          <w:lang w:val="vi-VN"/>
        </w:rPr>
        <w:t>thành phố</w:t>
      </w:r>
      <w:r w:rsidR="00906861" w:rsidRPr="004D0EAA">
        <w:rPr>
          <w:sz w:val="28"/>
          <w:szCs w:val="28"/>
          <w:lang w:val="vi-VN"/>
        </w:rPr>
        <w:t xml:space="preserve">; </w:t>
      </w:r>
      <w:r w:rsidR="00C51591" w:rsidRPr="004D0EAA">
        <w:rPr>
          <w:sz w:val="28"/>
          <w:szCs w:val="28"/>
          <w:lang w:val="vi-VN"/>
        </w:rPr>
        <w:t>Trung tâm hành chính công thành phố và</w:t>
      </w:r>
      <w:r w:rsidR="00906861" w:rsidRPr="004D0EAA">
        <w:rPr>
          <w:sz w:val="28"/>
          <w:szCs w:val="28"/>
          <w:lang w:val="vi-VN"/>
        </w:rPr>
        <w:t xml:space="preserve"> UBND </w:t>
      </w:r>
      <w:r w:rsidR="00C51591" w:rsidRPr="004D0EAA">
        <w:rPr>
          <w:sz w:val="28"/>
          <w:szCs w:val="28"/>
          <w:lang w:val="vi-VN"/>
        </w:rPr>
        <w:t>các phường</w:t>
      </w:r>
      <w:r w:rsidR="00906861" w:rsidRPr="004D0EAA">
        <w:rPr>
          <w:sz w:val="28"/>
          <w:szCs w:val="28"/>
          <w:lang w:val="vi-VN"/>
        </w:rPr>
        <w:t>.</w:t>
      </w:r>
    </w:p>
    <w:p w14:paraId="48F80F84" w14:textId="0E52F21B" w:rsidR="00C51591" w:rsidRPr="004D0EAA" w:rsidRDefault="004C3819" w:rsidP="00CB2DB1">
      <w:pPr>
        <w:pStyle w:val="NormalWeb"/>
        <w:spacing w:before="40" w:beforeAutospacing="0" w:after="0" w:afterAutospacing="0"/>
        <w:ind w:firstLine="567"/>
        <w:jc w:val="both"/>
        <w:rPr>
          <w:sz w:val="28"/>
          <w:szCs w:val="28"/>
          <w:lang w:val="vi-VN"/>
        </w:rPr>
      </w:pPr>
      <w:r>
        <w:rPr>
          <w:i/>
          <w:sz w:val="28"/>
          <w:szCs w:val="28"/>
        </w:rPr>
        <w:t>-</w:t>
      </w:r>
      <w:r w:rsidR="00C51591" w:rsidRPr="004D0EAA">
        <w:rPr>
          <w:i/>
          <w:sz w:val="28"/>
          <w:szCs w:val="28"/>
          <w:lang w:val="vi-VN"/>
        </w:rPr>
        <w:t xml:space="preserve"> Đơn vị phối hợp:</w:t>
      </w:r>
      <w:r w:rsidR="00C51591" w:rsidRPr="004D0EAA">
        <w:rPr>
          <w:sz w:val="28"/>
          <w:szCs w:val="28"/>
          <w:lang w:val="vi-VN"/>
        </w:rPr>
        <w:t xml:space="preserve"> Các </w:t>
      </w:r>
      <w:r w:rsidR="00EA106F" w:rsidRPr="004D0EAA">
        <w:rPr>
          <w:sz w:val="28"/>
          <w:szCs w:val="28"/>
          <w:lang w:val="vi-VN"/>
        </w:rPr>
        <w:t>cơ quan, đơn vị</w:t>
      </w:r>
      <w:r w:rsidR="0032256B" w:rsidRPr="004D0EAA">
        <w:rPr>
          <w:sz w:val="28"/>
          <w:szCs w:val="28"/>
          <w:lang w:val="vi-VN"/>
        </w:rPr>
        <w:t xml:space="preserve"> liên quan</w:t>
      </w:r>
      <w:r w:rsidR="00EA106F" w:rsidRPr="004D0EAA">
        <w:rPr>
          <w:sz w:val="28"/>
          <w:szCs w:val="28"/>
          <w:lang w:val="vi-VN"/>
        </w:rPr>
        <w:t>.</w:t>
      </w:r>
    </w:p>
    <w:p w14:paraId="6F780581" w14:textId="765F868B" w:rsidR="00906861" w:rsidRPr="004D0EAA" w:rsidRDefault="004C3819" w:rsidP="00CB2DB1">
      <w:pPr>
        <w:pStyle w:val="NormalWeb"/>
        <w:spacing w:before="40" w:beforeAutospacing="0" w:after="0" w:afterAutospacing="0"/>
        <w:ind w:firstLine="567"/>
        <w:jc w:val="both"/>
        <w:rPr>
          <w:sz w:val="28"/>
          <w:szCs w:val="28"/>
        </w:rPr>
      </w:pPr>
      <w:r>
        <w:rPr>
          <w:i/>
          <w:sz w:val="28"/>
          <w:szCs w:val="28"/>
        </w:rPr>
        <w:t>-</w:t>
      </w:r>
      <w:r w:rsidR="00906861" w:rsidRPr="004D0EAA">
        <w:rPr>
          <w:i/>
          <w:sz w:val="28"/>
          <w:szCs w:val="28"/>
        </w:rPr>
        <w:t xml:space="preserve"> Thời gian thực hiện:</w:t>
      </w:r>
      <w:r w:rsidR="00906861" w:rsidRPr="004D0EAA">
        <w:rPr>
          <w:sz w:val="28"/>
          <w:szCs w:val="28"/>
        </w:rPr>
        <w:t xml:space="preserve"> Thường xuyên trong năm 202</w:t>
      </w:r>
      <w:r w:rsidR="00881C79" w:rsidRPr="004D0EAA">
        <w:rPr>
          <w:sz w:val="28"/>
          <w:szCs w:val="28"/>
        </w:rPr>
        <w:t>5</w:t>
      </w:r>
      <w:r w:rsidR="00906861" w:rsidRPr="004D0EAA">
        <w:rPr>
          <w:sz w:val="28"/>
          <w:szCs w:val="28"/>
        </w:rPr>
        <w:t>.</w:t>
      </w:r>
    </w:p>
    <w:p w14:paraId="6A781BCC" w14:textId="69B02330" w:rsidR="00906861" w:rsidRPr="004D0EAA" w:rsidRDefault="004C3819" w:rsidP="00CB2DB1">
      <w:pPr>
        <w:pStyle w:val="NormalWeb"/>
        <w:spacing w:before="40" w:beforeAutospacing="0" w:after="0" w:afterAutospacing="0"/>
        <w:ind w:firstLine="567"/>
        <w:jc w:val="both"/>
        <w:rPr>
          <w:b/>
          <w:i/>
          <w:sz w:val="28"/>
          <w:szCs w:val="28"/>
        </w:rPr>
      </w:pPr>
      <w:r>
        <w:rPr>
          <w:b/>
          <w:bCs/>
          <w:i/>
          <w:sz w:val="28"/>
          <w:szCs w:val="28"/>
        </w:rPr>
        <w:t>2.2.</w:t>
      </w:r>
      <w:r w:rsidR="00906861" w:rsidRPr="004D0EAA">
        <w:rPr>
          <w:b/>
          <w:i/>
          <w:sz w:val="28"/>
          <w:szCs w:val="28"/>
        </w:rPr>
        <w:t xml:space="preserve"> Tổ chức các lớp tập huấn, bồi dưỡng, hội nghị về công tác CCHC cho cán bộ, công chức, viên chức trên địa </w:t>
      </w:r>
      <w:r w:rsidR="007E193C" w:rsidRPr="004D0EAA">
        <w:rPr>
          <w:b/>
          <w:i/>
          <w:sz w:val="28"/>
          <w:szCs w:val="28"/>
        </w:rPr>
        <w:t>thành phố</w:t>
      </w:r>
      <w:r w:rsidR="00906861" w:rsidRPr="004D0EAA">
        <w:rPr>
          <w:b/>
          <w:i/>
          <w:sz w:val="28"/>
          <w:szCs w:val="28"/>
        </w:rPr>
        <w:t>.</w:t>
      </w:r>
    </w:p>
    <w:p w14:paraId="1CCF5DB8" w14:textId="103A6BE7" w:rsidR="00906861" w:rsidRPr="004D0EAA" w:rsidRDefault="004C3819" w:rsidP="00CB2DB1">
      <w:pPr>
        <w:pStyle w:val="NormalWeb"/>
        <w:spacing w:before="40" w:beforeAutospacing="0" w:after="0" w:afterAutospacing="0"/>
        <w:ind w:firstLine="567"/>
        <w:jc w:val="both"/>
        <w:rPr>
          <w:sz w:val="28"/>
          <w:szCs w:val="28"/>
        </w:rPr>
      </w:pPr>
      <w:r>
        <w:rPr>
          <w:i/>
          <w:sz w:val="28"/>
          <w:szCs w:val="28"/>
        </w:rPr>
        <w:t>-</w:t>
      </w:r>
      <w:r w:rsidR="00906861" w:rsidRPr="004D0EAA">
        <w:rPr>
          <w:i/>
          <w:sz w:val="28"/>
          <w:szCs w:val="28"/>
        </w:rPr>
        <w:t xml:space="preserve"> Nội dung:</w:t>
      </w:r>
      <w:r w:rsidR="00906861" w:rsidRPr="004D0EAA">
        <w:rPr>
          <w:sz w:val="28"/>
          <w:szCs w:val="28"/>
        </w:rPr>
        <w:t xml:space="preserve"> Tổ chức</w:t>
      </w:r>
      <w:r w:rsidR="00E54FCB" w:rsidRPr="004D0EAA">
        <w:rPr>
          <w:sz w:val="28"/>
          <w:szCs w:val="28"/>
        </w:rPr>
        <w:t xml:space="preserve"> các lớp</w:t>
      </w:r>
      <w:r w:rsidR="00906861" w:rsidRPr="004D0EAA">
        <w:rPr>
          <w:sz w:val="28"/>
          <w:szCs w:val="28"/>
        </w:rPr>
        <w:t xml:space="preserve"> tập huấn, bồi dưỡng cho lãnh đạo, </w:t>
      </w:r>
      <w:r w:rsidR="00DA2679" w:rsidRPr="004D0EAA">
        <w:rPr>
          <w:sz w:val="28"/>
          <w:szCs w:val="28"/>
        </w:rPr>
        <w:t>CC</w:t>
      </w:r>
      <w:r w:rsidR="00E54FCB" w:rsidRPr="004D0EAA">
        <w:rPr>
          <w:sz w:val="28"/>
          <w:szCs w:val="28"/>
        </w:rPr>
        <w:t xml:space="preserve">, </w:t>
      </w:r>
      <w:r w:rsidR="00DA2679" w:rsidRPr="004D0EAA">
        <w:rPr>
          <w:sz w:val="28"/>
          <w:szCs w:val="28"/>
        </w:rPr>
        <w:t>VC,</w:t>
      </w:r>
      <w:r w:rsidR="00E54FCB" w:rsidRPr="004D0EAA">
        <w:rPr>
          <w:sz w:val="28"/>
          <w:szCs w:val="28"/>
        </w:rPr>
        <w:t xml:space="preserve"> người lao động</w:t>
      </w:r>
      <w:r w:rsidR="00DA2679" w:rsidRPr="004D0EAA">
        <w:rPr>
          <w:sz w:val="28"/>
          <w:szCs w:val="28"/>
        </w:rPr>
        <w:t xml:space="preserve"> </w:t>
      </w:r>
      <w:r w:rsidR="00E54FCB" w:rsidRPr="004D0EAA">
        <w:rPr>
          <w:sz w:val="28"/>
          <w:szCs w:val="28"/>
        </w:rPr>
        <w:t>của các cơ quan, đơn vị và UBND các phường về</w:t>
      </w:r>
      <w:r w:rsidR="00906861" w:rsidRPr="004D0EAA">
        <w:rPr>
          <w:sz w:val="28"/>
          <w:szCs w:val="28"/>
        </w:rPr>
        <w:t xml:space="preserve"> kiến thức chung </w:t>
      </w:r>
      <w:r w:rsidR="00E54FCB" w:rsidRPr="004D0EAA">
        <w:rPr>
          <w:sz w:val="28"/>
          <w:szCs w:val="28"/>
        </w:rPr>
        <w:t>liên quan đến</w:t>
      </w:r>
      <w:r w:rsidR="00906861" w:rsidRPr="004D0EAA">
        <w:rPr>
          <w:sz w:val="28"/>
          <w:szCs w:val="28"/>
        </w:rPr>
        <w:t xml:space="preserve"> CCHC, các kỹ năng cần thiết trong thực hiện và xử lý công việc...</w:t>
      </w:r>
    </w:p>
    <w:p w14:paraId="5A4B11F1" w14:textId="37C1A6C0" w:rsidR="00906861" w:rsidRPr="004D0EAA" w:rsidRDefault="004C3819" w:rsidP="00CB2DB1">
      <w:pPr>
        <w:pStyle w:val="NormalWeb"/>
        <w:spacing w:before="40" w:beforeAutospacing="0" w:after="0" w:afterAutospacing="0"/>
        <w:ind w:firstLine="567"/>
        <w:jc w:val="both"/>
        <w:rPr>
          <w:sz w:val="28"/>
          <w:szCs w:val="28"/>
        </w:rPr>
      </w:pPr>
      <w:r>
        <w:rPr>
          <w:i/>
          <w:sz w:val="28"/>
          <w:szCs w:val="28"/>
        </w:rPr>
        <w:t>-</w:t>
      </w:r>
      <w:r w:rsidR="00DA2679" w:rsidRPr="004D0EAA">
        <w:rPr>
          <w:i/>
          <w:sz w:val="28"/>
          <w:szCs w:val="28"/>
        </w:rPr>
        <w:t xml:space="preserve"> </w:t>
      </w:r>
      <w:r w:rsidR="00E54FCB" w:rsidRPr="004D0EAA">
        <w:rPr>
          <w:i/>
          <w:sz w:val="28"/>
          <w:szCs w:val="28"/>
        </w:rPr>
        <w:t>Đơn vị</w:t>
      </w:r>
      <w:r w:rsidR="00906861" w:rsidRPr="004D0EAA">
        <w:rPr>
          <w:i/>
          <w:sz w:val="28"/>
          <w:szCs w:val="28"/>
        </w:rPr>
        <w:t xml:space="preserve"> thực hiện:</w:t>
      </w:r>
      <w:r w:rsidR="00DA2679" w:rsidRPr="004D0EAA">
        <w:rPr>
          <w:i/>
          <w:sz w:val="28"/>
          <w:szCs w:val="28"/>
        </w:rPr>
        <w:t xml:space="preserve"> </w:t>
      </w:r>
      <w:r w:rsidR="00E54FCB" w:rsidRPr="004D0EAA">
        <w:rPr>
          <w:sz w:val="28"/>
          <w:szCs w:val="28"/>
        </w:rPr>
        <w:t>Phòng Nội vụ thành phố</w:t>
      </w:r>
      <w:r w:rsidR="00906861" w:rsidRPr="004D0EAA">
        <w:rPr>
          <w:sz w:val="28"/>
          <w:szCs w:val="28"/>
        </w:rPr>
        <w:t>.</w:t>
      </w:r>
    </w:p>
    <w:p w14:paraId="0CFC29F0" w14:textId="3BF1D402" w:rsidR="00E54FCB" w:rsidRPr="004D0EAA" w:rsidRDefault="004C3819" w:rsidP="00CB2DB1">
      <w:pPr>
        <w:pStyle w:val="NormalWeb"/>
        <w:spacing w:before="40" w:beforeAutospacing="0" w:after="0" w:afterAutospacing="0"/>
        <w:ind w:firstLine="567"/>
        <w:jc w:val="both"/>
        <w:rPr>
          <w:sz w:val="28"/>
          <w:szCs w:val="28"/>
        </w:rPr>
      </w:pPr>
      <w:r>
        <w:rPr>
          <w:i/>
          <w:sz w:val="28"/>
          <w:szCs w:val="28"/>
        </w:rPr>
        <w:t>-</w:t>
      </w:r>
      <w:r w:rsidR="00E54FCB" w:rsidRPr="004D0EAA">
        <w:rPr>
          <w:i/>
          <w:sz w:val="28"/>
          <w:szCs w:val="28"/>
        </w:rPr>
        <w:t xml:space="preserve"> Đơn vị phối hợp:</w:t>
      </w:r>
      <w:r w:rsidR="00DA2679" w:rsidRPr="004D0EAA">
        <w:rPr>
          <w:i/>
          <w:sz w:val="28"/>
          <w:szCs w:val="28"/>
        </w:rPr>
        <w:t xml:space="preserve"> </w:t>
      </w:r>
      <w:r w:rsidR="00DA2679" w:rsidRPr="004D0EAA">
        <w:rPr>
          <w:sz w:val="28"/>
          <w:szCs w:val="28"/>
        </w:rPr>
        <w:t xml:space="preserve">Các cơ quan, đơn vị liên quan </w:t>
      </w:r>
      <w:r w:rsidR="00E54FCB" w:rsidRPr="004D0EAA">
        <w:rPr>
          <w:sz w:val="28"/>
          <w:szCs w:val="28"/>
        </w:rPr>
        <w:t>và UBND các phường.</w:t>
      </w:r>
    </w:p>
    <w:p w14:paraId="40E1986E" w14:textId="26B4C816" w:rsidR="00E54FCB" w:rsidRPr="004D0EAA" w:rsidRDefault="004C3819" w:rsidP="00CB2DB1">
      <w:pPr>
        <w:pStyle w:val="NormalWeb"/>
        <w:spacing w:before="40" w:beforeAutospacing="0" w:after="0" w:afterAutospacing="0"/>
        <w:ind w:firstLine="567"/>
        <w:jc w:val="both"/>
        <w:rPr>
          <w:sz w:val="28"/>
          <w:szCs w:val="28"/>
        </w:rPr>
      </w:pPr>
      <w:r>
        <w:rPr>
          <w:i/>
          <w:sz w:val="28"/>
          <w:szCs w:val="28"/>
        </w:rPr>
        <w:t>-</w:t>
      </w:r>
      <w:r w:rsidR="00E54FCB" w:rsidRPr="004D0EAA">
        <w:rPr>
          <w:i/>
          <w:sz w:val="28"/>
          <w:szCs w:val="28"/>
        </w:rPr>
        <w:t xml:space="preserve"> Thời gian thực hiện:</w:t>
      </w:r>
      <w:r w:rsidR="00E54FCB" w:rsidRPr="004D0EAA">
        <w:rPr>
          <w:sz w:val="28"/>
          <w:szCs w:val="28"/>
        </w:rPr>
        <w:t xml:space="preserve"> Căn cứ vào tình hình thực tế, </w:t>
      </w:r>
      <w:r w:rsidR="00DA2679" w:rsidRPr="004D0EAA">
        <w:rPr>
          <w:sz w:val="28"/>
          <w:szCs w:val="28"/>
        </w:rPr>
        <w:t>bố trí</w:t>
      </w:r>
      <w:r w:rsidR="00E54FCB" w:rsidRPr="004D0EAA">
        <w:rPr>
          <w:sz w:val="28"/>
          <w:szCs w:val="28"/>
        </w:rPr>
        <w:t xml:space="preserve"> thời gian </w:t>
      </w:r>
      <w:r w:rsidR="003122D9" w:rsidRPr="004D0EAA">
        <w:rPr>
          <w:sz w:val="28"/>
          <w:szCs w:val="28"/>
        </w:rPr>
        <w:t>phù hợp</w:t>
      </w:r>
      <w:r w:rsidR="00E54FCB" w:rsidRPr="004D0EAA">
        <w:rPr>
          <w:sz w:val="28"/>
          <w:szCs w:val="28"/>
        </w:rPr>
        <w:t>.</w:t>
      </w:r>
    </w:p>
    <w:p w14:paraId="29A18F4D" w14:textId="657B0014" w:rsidR="00266EFD" w:rsidRPr="004D0EAA" w:rsidRDefault="004C3819" w:rsidP="00CB2DB1">
      <w:pPr>
        <w:pStyle w:val="NormalWeb"/>
        <w:spacing w:before="40" w:beforeAutospacing="0" w:after="0" w:afterAutospacing="0"/>
        <w:ind w:firstLine="567"/>
        <w:jc w:val="both"/>
        <w:rPr>
          <w:b/>
          <w:i/>
          <w:sz w:val="28"/>
          <w:szCs w:val="28"/>
        </w:rPr>
      </w:pPr>
      <w:r>
        <w:rPr>
          <w:b/>
          <w:bCs/>
          <w:i/>
          <w:sz w:val="28"/>
          <w:szCs w:val="28"/>
        </w:rPr>
        <w:t>2.3.</w:t>
      </w:r>
      <w:r w:rsidR="00906861" w:rsidRPr="004D0EAA">
        <w:rPr>
          <w:b/>
          <w:i/>
          <w:sz w:val="28"/>
          <w:szCs w:val="28"/>
        </w:rPr>
        <w:t> </w:t>
      </w:r>
      <w:r w:rsidR="00266EFD" w:rsidRPr="004D0EAA">
        <w:rPr>
          <w:b/>
          <w:i/>
          <w:sz w:val="28"/>
          <w:szCs w:val="28"/>
        </w:rPr>
        <w:t>Cập nhậ</w:t>
      </w:r>
      <w:r w:rsidR="00FF6B85" w:rsidRPr="004D0EAA">
        <w:rPr>
          <w:b/>
          <w:i/>
          <w:sz w:val="28"/>
          <w:szCs w:val="28"/>
        </w:rPr>
        <w:t>t</w:t>
      </w:r>
      <w:r w:rsidR="00266EFD" w:rsidRPr="004D0EAA">
        <w:rPr>
          <w:b/>
          <w:i/>
          <w:sz w:val="28"/>
          <w:szCs w:val="28"/>
        </w:rPr>
        <w:t xml:space="preserve"> </w:t>
      </w:r>
      <w:r w:rsidR="00EC6894" w:rsidRPr="004D0EAA">
        <w:rPr>
          <w:b/>
          <w:i/>
          <w:sz w:val="28"/>
          <w:szCs w:val="28"/>
        </w:rPr>
        <w:t xml:space="preserve">các văn bản chỉ đạo, điều hành về CCHC </w:t>
      </w:r>
      <w:r w:rsidR="004816B1" w:rsidRPr="004D0EAA">
        <w:rPr>
          <w:b/>
          <w:i/>
          <w:sz w:val="28"/>
          <w:szCs w:val="28"/>
        </w:rPr>
        <w:t>trên</w:t>
      </w:r>
      <w:r w:rsidR="00266EFD" w:rsidRPr="004D0EAA">
        <w:rPr>
          <w:b/>
          <w:i/>
          <w:sz w:val="28"/>
          <w:szCs w:val="28"/>
        </w:rPr>
        <w:t xml:space="preserve"> </w:t>
      </w:r>
      <w:r w:rsidR="00A85867" w:rsidRPr="004D0EAA">
        <w:rPr>
          <w:b/>
          <w:i/>
          <w:sz w:val="28"/>
          <w:szCs w:val="28"/>
        </w:rPr>
        <w:t>Cổng</w:t>
      </w:r>
      <w:r w:rsidR="00EC6894" w:rsidRPr="004D0EAA">
        <w:rPr>
          <w:b/>
          <w:i/>
          <w:sz w:val="28"/>
          <w:szCs w:val="28"/>
        </w:rPr>
        <w:t xml:space="preserve"> </w:t>
      </w:r>
      <w:r w:rsidR="00A85867" w:rsidRPr="004D0EAA">
        <w:rPr>
          <w:b/>
          <w:i/>
          <w:sz w:val="28"/>
          <w:szCs w:val="28"/>
        </w:rPr>
        <w:t>TTĐT</w:t>
      </w:r>
      <w:r w:rsidR="00EC6894" w:rsidRPr="004D0EAA">
        <w:rPr>
          <w:b/>
          <w:i/>
          <w:sz w:val="28"/>
          <w:szCs w:val="28"/>
        </w:rPr>
        <w:t xml:space="preserve"> thành phố</w:t>
      </w:r>
      <w:r w:rsidR="00266EFD" w:rsidRPr="004D0EAA">
        <w:rPr>
          <w:b/>
          <w:i/>
          <w:sz w:val="28"/>
          <w:szCs w:val="28"/>
        </w:rPr>
        <w:t>.</w:t>
      </w:r>
    </w:p>
    <w:p w14:paraId="3603408F" w14:textId="4BC8E253" w:rsidR="00906861" w:rsidRPr="004D0EAA" w:rsidRDefault="004C3819" w:rsidP="00CB2DB1">
      <w:pPr>
        <w:pStyle w:val="NormalWeb"/>
        <w:spacing w:before="40" w:beforeAutospacing="0" w:after="0" w:afterAutospacing="0"/>
        <w:ind w:firstLine="567"/>
        <w:jc w:val="both"/>
        <w:rPr>
          <w:sz w:val="28"/>
          <w:szCs w:val="28"/>
        </w:rPr>
      </w:pPr>
      <w:r>
        <w:rPr>
          <w:i/>
          <w:sz w:val="28"/>
          <w:szCs w:val="28"/>
        </w:rPr>
        <w:t>-</w:t>
      </w:r>
      <w:r w:rsidR="0060782A" w:rsidRPr="004D0EAA">
        <w:rPr>
          <w:i/>
          <w:sz w:val="28"/>
          <w:szCs w:val="28"/>
        </w:rPr>
        <w:t xml:space="preserve"> </w:t>
      </w:r>
      <w:r w:rsidR="00906861" w:rsidRPr="004D0EAA">
        <w:rPr>
          <w:i/>
          <w:sz w:val="28"/>
          <w:szCs w:val="28"/>
        </w:rPr>
        <w:t>Nội dung:</w:t>
      </w:r>
      <w:r w:rsidR="003122D9" w:rsidRPr="004D0EAA">
        <w:rPr>
          <w:i/>
          <w:sz w:val="28"/>
          <w:szCs w:val="28"/>
        </w:rPr>
        <w:t xml:space="preserve"> </w:t>
      </w:r>
      <w:r w:rsidR="000A7C40" w:rsidRPr="004D0EAA">
        <w:rPr>
          <w:sz w:val="28"/>
          <w:szCs w:val="28"/>
        </w:rPr>
        <w:t xml:space="preserve">Các </w:t>
      </w:r>
      <w:r w:rsidR="00266EFD" w:rsidRPr="004D0EAA">
        <w:rPr>
          <w:sz w:val="28"/>
          <w:szCs w:val="28"/>
        </w:rPr>
        <w:t>p</w:t>
      </w:r>
      <w:r w:rsidR="000A7C40" w:rsidRPr="004D0EAA">
        <w:rPr>
          <w:sz w:val="28"/>
          <w:szCs w:val="28"/>
        </w:rPr>
        <w:t xml:space="preserve">hòng, ban, đơn vị </w:t>
      </w:r>
      <w:r w:rsidR="00266EFD" w:rsidRPr="004D0EAA">
        <w:rPr>
          <w:sz w:val="28"/>
          <w:szCs w:val="28"/>
        </w:rPr>
        <w:t xml:space="preserve">kịp thời cung cấp thông tin, các văn bản chỉ đạo điều hành của Trung ương, tỉnh và thành phố </w:t>
      </w:r>
      <w:r w:rsidR="00BE267D" w:rsidRPr="004D0EAA">
        <w:rPr>
          <w:sz w:val="28"/>
          <w:szCs w:val="28"/>
        </w:rPr>
        <w:t xml:space="preserve">gửi </w:t>
      </w:r>
      <w:r w:rsidR="003225B9" w:rsidRPr="004D0EAA">
        <w:rPr>
          <w:sz w:val="28"/>
          <w:szCs w:val="28"/>
        </w:rPr>
        <w:t xml:space="preserve">về </w:t>
      </w:r>
      <w:r w:rsidR="005D5861" w:rsidRPr="004D0EAA">
        <w:rPr>
          <w:sz w:val="28"/>
          <w:szCs w:val="28"/>
        </w:rPr>
        <w:t xml:space="preserve">Ban biên tập Cổng TTĐT thành phố (Cơ quan thường trực: </w:t>
      </w:r>
      <w:r w:rsidR="003225B9" w:rsidRPr="004D0EAA">
        <w:rPr>
          <w:sz w:val="28"/>
          <w:szCs w:val="28"/>
        </w:rPr>
        <w:t>Phòng</w:t>
      </w:r>
      <w:r w:rsidR="003122D9" w:rsidRPr="004D0EAA">
        <w:rPr>
          <w:sz w:val="28"/>
          <w:szCs w:val="28"/>
        </w:rPr>
        <w:t xml:space="preserve"> Văn hóa và Thông tin thành phố</w:t>
      </w:r>
      <w:r w:rsidR="005D5861" w:rsidRPr="004D0EAA">
        <w:rPr>
          <w:sz w:val="28"/>
          <w:szCs w:val="28"/>
        </w:rPr>
        <w:t>)</w:t>
      </w:r>
      <w:r w:rsidR="003225B9" w:rsidRPr="004D0EAA">
        <w:rPr>
          <w:sz w:val="28"/>
          <w:szCs w:val="28"/>
        </w:rPr>
        <w:t xml:space="preserve"> để kịp thời đăng tải trên </w:t>
      </w:r>
      <w:r w:rsidR="003122D9" w:rsidRPr="004D0EAA">
        <w:rPr>
          <w:sz w:val="28"/>
          <w:szCs w:val="28"/>
        </w:rPr>
        <w:t xml:space="preserve">Cổng </w:t>
      </w:r>
      <w:r w:rsidR="005D5861" w:rsidRPr="004D0EAA">
        <w:rPr>
          <w:sz w:val="28"/>
          <w:szCs w:val="28"/>
        </w:rPr>
        <w:t>TTĐT</w:t>
      </w:r>
      <w:r w:rsidR="00EC6894" w:rsidRPr="004D0EAA">
        <w:rPr>
          <w:sz w:val="28"/>
          <w:szCs w:val="28"/>
        </w:rPr>
        <w:t xml:space="preserve"> thành phố</w:t>
      </w:r>
      <w:r w:rsidR="00906861" w:rsidRPr="004D0EAA">
        <w:rPr>
          <w:sz w:val="28"/>
          <w:szCs w:val="28"/>
        </w:rPr>
        <w:t>.</w:t>
      </w:r>
    </w:p>
    <w:p w14:paraId="35D081A5" w14:textId="234747E0" w:rsidR="00906861" w:rsidRPr="004D0EAA" w:rsidRDefault="004C3819" w:rsidP="00CB2DB1">
      <w:pPr>
        <w:pStyle w:val="NormalWeb"/>
        <w:spacing w:before="40" w:beforeAutospacing="0" w:after="0" w:afterAutospacing="0"/>
        <w:ind w:firstLine="567"/>
        <w:jc w:val="both"/>
        <w:rPr>
          <w:sz w:val="28"/>
          <w:szCs w:val="28"/>
        </w:rPr>
      </w:pPr>
      <w:r>
        <w:rPr>
          <w:sz w:val="28"/>
          <w:szCs w:val="28"/>
        </w:rPr>
        <w:t>-</w:t>
      </w:r>
      <w:r w:rsidR="00FF6B85" w:rsidRPr="004D0EAA">
        <w:rPr>
          <w:sz w:val="28"/>
          <w:szCs w:val="28"/>
        </w:rPr>
        <w:t xml:space="preserve"> </w:t>
      </w:r>
      <w:r w:rsidR="00266EFD" w:rsidRPr="004D0EAA">
        <w:rPr>
          <w:i/>
          <w:sz w:val="28"/>
          <w:szCs w:val="28"/>
        </w:rPr>
        <w:t>Đơn vị</w:t>
      </w:r>
      <w:r w:rsidR="00906861" w:rsidRPr="004D0EAA">
        <w:rPr>
          <w:i/>
          <w:sz w:val="28"/>
          <w:szCs w:val="28"/>
        </w:rPr>
        <w:t xml:space="preserve"> thực hiện:</w:t>
      </w:r>
      <w:r w:rsidR="00FF6B85" w:rsidRPr="004D0EAA">
        <w:rPr>
          <w:i/>
          <w:sz w:val="28"/>
          <w:szCs w:val="28"/>
        </w:rPr>
        <w:t xml:space="preserve"> </w:t>
      </w:r>
      <w:r w:rsidR="00266EFD" w:rsidRPr="004D0EAA">
        <w:rPr>
          <w:sz w:val="28"/>
          <w:szCs w:val="28"/>
        </w:rPr>
        <w:t>Các cơ quan, đơn vị và UBND các phường</w:t>
      </w:r>
      <w:r w:rsidR="00906861" w:rsidRPr="004D0EAA">
        <w:rPr>
          <w:sz w:val="28"/>
          <w:szCs w:val="28"/>
        </w:rPr>
        <w:t>.</w:t>
      </w:r>
    </w:p>
    <w:p w14:paraId="1B0A6CA9" w14:textId="2921BA12" w:rsidR="00266EFD" w:rsidRPr="004D0EAA" w:rsidRDefault="004C3819" w:rsidP="00CB2DB1">
      <w:pPr>
        <w:pStyle w:val="NormalWeb"/>
        <w:spacing w:before="40" w:beforeAutospacing="0" w:after="0" w:afterAutospacing="0"/>
        <w:ind w:firstLine="567"/>
        <w:jc w:val="both"/>
        <w:rPr>
          <w:b/>
          <w:bCs/>
          <w:i/>
          <w:sz w:val="28"/>
          <w:szCs w:val="28"/>
        </w:rPr>
      </w:pPr>
      <w:r>
        <w:rPr>
          <w:i/>
          <w:sz w:val="28"/>
          <w:szCs w:val="28"/>
        </w:rPr>
        <w:t>-</w:t>
      </w:r>
      <w:r w:rsidR="00906861" w:rsidRPr="004D0EAA">
        <w:rPr>
          <w:i/>
          <w:sz w:val="28"/>
          <w:szCs w:val="28"/>
        </w:rPr>
        <w:t xml:space="preserve"> Thời gian thực hi</w:t>
      </w:r>
      <w:r w:rsidR="00266EFD" w:rsidRPr="004D0EAA">
        <w:rPr>
          <w:i/>
          <w:sz w:val="28"/>
          <w:szCs w:val="28"/>
        </w:rPr>
        <w:t>ện:</w:t>
      </w:r>
      <w:r w:rsidR="00266EFD" w:rsidRPr="004D0EAA">
        <w:rPr>
          <w:sz w:val="28"/>
          <w:szCs w:val="28"/>
        </w:rPr>
        <w:t xml:space="preserve"> Thường xuyên trong năm 202</w:t>
      </w:r>
      <w:r w:rsidR="00881C79" w:rsidRPr="004D0EAA">
        <w:rPr>
          <w:sz w:val="28"/>
          <w:szCs w:val="28"/>
        </w:rPr>
        <w:t>5</w:t>
      </w:r>
      <w:r w:rsidR="00266EFD" w:rsidRPr="004D0EAA">
        <w:rPr>
          <w:sz w:val="28"/>
          <w:szCs w:val="28"/>
        </w:rPr>
        <w:t>.</w:t>
      </w:r>
    </w:p>
    <w:p w14:paraId="79F76170" w14:textId="32513AB6" w:rsidR="00266EFD" w:rsidRPr="004D0EAA" w:rsidRDefault="004C3819" w:rsidP="00CB2DB1">
      <w:pPr>
        <w:pStyle w:val="NormalWeb"/>
        <w:spacing w:before="40" w:beforeAutospacing="0" w:after="0" w:afterAutospacing="0"/>
        <w:ind w:firstLine="567"/>
        <w:jc w:val="both"/>
        <w:rPr>
          <w:b/>
          <w:i/>
          <w:sz w:val="28"/>
          <w:szCs w:val="28"/>
        </w:rPr>
      </w:pPr>
      <w:r>
        <w:rPr>
          <w:b/>
          <w:bCs/>
          <w:i/>
          <w:sz w:val="28"/>
          <w:szCs w:val="28"/>
        </w:rPr>
        <w:t>2.4.</w:t>
      </w:r>
      <w:r w:rsidR="00266EFD" w:rsidRPr="004D0EAA">
        <w:rPr>
          <w:b/>
          <w:i/>
          <w:sz w:val="28"/>
          <w:szCs w:val="28"/>
        </w:rPr>
        <w:t xml:space="preserve"> Đăng </w:t>
      </w:r>
      <w:r w:rsidR="006F0410" w:rsidRPr="004D0EAA">
        <w:rPr>
          <w:b/>
          <w:i/>
          <w:sz w:val="28"/>
          <w:szCs w:val="28"/>
        </w:rPr>
        <w:t>tải thông tin về CCHC trên Cổng</w:t>
      </w:r>
      <w:r w:rsidR="00266EFD" w:rsidRPr="004D0EAA">
        <w:rPr>
          <w:b/>
          <w:i/>
          <w:sz w:val="28"/>
          <w:szCs w:val="28"/>
        </w:rPr>
        <w:t xml:space="preserve"> </w:t>
      </w:r>
      <w:r w:rsidR="005D5861" w:rsidRPr="004D0EAA">
        <w:rPr>
          <w:b/>
          <w:i/>
          <w:sz w:val="28"/>
          <w:szCs w:val="28"/>
        </w:rPr>
        <w:t>TTĐT</w:t>
      </w:r>
      <w:r w:rsidR="005210CE" w:rsidRPr="004D0EAA">
        <w:rPr>
          <w:b/>
          <w:i/>
          <w:sz w:val="28"/>
          <w:szCs w:val="28"/>
        </w:rPr>
        <w:t>, Trang thông tin điện tử</w:t>
      </w:r>
      <w:r w:rsidR="005D5861" w:rsidRPr="004D0EAA">
        <w:rPr>
          <w:b/>
          <w:i/>
          <w:sz w:val="28"/>
          <w:szCs w:val="28"/>
        </w:rPr>
        <w:t xml:space="preserve"> </w:t>
      </w:r>
      <w:r w:rsidR="00266EFD" w:rsidRPr="004D0EAA">
        <w:rPr>
          <w:b/>
          <w:i/>
          <w:sz w:val="28"/>
          <w:szCs w:val="28"/>
        </w:rPr>
        <w:t>thành phố và các phường.</w:t>
      </w:r>
    </w:p>
    <w:p w14:paraId="226201EC" w14:textId="2BF8F11F" w:rsidR="00266EFD" w:rsidRPr="004D0EAA" w:rsidRDefault="004C3819" w:rsidP="00CB2DB1">
      <w:pPr>
        <w:pStyle w:val="NormalWeb"/>
        <w:spacing w:before="40" w:beforeAutospacing="0" w:after="0" w:afterAutospacing="0"/>
        <w:ind w:firstLine="567"/>
        <w:jc w:val="both"/>
        <w:rPr>
          <w:sz w:val="28"/>
          <w:szCs w:val="28"/>
        </w:rPr>
      </w:pPr>
      <w:r>
        <w:rPr>
          <w:i/>
          <w:sz w:val="28"/>
          <w:szCs w:val="28"/>
        </w:rPr>
        <w:t>-</w:t>
      </w:r>
      <w:r w:rsidR="00266EFD" w:rsidRPr="004D0EAA">
        <w:rPr>
          <w:i/>
          <w:sz w:val="28"/>
          <w:szCs w:val="28"/>
        </w:rPr>
        <w:t xml:space="preserve"> Nội dung:</w:t>
      </w:r>
      <w:r w:rsidR="00FF6B85" w:rsidRPr="004D0EAA">
        <w:rPr>
          <w:i/>
          <w:sz w:val="28"/>
          <w:szCs w:val="28"/>
        </w:rPr>
        <w:t xml:space="preserve"> </w:t>
      </w:r>
      <w:r w:rsidR="00266EFD" w:rsidRPr="004D0EAA">
        <w:rPr>
          <w:sz w:val="28"/>
          <w:szCs w:val="28"/>
        </w:rPr>
        <w:t>Thường xuyên đăng tải</w:t>
      </w:r>
      <w:r w:rsidR="00294FD0" w:rsidRPr="004D0EAA">
        <w:rPr>
          <w:sz w:val="28"/>
          <w:szCs w:val="28"/>
        </w:rPr>
        <w:t>,</w:t>
      </w:r>
      <w:r w:rsidR="00FF6B85" w:rsidRPr="004D0EAA">
        <w:rPr>
          <w:sz w:val="28"/>
          <w:szCs w:val="28"/>
        </w:rPr>
        <w:t xml:space="preserve"> </w:t>
      </w:r>
      <w:r w:rsidR="00294FD0" w:rsidRPr="004D0EAA">
        <w:rPr>
          <w:sz w:val="28"/>
          <w:szCs w:val="28"/>
        </w:rPr>
        <w:t xml:space="preserve">phát sóng </w:t>
      </w:r>
      <w:r w:rsidR="00266EFD" w:rsidRPr="004D0EAA">
        <w:rPr>
          <w:sz w:val="28"/>
          <w:szCs w:val="28"/>
        </w:rPr>
        <w:t>các tin, bài, hoạt động CCHC trên địa bàn thành phố; chương trình, đề án về CCHC; Chỉ số CCHC cấp tỉnh, cấp huyện; các văn bản chỉ đạo điều hành về công tác CCHC.</w:t>
      </w:r>
      <w:r w:rsidR="00FF6B85" w:rsidRPr="004D0EAA">
        <w:rPr>
          <w:sz w:val="28"/>
          <w:szCs w:val="28"/>
        </w:rPr>
        <w:t xml:space="preserve"> </w:t>
      </w:r>
      <w:r w:rsidR="00266EFD" w:rsidRPr="004D0EAA">
        <w:rPr>
          <w:sz w:val="28"/>
          <w:szCs w:val="28"/>
        </w:rPr>
        <w:t>Việc thực hiện cơ chế một cửa, cơ chế một cửa liên thông; hướng dẫn sử dụng dịch vụ công trực tuyến, dịch vụ bưu chính công ích…</w:t>
      </w:r>
    </w:p>
    <w:p w14:paraId="24F07482" w14:textId="28A25361" w:rsidR="00266EFD" w:rsidRPr="004D0EAA" w:rsidRDefault="004C3819" w:rsidP="00CB2DB1">
      <w:pPr>
        <w:pStyle w:val="NormalWeb"/>
        <w:spacing w:before="40" w:beforeAutospacing="0" w:after="0" w:afterAutospacing="0"/>
        <w:ind w:firstLine="567"/>
        <w:jc w:val="both"/>
        <w:rPr>
          <w:sz w:val="28"/>
          <w:szCs w:val="28"/>
        </w:rPr>
      </w:pPr>
      <w:r>
        <w:rPr>
          <w:i/>
          <w:sz w:val="28"/>
          <w:szCs w:val="28"/>
        </w:rPr>
        <w:t>-</w:t>
      </w:r>
      <w:r w:rsidR="00266EFD" w:rsidRPr="004D0EAA">
        <w:rPr>
          <w:i/>
          <w:sz w:val="28"/>
          <w:szCs w:val="28"/>
        </w:rPr>
        <w:t xml:space="preserve"> Đơn vị thực hiện:</w:t>
      </w:r>
      <w:r w:rsidR="002B11D1" w:rsidRPr="004D0EAA">
        <w:rPr>
          <w:i/>
          <w:sz w:val="28"/>
          <w:szCs w:val="28"/>
        </w:rPr>
        <w:t xml:space="preserve"> </w:t>
      </w:r>
      <w:r w:rsidR="00266EFD" w:rsidRPr="004D0EAA">
        <w:rPr>
          <w:sz w:val="28"/>
          <w:szCs w:val="28"/>
        </w:rPr>
        <w:t>Phòng Văn hóa và Thông tin; Trung tâm VH</w:t>
      </w:r>
      <w:r w:rsidR="002B11D1" w:rsidRPr="004D0EAA">
        <w:rPr>
          <w:sz w:val="28"/>
          <w:szCs w:val="28"/>
        </w:rPr>
        <w:t xml:space="preserve">, </w:t>
      </w:r>
      <w:r w:rsidR="00266EFD" w:rsidRPr="004D0EAA">
        <w:rPr>
          <w:sz w:val="28"/>
          <w:szCs w:val="28"/>
        </w:rPr>
        <w:t>TT&amp;TT thành phố và UBND các phường.</w:t>
      </w:r>
    </w:p>
    <w:p w14:paraId="37B2546D" w14:textId="2BDA27B4" w:rsidR="00266EFD" w:rsidRPr="004D0EAA" w:rsidRDefault="004C3819" w:rsidP="00CB2DB1">
      <w:pPr>
        <w:pStyle w:val="NormalWeb"/>
        <w:spacing w:before="40" w:beforeAutospacing="0" w:after="0" w:afterAutospacing="0"/>
        <w:ind w:firstLine="567"/>
        <w:jc w:val="both"/>
        <w:rPr>
          <w:sz w:val="28"/>
          <w:szCs w:val="28"/>
        </w:rPr>
      </w:pPr>
      <w:r>
        <w:rPr>
          <w:i/>
          <w:sz w:val="28"/>
          <w:szCs w:val="28"/>
        </w:rPr>
        <w:t>-</w:t>
      </w:r>
      <w:r w:rsidR="00266EFD" w:rsidRPr="004D0EAA">
        <w:rPr>
          <w:i/>
          <w:sz w:val="28"/>
          <w:szCs w:val="28"/>
        </w:rPr>
        <w:t xml:space="preserve"> Đơn vị phối hợp:</w:t>
      </w:r>
      <w:r w:rsidR="00266EFD" w:rsidRPr="004D0EAA">
        <w:rPr>
          <w:sz w:val="28"/>
          <w:szCs w:val="28"/>
        </w:rPr>
        <w:t xml:space="preserve"> Các cơ quan, đơn vị</w:t>
      </w:r>
      <w:r w:rsidR="002B11D1" w:rsidRPr="004D0EAA">
        <w:rPr>
          <w:sz w:val="28"/>
          <w:szCs w:val="28"/>
        </w:rPr>
        <w:t xml:space="preserve"> liên quan</w:t>
      </w:r>
      <w:r w:rsidR="00266EFD" w:rsidRPr="004D0EAA">
        <w:rPr>
          <w:sz w:val="28"/>
          <w:szCs w:val="28"/>
        </w:rPr>
        <w:t>.</w:t>
      </w:r>
    </w:p>
    <w:p w14:paraId="4F5DB216" w14:textId="76EA7B00" w:rsidR="00266EFD" w:rsidRPr="004D0EAA" w:rsidRDefault="004C3819" w:rsidP="00CB2DB1">
      <w:pPr>
        <w:pStyle w:val="NormalWeb"/>
        <w:spacing w:before="40" w:beforeAutospacing="0" w:after="0" w:afterAutospacing="0"/>
        <w:ind w:firstLine="567"/>
        <w:jc w:val="both"/>
        <w:rPr>
          <w:sz w:val="28"/>
          <w:szCs w:val="28"/>
        </w:rPr>
      </w:pPr>
      <w:r>
        <w:rPr>
          <w:i/>
          <w:sz w:val="28"/>
          <w:szCs w:val="28"/>
        </w:rPr>
        <w:t>-</w:t>
      </w:r>
      <w:r w:rsidR="00266EFD" w:rsidRPr="004D0EAA">
        <w:rPr>
          <w:i/>
          <w:sz w:val="28"/>
          <w:szCs w:val="28"/>
        </w:rPr>
        <w:t xml:space="preserve"> Thời gian thực hiện:</w:t>
      </w:r>
      <w:r w:rsidR="00266EFD" w:rsidRPr="004D0EAA">
        <w:rPr>
          <w:sz w:val="28"/>
          <w:szCs w:val="28"/>
        </w:rPr>
        <w:t xml:space="preserve"> Thường xuyên trong năm 202</w:t>
      </w:r>
      <w:r w:rsidR="002C6A5F" w:rsidRPr="004D0EAA">
        <w:rPr>
          <w:sz w:val="28"/>
          <w:szCs w:val="28"/>
        </w:rPr>
        <w:t>5</w:t>
      </w:r>
      <w:r w:rsidR="00266EFD" w:rsidRPr="004D0EAA">
        <w:rPr>
          <w:sz w:val="28"/>
          <w:szCs w:val="28"/>
        </w:rPr>
        <w:t>.</w:t>
      </w:r>
    </w:p>
    <w:p w14:paraId="5885E3B0" w14:textId="1BFF37EB" w:rsidR="00906861" w:rsidRPr="004D0EAA" w:rsidRDefault="004C3819" w:rsidP="006D2461">
      <w:pPr>
        <w:pStyle w:val="NormalWeb"/>
        <w:spacing w:before="60" w:beforeAutospacing="0" w:after="0" w:afterAutospacing="0" w:line="360" w:lineRule="exact"/>
        <w:ind w:firstLine="567"/>
        <w:jc w:val="both"/>
        <w:rPr>
          <w:b/>
          <w:i/>
          <w:sz w:val="28"/>
          <w:szCs w:val="28"/>
        </w:rPr>
      </w:pPr>
      <w:r>
        <w:rPr>
          <w:b/>
          <w:bCs/>
          <w:i/>
          <w:sz w:val="28"/>
          <w:szCs w:val="28"/>
        </w:rPr>
        <w:lastRenderedPageBreak/>
        <w:t>2.5.</w:t>
      </w:r>
      <w:r w:rsidR="00906861" w:rsidRPr="004D0EAA">
        <w:rPr>
          <w:b/>
          <w:i/>
          <w:sz w:val="28"/>
          <w:szCs w:val="28"/>
        </w:rPr>
        <w:t> Tăng cường tuyên truyền CCHC trong nội bộ từng cơ quan, đơn vị, địa phương bằng nhiều hình thức phù hợp.</w:t>
      </w:r>
    </w:p>
    <w:p w14:paraId="237CADC8" w14:textId="0890A488" w:rsidR="00906861" w:rsidRPr="004D0EAA" w:rsidRDefault="004C3819" w:rsidP="006D2461">
      <w:pPr>
        <w:pStyle w:val="NormalWeb"/>
        <w:spacing w:before="60" w:beforeAutospacing="0" w:after="0" w:afterAutospacing="0" w:line="360" w:lineRule="exact"/>
        <w:ind w:firstLine="567"/>
        <w:jc w:val="both"/>
        <w:rPr>
          <w:i/>
          <w:sz w:val="28"/>
          <w:szCs w:val="28"/>
        </w:rPr>
      </w:pPr>
      <w:r>
        <w:rPr>
          <w:i/>
          <w:sz w:val="28"/>
          <w:szCs w:val="28"/>
        </w:rPr>
        <w:t>-</w:t>
      </w:r>
      <w:r w:rsidR="00906861" w:rsidRPr="004D0EAA">
        <w:rPr>
          <w:i/>
          <w:sz w:val="28"/>
          <w:szCs w:val="28"/>
        </w:rPr>
        <w:t xml:space="preserve"> Nội dung:</w:t>
      </w:r>
      <w:r w:rsidR="002B11D1" w:rsidRPr="004D0EAA">
        <w:rPr>
          <w:i/>
          <w:sz w:val="28"/>
          <w:szCs w:val="28"/>
        </w:rPr>
        <w:t xml:space="preserve"> </w:t>
      </w:r>
      <w:r w:rsidR="00906861" w:rsidRPr="004D0EAA">
        <w:rPr>
          <w:sz w:val="28"/>
          <w:szCs w:val="28"/>
        </w:rPr>
        <w:t>Đưa thông tin về CCHC trong các buổi giao ban, họp định kỳ của cơ quan, đơn vị; qua hệ thống Quản lý văn bản và điều hành; lồng ghép trong việc tuyên truyền, phổ biến pháp luật tại cơ quan, đơn vị, địa phương.</w:t>
      </w:r>
    </w:p>
    <w:p w14:paraId="01239924" w14:textId="77777777" w:rsidR="00906861" w:rsidRPr="004D0EAA" w:rsidRDefault="00906861" w:rsidP="006D2461">
      <w:pPr>
        <w:pStyle w:val="NormalWeb"/>
        <w:spacing w:before="60" w:beforeAutospacing="0" w:after="0" w:afterAutospacing="0" w:line="360" w:lineRule="exact"/>
        <w:ind w:firstLine="567"/>
        <w:jc w:val="both"/>
        <w:rPr>
          <w:sz w:val="28"/>
          <w:szCs w:val="28"/>
        </w:rPr>
      </w:pPr>
      <w:r w:rsidRPr="004D0EAA">
        <w:rPr>
          <w:sz w:val="28"/>
          <w:szCs w:val="28"/>
        </w:rPr>
        <w:t>Tuyên truyền các nội dung về</w:t>
      </w:r>
      <w:r w:rsidR="00294FD0" w:rsidRPr="004D0EAA">
        <w:rPr>
          <w:sz w:val="28"/>
          <w:szCs w:val="28"/>
        </w:rPr>
        <w:t xml:space="preserve"> công tác CCHC trên địa bàn thành phố</w:t>
      </w:r>
      <w:r w:rsidRPr="004D0EAA">
        <w:rPr>
          <w:sz w:val="28"/>
          <w:szCs w:val="28"/>
        </w:rPr>
        <w:t xml:space="preserve"> như</w:t>
      </w:r>
      <w:r w:rsidR="002B11D1" w:rsidRPr="004D0EAA">
        <w:rPr>
          <w:sz w:val="28"/>
          <w:szCs w:val="28"/>
        </w:rPr>
        <w:t>: C</w:t>
      </w:r>
      <w:r w:rsidRPr="004D0EAA">
        <w:rPr>
          <w:sz w:val="28"/>
          <w:szCs w:val="28"/>
        </w:rPr>
        <w:t xml:space="preserve">ải cách thể chế, tổ chức bộ máy, công vụ, tài chính công, xây dựng và trọng tâm là phát triển chính quyền điện tử, chính quyền số, TTHC như: Cách thực hiện rà soát, đơn giản hóa TTHC thuộc phạm vi quản lý của các ngành, các cấp trên địa bàn </w:t>
      </w:r>
      <w:r w:rsidR="00294FD0" w:rsidRPr="004D0EAA">
        <w:rPr>
          <w:sz w:val="28"/>
          <w:szCs w:val="28"/>
        </w:rPr>
        <w:t>thành phố</w:t>
      </w:r>
      <w:r w:rsidRPr="004D0EAA">
        <w:rPr>
          <w:sz w:val="28"/>
          <w:szCs w:val="28"/>
        </w:rPr>
        <w:t xml:space="preserve">; cách thức tra cứu TTHC; cách nộp hồ sơ về TTHC trên môi trường mạng, phản ánh, </w:t>
      </w:r>
      <w:r w:rsidR="00294FD0" w:rsidRPr="004D0EAA">
        <w:rPr>
          <w:sz w:val="28"/>
          <w:szCs w:val="28"/>
        </w:rPr>
        <w:t>kiến nghị qua Cổng Dịch vụ công và trên thiết bị di động</w:t>
      </w:r>
      <w:r w:rsidRPr="004D0EAA">
        <w:rPr>
          <w:sz w:val="28"/>
          <w:szCs w:val="28"/>
        </w:rPr>
        <w:t>...</w:t>
      </w:r>
    </w:p>
    <w:p w14:paraId="4DB6B87E" w14:textId="40C97581" w:rsidR="00906861" w:rsidRPr="004D0EAA" w:rsidRDefault="004C3819" w:rsidP="006D2461">
      <w:pPr>
        <w:pStyle w:val="NormalWeb"/>
        <w:spacing w:before="60" w:beforeAutospacing="0" w:after="0" w:afterAutospacing="0" w:line="360" w:lineRule="exact"/>
        <w:ind w:firstLine="567"/>
        <w:jc w:val="both"/>
        <w:rPr>
          <w:sz w:val="28"/>
          <w:szCs w:val="28"/>
        </w:rPr>
      </w:pPr>
      <w:r>
        <w:rPr>
          <w:i/>
          <w:sz w:val="28"/>
          <w:szCs w:val="28"/>
        </w:rPr>
        <w:t>-</w:t>
      </w:r>
      <w:r w:rsidR="00294FD0" w:rsidRPr="004D0EAA">
        <w:rPr>
          <w:i/>
          <w:sz w:val="28"/>
          <w:szCs w:val="28"/>
        </w:rPr>
        <w:t xml:space="preserve"> Đơn vị</w:t>
      </w:r>
      <w:r w:rsidR="00906861" w:rsidRPr="004D0EAA">
        <w:rPr>
          <w:i/>
          <w:sz w:val="28"/>
          <w:szCs w:val="28"/>
        </w:rPr>
        <w:t xml:space="preserve"> thực hiện:</w:t>
      </w:r>
      <w:r w:rsidR="00D5617D" w:rsidRPr="004D0EAA">
        <w:rPr>
          <w:i/>
          <w:sz w:val="28"/>
          <w:szCs w:val="28"/>
        </w:rPr>
        <w:t xml:space="preserve"> </w:t>
      </w:r>
      <w:r w:rsidR="00294FD0" w:rsidRPr="004D0EAA">
        <w:rPr>
          <w:sz w:val="28"/>
          <w:szCs w:val="28"/>
        </w:rPr>
        <w:t>Các cơ quan, đơn vị và UBND các phường</w:t>
      </w:r>
      <w:r w:rsidR="00906861" w:rsidRPr="004D0EAA">
        <w:rPr>
          <w:sz w:val="28"/>
          <w:szCs w:val="28"/>
        </w:rPr>
        <w:t>.</w:t>
      </w:r>
    </w:p>
    <w:p w14:paraId="75D09F60" w14:textId="1E7A1DC0" w:rsidR="00906861" w:rsidRPr="004D0EAA" w:rsidRDefault="004C3819" w:rsidP="006D2461">
      <w:pPr>
        <w:pStyle w:val="NormalWeb"/>
        <w:spacing w:before="60" w:beforeAutospacing="0" w:after="0" w:afterAutospacing="0" w:line="360" w:lineRule="exact"/>
        <w:ind w:firstLine="567"/>
        <w:jc w:val="both"/>
        <w:rPr>
          <w:sz w:val="28"/>
          <w:szCs w:val="28"/>
        </w:rPr>
      </w:pPr>
      <w:r>
        <w:rPr>
          <w:i/>
          <w:sz w:val="28"/>
          <w:szCs w:val="28"/>
        </w:rPr>
        <w:t>-</w:t>
      </w:r>
      <w:r w:rsidR="00906861" w:rsidRPr="004D0EAA">
        <w:rPr>
          <w:i/>
          <w:sz w:val="28"/>
          <w:szCs w:val="28"/>
        </w:rPr>
        <w:t xml:space="preserve"> Thời gian thực hiện:</w:t>
      </w:r>
      <w:r w:rsidR="00906861" w:rsidRPr="004D0EAA">
        <w:rPr>
          <w:sz w:val="28"/>
          <w:szCs w:val="28"/>
        </w:rPr>
        <w:t xml:space="preserve"> Thường xuyên trong năm 202</w:t>
      </w:r>
      <w:r w:rsidR="002C6A5F" w:rsidRPr="004D0EAA">
        <w:rPr>
          <w:sz w:val="28"/>
          <w:szCs w:val="28"/>
        </w:rPr>
        <w:t>5</w:t>
      </w:r>
      <w:r w:rsidR="00906861" w:rsidRPr="004D0EAA">
        <w:rPr>
          <w:sz w:val="28"/>
          <w:szCs w:val="28"/>
        </w:rPr>
        <w:t>.</w:t>
      </w:r>
    </w:p>
    <w:p w14:paraId="5F7F16DE" w14:textId="5B298870" w:rsidR="00906861" w:rsidRPr="004D0EAA" w:rsidRDefault="004C3819" w:rsidP="006D2461">
      <w:pPr>
        <w:pStyle w:val="NormalWeb"/>
        <w:spacing w:before="60" w:beforeAutospacing="0" w:after="0" w:afterAutospacing="0" w:line="360" w:lineRule="exact"/>
        <w:ind w:firstLine="567"/>
        <w:jc w:val="both"/>
        <w:rPr>
          <w:b/>
          <w:i/>
          <w:sz w:val="28"/>
          <w:szCs w:val="28"/>
        </w:rPr>
      </w:pPr>
      <w:r>
        <w:rPr>
          <w:b/>
          <w:bCs/>
          <w:i/>
          <w:sz w:val="28"/>
          <w:szCs w:val="28"/>
        </w:rPr>
        <w:t>2.6.</w:t>
      </w:r>
      <w:r w:rsidR="00906861" w:rsidRPr="004D0EAA">
        <w:rPr>
          <w:b/>
          <w:i/>
          <w:sz w:val="28"/>
          <w:szCs w:val="28"/>
        </w:rPr>
        <w:t> Tuyên truyề</w:t>
      </w:r>
      <w:r w:rsidR="00D5617D" w:rsidRPr="004D0EAA">
        <w:rPr>
          <w:b/>
          <w:i/>
          <w:sz w:val="28"/>
          <w:szCs w:val="28"/>
        </w:rPr>
        <w:t>n trên Hệ thống thông tin cơ sở</w:t>
      </w:r>
      <w:r w:rsidR="0011755D" w:rsidRPr="004D0EAA">
        <w:rPr>
          <w:b/>
          <w:i/>
          <w:sz w:val="28"/>
          <w:szCs w:val="28"/>
        </w:rPr>
        <w:t>.</w:t>
      </w:r>
    </w:p>
    <w:p w14:paraId="299D1931" w14:textId="10A9C692" w:rsidR="00D5617D" w:rsidRPr="004D0EAA" w:rsidRDefault="004C3819" w:rsidP="006D2461">
      <w:pPr>
        <w:pStyle w:val="NormalWeb"/>
        <w:spacing w:before="60" w:beforeAutospacing="0" w:after="0" w:afterAutospacing="0" w:line="360" w:lineRule="exact"/>
        <w:ind w:firstLine="567"/>
        <w:jc w:val="both"/>
        <w:rPr>
          <w:sz w:val="28"/>
          <w:szCs w:val="28"/>
        </w:rPr>
      </w:pPr>
      <w:r>
        <w:rPr>
          <w:i/>
          <w:sz w:val="28"/>
          <w:szCs w:val="28"/>
        </w:rPr>
        <w:t>-</w:t>
      </w:r>
      <w:r w:rsidR="00906861" w:rsidRPr="004D0EAA">
        <w:rPr>
          <w:i/>
          <w:sz w:val="28"/>
          <w:szCs w:val="28"/>
        </w:rPr>
        <w:t xml:space="preserve"> Nội dung:</w:t>
      </w:r>
      <w:r w:rsidR="00F5094D" w:rsidRPr="004D0EAA">
        <w:rPr>
          <w:sz w:val="28"/>
          <w:szCs w:val="28"/>
        </w:rPr>
        <w:t xml:space="preserve"> Đẩy mạnh công tác</w:t>
      </w:r>
      <w:r w:rsidR="007A1391" w:rsidRPr="004D0EAA">
        <w:rPr>
          <w:sz w:val="28"/>
          <w:szCs w:val="28"/>
        </w:rPr>
        <w:t xml:space="preserve"> </w:t>
      </w:r>
      <w:r w:rsidR="00F5094D" w:rsidRPr="004D0EAA">
        <w:rPr>
          <w:sz w:val="28"/>
          <w:szCs w:val="28"/>
        </w:rPr>
        <w:t>t</w:t>
      </w:r>
      <w:r w:rsidR="00294FD0" w:rsidRPr="004D0EAA">
        <w:rPr>
          <w:sz w:val="28"/>
          <w:szCs w:val="28"/>
        </w:rPr>
        <w:t>uyên truyền phổ biến nội dung</w:t>
      </w:r>
      <w:r w:rsidR="00362A7D" w:rsidRPr="004D0EAA">
        <w:rPr>
          <w:sz w:val="28"/>
          <w:szCs w:val="28"/>
        </w:rPr>
        <w:t xml:space="preserve"> các văn bản chỉ đạo như</w:t>
      </w:r>
      <w:r w:rsidR="00D5617D" w:rsidRPr="004D0EAA">
        <w:rPr>
          <w:sz w:val="28"/>
          <w:szCs w:val="28"/>
        </w:rPr>
        <w:t>:</w:t>
      </w:r>
    </w:p>
    <w:p w14:paraId="01F6F483" w14:textId="1EEF11CF" w:rsidR="00362A7D" w:rsidRPr="004D0EAA" w:rsidRDefault="00362A7D" w:rsidP="006D2461">
      <w:pPr>
        <w:pStyle w:val="NormalWeb"/>
        <w:spacing w:before="60" w:beforeAutospacing="0" w:after="0" w:afterAutospacing="0" w:line="360" w:lineRule="exact"/>
        <w:ind w:firstLine="567"/>
        <w:jc w:val="both"/>
        <w:rPr>
          <w:sz w:val="28"/>
          <w:szCs w:val="28"/>
        </w:rPr>
      </w:pPr>
      <w:r w:rsidRPr="004D0EAA">
        <w:rPr>
          <w:sz w:val="28"/>
          <w:szCs w:val="28"/>
        </w:rPr>
        <w:t xml:space="preserve">Nghị quyết số 76/NQ-CP ngày 15/7/2021 của Chính phủ về ban hành Chương trình tổng thể cải cách hành chính nhà nước giai đoạn 2021- 2030. </w:t>
      </w:r>
    </w:p>
    <w:p w14:paraId="7A0F03A1" w14:textId="548B05D1" w:rsidR="00362A7D" w:rsidRPr="004D0EAA" w:rsidRDefault="00362A7D" w:rsidP="006D2461">
      <w:pPr>
        <w:spacing w:before="60" w:line="360" w:lineRule="exact"/>
        <w:ind w:firstLine="567"/>
        <w:jc w:val="both"/>
        <w:rPr>
          <w:spacing w:val="-4"/>
        </w:rPr>
      </w:pPr>
      <w:r w:rsidRPr="004D0EAA">
        <w:rPr>
          <w:spacing w:val="-4"/>
        </w:rPr>
        <w:t>Chỉ thị số 23/CT-TTg ngày 02/9/2021 của Thủ tướng Chính phủ về đẩy mạnh thực hiện Chương trình tổng thể cải cách hành chính nhà nước giai đoạn 2021-2030.</w:t>
      </w:r>
    </w:p>
    <w:p w14:paraId="2D0B209E" w14:textId="746B1809" w:rsidR="00362A7D" w:rsidRPr="004D0EAA" w:rsidRDefault="00362A7D" w:rsidP="006D2461">
      <w:pPr>
        <w:spacing w:before="60" w:line="360" w:lineRule="exact"/>
        <w:ind w:firstLine="567"/>
        <w:jc w:val="both"/>
        <w:rPr>
          <w:spacing w:val="-4"/>
        </w:rPr>
      </w:pPr>
      <w:r w:rsidRPr="004D0EAA">
        <w:rPr>
          <w:spacing w:val="-2"/>
        </w:rPr>
        <w:t>Chỉ thị số 27/CT-TTg ngày 27/10/2023 của Thủ tướng Chính phủ đẩy mạnh các giải pháp cải cách và nâng cao hiệu quả giải quyết thủ tục hành chính, cung cấp dịch vụ công phục vụ người dân, doanh nghiệp.</w:t>
      </w:r>
    </w:p>
    <w:p w14:paraId="24B059A9" w14:textId="5096BDF7" w:rsidR="001D0491" w:rsidRPr="004D0EAA" w:rsidRDefault="001D0491" w:rsidP="006D2461">
      <w:pPr>
        <w:pStyle w:val="NormalWeb"/>
        <w:spacing w:before="60" w:beforeAutospacing="0" w:after="0" w:afterAutospacing="0" w:line="360" w:lineRule="exact"/>
        <w:ind w:firstLine="567"/>
        <w:jc w:val="both"/>
        <w:rPr>
          <w:sz w:val="28"/>
          <w:szCs w:val="28"/>
        </w:rPr>
      </w:pPr>
      <w:r w:rsidRPr="004D0EAA">
        <w:rPr>
          <w:sz w:val="28"/>
          <w:szCs w:val="28"/>
        </w:rPr>
        <w:t>C</w:t>
      </w:r>
      <w:r w:rsidR="00294FD0" w:rsidRPr="004D0EAA">
        <w:rPr>
          <w:sz w:val="28"/>
          <w:szCs w:val="28"/>
        </w:rPr>
        <w:t xml:space="preserve">ác Văn bản hướng dẫn, chỉ đạo của Ban Chỉ đạo CCHC của Chính phủ và các Bộ, ngành Trung ương, tỉnh và thành phố. </w:t>
      </w:r>
    </w:p>
    <w:p w14:paraId="5B1E94F5" w14:textId="64C8B220" w:rsidR="00362A7D" w:rsidRPr="004D0EAA" w:rsidRDefault="00362A7D" w:rsidP="006D2461">
      <w:pPr>
        <w:spacing w:before="60" w:line="360" w:lineRule="exact"/>
        <w:ind w:firstLine="567"/>
        <w:jc w:val="both"/>
        <w:rPr>
          <w:spacing w:val="-2"/>
        </w:rPr>
      </w:pPr>
      <w:r w:rsidRPr="004D0EAA">
        <w:rPr>
          <w:spacing w:val="-2"/>
        </w:rPr>
        <w:t>Nghị quyết số 55-NQ/TU của BTV Tỉnh ủy Bắc Ninh về Chương trình tổng thể cải cách hành chính nhà nước tỉnh Bắc Ninh giai đoạn 2021- 2030.</w:t>
      </w:r>
    </w:p>
    <w:p w14:paraId="67D114F9" w14:textId="2E3F0926" w:rsidR="00362A7D" w:rsidRPr="004D0EAA" w:rsidRDefault="00362A7D" w:rsidP="006D2461">
      <w:pPr>
        <w:spacing w:before="60" w:line="360" w:lineRule="exact"/>
        <w:ind w:firstLine="567"/>
        <w:jc w:val="both"/>
        <w:rPr>
          <w:spacing w:val="-2"/>
        </w:rPr>
      </w:pPr>
      <w:r w:rsidRPr="004D0EAA">
        <w:rPr>
          <w:spacing w:val="-2"/>
        </w:rPr>
        <w:t>Quyết định số 235/QĐ-UBND ngày 20/5/2022 của UBND tỉnh Bắc Ninh về ban hành Kế hoạch CCHC nhà nước tỉnh Bắc Ninh giai đoạn 2021-2025.</w:t>
      </w:r>
    </w:p>
    <w:p w14:paraId="1C6C5E1F" w14:textId="6E4D0A50" w:rsidR="00906861" w:rsidRPr="004D0EAA" w:rsidRDefault="00294FD0" w:rsidP="006D2461">
      <w:pPr>
        <w:pStyle w:val="NormalWeb"/>
        <w:spacing w:before="60" w:beforeAutospacing="0" w:after="0" w:afterAutospacing="0" w:line="360" w:lineRule="exact"/>
        <w:ind w:firstLine="567"/>
        <w:jc w:val="both"/>
        <w:rPr>
          <w:sz w:val="28"/>
          <w:szCs w:val="28"/>
        </w:rPr>
      </w:pPr>
      <w:r w:rsidRPr="004D0EAA">
        <w:rPr>
          <w:sz w:val="28"/>
          <w:szCs w:val="28"/>
        </w:rPr>
        <w:t>Trong đó, chú trọng tuyên truyền về cải thiện nâng cao chất lượng cung cấp dịch vụ công, cải thiện môi trường đầu tư kinh doanh, khuyến khích khởi nghiệp, sáng tạo, góp phần cải thiện Chỉ số năng lực cạnh tranh cấp tỉnh (PCI), Chỉ số Hiệu quả quản trị và hành chính công cấp tỉnh (PAPI), Chỉ số cải cách hành chính (PAR INDEX) của thành phố năm 202</w:t>
      </w:r>
      <w:r w:rsidR="002C6A5F" w:rsidRPr="004D0EAA">
        <w:rPr>
          <w:sz w:val="28"/>
          <w:szCs w:val="28"/>
        </w:rPr>
        <w:t>5</w:t>
      </w:r>
      <w:r w:rsidR="00EC6894" w:rsidRPr="004D0EAA">
        <w:rPr>
          <w:sz w:val="28"/>
          <w:szCs w:val="28"/>
        </w:rPr>
        <w:t>…</w:t>
      </w:r>
    </w:p>
    <w:p w14:paraId="046387CF" w14:textId="4067A503" w:rsidR="00906861" w:rsidRPr="004D0EAA" w:rsidRDefault="004C3819" w:rsidP="006D2461">
      <w:pPr>
        <w:pStyle w:val="NormalWeb"/>
        <w:spacing w:before="60" w:beforeAutospacing="0" w:after="0" w:afterAutospacing="0" w:line="360" w:lineRule="exact"/>
        <w:ind w:firstLine="567"/>
        <w:jc w:val="both"/>
        <w:rPr>
          <w:sz w:val="28"/>
          <w:szCs w:val="28"/>
        </w:rPr>
      </w:pPr>
      <w:r>
        <w:rPr>
          <w:i/>
          <w:sz w:val="28"/>
          <w:szCs w:val="28"/>
        </w:rPr>
        <w:t>-</w:t>
      </w:r>
      <w:r w:rsidR="001D0491" w:rsidRPr="004D0EAA">
        <w:rPr>
          <w:i/>
          <w:sz w:val="28"/>
          <w:szCs w:val="28"/>
        </w:rPr>
        <w:t xml:space="preserve"> </w:t>
      </w:r>
      <w:r w:rsidR="00F5094D" w:rsidRPr="004D0EAA">
        <w:rPr>
          <w:i/>
          <w:sz w:val="28"/>
          <w:szCs w:val="28"/>
        </w:rPr>
        <w:t>Đơn vị</w:t>
      </w:r>
      <w:r w:rsidR="00906861" w:rsidRPr="004D0EAA">
        <w:rPr>
          <w:i/>
          <w:sz w:val="28"/>
          <w:szCs w:val="28"/>
        </w:rPr>
        <w:t xml:space="preserve"> thực hiện:</w:t>
      </w:r>
      <w:r w:rsidR="001D0491" w:rsidRPr="004D0EAA">
        <w:rPr>
          <w:i/>
          <w:sz w:val="28"/>
          <w:szCs w:val="28"/>
        </w:rPr>
        <w:t xml:space="preserve"> </w:t>
      </w:r>
      <w:r w:rsidR="00F5094D" w:rsidRPr="004D0EAA">
        <w:rPr>
          <w:sz w:val="28"/>
          <w:szCs w:val="28"/>
        </w:rPr>
        <w:t>Trung tâm Văn hóa, Thể thao và Truyền thông thành phố, UBND các phường.</w:t>
      </w:r>
    </w:p>
    <w:p w14:paraId="795DBAAE" w14:textId="18A14F18" w:rsidR="00F5094D" w:rsidRPr="004D0EAA" w:rsidRDefault="004C3819" w:rsidP="006D2461">
      <w:pPr>
        <w:pStyle w:val="NormalWeb"/>
        <w:spacing w:before="60" w:beforeAutospacing="0" w:after="0" w:afterAutospacing="0" w:line="360" w:lineRule="exact"/>
        <w:ind w:firstLine="567"/>
        <w:jc w:val="both"/>
        <w:rPr>
          <w:sz w:val="28"/>
          <w:szCs w:val="28"/>
        </w:rPr>
      </w:pPr>
      <w:r>
        <w:rPr>
          <w:i/>
          <w:sz w:val="28"/>
          <w:szCs w:val="28"/>
        </w:rPr>
        <w:t>-</w:t>
      </w:r>
      <w:r w:rsidR="00F5094D" w:rsidRPr="004D0EAA">
        <w:rPr>
          <w:i/>
          <w:sz w:val="28"/>
          <w:szCs w:val="28"/>
        </w:rPr>
        <w:t xml:space="preserve"> Đơn vị phối hợp:</w:t>
      </w:r>
      <w:r w:rsidR="00F5094D" w:rsidRPr="004D0EAA">
        <w:rPr>
          <w:sz w:val="28"/>
          <w:szCs w:val="28"/>
        </w:rPr>
        <w:t xml:space="preserve"> Các cơ quan, đơn vị và UBND các phường.</w:t>
      </w:r>
    </w:p>
    <w:p w14:paraId="1BCFA50B" w14:textId="3BC041A3" w:rsidR="00906861" w:rsidRPr="004D0EAA" w:rsidRDefault="004C3819" w:rsidP="006D2461">
      <w:pPr>
        <w:pStyle w:val="NormalWeb"/>
        <w:spacing w:before="60" w:beforeAutospacing="0" w:after="0" w:afterAutospacing="0" w:line="360" w:lineRule="exact"/>
        <w:ind w:firstLine="567"/>
        <w:jc w:val="both"/>
        <w:rPr>
          <w:sz w:val="28"/>
          <w:szCs w:val="28"/>
        </w:rPr>
      </w:pPr>
      <w:r>
        <w:rPr>
          <w:i/>
          <w:sz w:val="28"/>
          <w:szCs w:val="28"/>
        </w:rPr>
        <w:t>-</w:t>
      </w:r>
      <w:r w:rsidR="00906861" w:rsidRPr="004D0EAA">
        <w:rPr>
          <w:i/>
          <w:sz w:val="28"/>
          <w:szCs w:val="28"/>
        </w:rPr>
        <w:t xml:space="preserve"> Thời gian thực hiện:</w:t>
      </w:r>
      <w:r w:rsidR="00906861" w:rsidRPr="004D0EAA">
        <w:rPr>
          <w:sz w:val="28"/>
          <w:szCs w:val="28"/>
        </w:rPr>
        <w:t xml:space="preserve"> Thường xuyên trong năm 202</w:t>
      </w:r>
      <w:r w:rsidR="00881C79" w:rsidRPr="004D0EAA">
        <w:rPr>
          <w:sz w:val="28"/>
          <w:szCs w:val="28"/>
        </w:rPr>
        <w:t>5</w:t>
      </w:r>
      <w:r w:rsidR="00906861" w:rsidRPr="004D0EAA">
        <w:rPr>
          <w:sz w:val="28"/>
          <w:szCs w:val="28"/>
        </w:rPr>
        <w:t>.</w:t>
      </w:r>
    </w:p>
    <w:p w14:paraId="07FB45FB" w14:textId="575ED26A" w:rsidR="00906861" w:rsidRPr="004D0EAA" w:rsidRDefault="004C3819" w:rsidP="00CB2DB1">
      <w:pPr>
        <w:pStyle w:val="NormalWeb"/>
        <w:spacing w:before="0" w:beforeAutospacing="0" w:after="0" w:afterAutospacing="0"/>
        <w:ind w:firstLine="567"/>
        <w:jc w:val="both"/>
        <w:rPr>
          <w:b/>
          <w:i/>
          <w:sz w:val="28"/>
          <w:szCs w:val="28"/>
        </w:rPr>
      </w:pPr>
      <w:r>
        <w:rPr>
          <w:b/>
          <w:bCs/>
          <w:i/>
          <w:sz w:val="28"/>
          <w:szCs w:val="28"/>
        </w:rPr>
        <w:lastRenderedPageBreak/>
        <w:t>2.7.</w:t>
      </w:r>
      <w:r w:rsidR="00906861" w:rsidRPr="004D0EAA">
        <w:rPr>
          <w:b/>
          <w:i/>
          <w:sz w:val="28"/>
          <w:szCs w:val="28"/>
        </w:rPr>
        <w:t xml:space="preserve"> Tuyên truyền </w:t>
      </w:r>
      <w:r w:rsidR="00F5094D" w:rsidRPr="004D0EAA">
        <w:rPr>
          <w:b/>
          <w:i/>
          <w:sz w:val="28"/>
          <w:szCs w:val="28"/>
        </w:rPr>
        <w:t>cổ động trực quan.</w:t>
      </w:r>
    </w:p>
    <w:p w14:paraId="4DB85D63" w14:textId="02C1010F" w:rsidR="00906861" w:rsidRPr="004D0EAA" w:rsidRDefault="004C3819" w:rsidP="00CB2DB1">
      <w:pPr>
        <w:pStyle w:val="NormalWeb"/>
        <w:spacing w:before="0" w:beforeAutospacing="0" w:after="0" w:afterAutospacing="0"/>
        <w:ind w:firstLine="567"/>
        <w:jc w:val="both"/>
        <w:rPr>
          <w:spacing w:val="-4"/>
          <w:sz w:val="28"/>
          <w:szCs w:val="28"/>
        </w:rPr>
      </w:pPr>
      <w:r>
        <w:rPr>
          <w:i/>
          <w:spacing w:val="-4"/>
          <w:sz w:val="28"/>
          <w:szCs w:val="28"/>
        </w:rPr>
        <w:t>-</w:t>
      </w:r>
      <w:r w:rsidR="00906861" w:rsidRPr="004D0EAA">
        <w:rPr>
          <w:i/>
          <w:spacing w:val="-4"/>
          <w:sz w:val="28"/>
          <w:szCs w:val="28"/>
        </w:rPr>
        <w:t xml:space="preserve"> Nội dung:</w:t>
      </w:r>
      <w:r w:rsidR="00906861" w:rsidRPr="004D0EAA">
        <w:rPr>
          <w:spacing w:val="-4"/>
          <w:sz w:val="28"/>
          <w:szCs w:val="28"/>
        </w:rPr>
        <w:t xml:space="preserve"> Lắp đặt pa nô</w:t>
      </w:r>
      <w:r w:rsidR="008912E5" w:rsidRPr="004D0EAA">
        <w:rPr>
          <w:spacing w:val="-4"/>
          <w:sz w:val="28"/>
          <w:szCs w:val="28"/>
        </w:rPr>
        <w:t>, băng r</w:t>
      </w:r>
      <w:r w:rsidR="00954D22" w:rsidRPr="004D0EAA">
        <w:rPr>
          <w:spacing w:val="-4"/>
          <w:sz w:val="28"/>
          <w:szCs w:val="28"/>
        </w:rPr>
        <w:t>ôn, khẩu hiệu</w:t>
      </w:r>
      <w:r w:rsidR="001751CF" w:rsidRPr="004D0EAA">
        <w:rPr>
          <w:spacing w:val="-4"/>
          <w:sz w:val="28"/>
          <w:szCs w:val="28"/>
        </w:rPr>
        <w:t xml:space="preserve">, tờ gấp, tờ rơi, áp phích </w:t>
      </w:r>
      <w:r w:rsidR="00906861" w:rsidRPr="004D0EAA">
        <w:rPr>
          <w:spacing w:val="-4"/>
          <w:sz w:val="28"/>
          <w:szCs w:val="28"/>
        </w:rPr>
        <w:t>tuyên truyền CCHC.</w:t>
      </w:r>
      <w:r w:rsidR="00954D22" w:rsidRPr="004D0EAA">
        <w:rPr>
          <w:spacing w:val="-4"/>
          <w:sz w:val="28"/>
          <w:szCs w:val="28"/>
        </w:rPr>
        <w:t xml:space="preserve"> X</w:t>
      </w:r>
      <w:r w:rsidR="00906861" w:rsidRPr="004D0EAA">
        <w:rPr>
          <w:spacing w:val="-4"/>
          <w:sz w:val="28"/>
          <w:szCs w:val="28"/>
        </w:rPr>
        <w:t>ây dựng chương trình tuyên truyền lưu động; thực hiện lồng ghép tuyên truyền về công tác CCHC, những nội dung liên quan đến giải quyết công việc cho người dân, tổ chức của cơ quan hành chính nhà nước</w:t>
      </w:r>
      <w:r w:rsidR="00954D22" w:rsidRPr="004D0EAA">
        <w:rPr>
          <w:spacing w:val="-4"/>
          <w:sz w:val="28"/>
          <w:szCs w:val="28"/>
        </w:rPr>
        <w:t xml:space="preserve"> thành phố Bắc Ninh</w:t>
      </w:r>
      <w:r w:rsidR="00906861" w:rsidRPr="004D0EAA">
        <w:rPr>
          <w:spacing w:val="-4"/>
          <w:sz w:val="28"/>
          <w:szCs w:val="28"/>
        </w:rPr>
        <w:t>.</w:t>
      </w:r>
    </w:p>
    <w:p w14:paraId="34E38970" w14:textId="0B6FA431" w:rsidR="00954D22" w:rsidRPr="004D0EAA" w:rsidRDefault="004C3819" w:rsidP="00CB2DB1">
      <w:pPr>
        <w:pStyle w:val="NormalWeb"/>
        <w:spacing w:before="0" w:beforeAutospacing="0" w:after="0" w:afterAutospacing="0"/>
        <w:ind w:firstLine="567"/>
        <w:jc w:val="both"/>
        <w:rPr>
          <w:sz w:val="28"/>
          <w:szCs w:val="28"/>
        </w:rPr>
      </w:pPr>
      <w:r>
        <w:rPr>
          <w:i/>
          <w:sz w:val="28"/>
          <w:szCs w:val="28"/>
        </w:rPr>
        <w:t>-</w:t>
      </w:r>
      <w:r w:rsidR="00954D22" w:rsidRPr="004D0EAA">
        <w:rPr>
          <w:i/>
          <w:sz w:val="28"/>
          <w:szCs w:val="28"/>
        </w:rPr>
        <w:t xml:space="preserve"> Đơn vị thực hiện:</w:t>
      </w:r>
      <w:r w:rsidR="008912E5" w:rsidRPr="004D0EAA">
        <w:rPr>
          <w:i/>
          <w:sz w:val="28"/>
          <w:szCs w:val="28"/>
        </w:rPr>
        <w:t xml:space="preserve"> </w:t>
      </w:r>
      <w:r w:rsidR="00954D22" w:rsidRPr="004D0EAA">
        <w:rPr>
          <w:sz w:val="28"/>
          <w:szCs w:val="28"/>
        </w:rPr>
        <w:t>Trung tâm Văn hóa, Thể thao và Truyền thông thành phố, UBND các phường.</w:t>
      </w:r>
    </w:p>
    <w:p w14:paraId="181C6BCD" w14:textId="2FD1008A" w:rsidR="00954D22" w:rsidRPr="004D0EAA" w:rsidRDefault="004C3819" w:rsidP="00CB2DB1">
      <w:pPr>
        <w:pStyle w:val="NormalWeb"/>
        <w:spacing w:before="0" w:beforeAutospacing="0" w:after="0" w:afterAutospacing="0"/>
        <w:ind w:firstLine="567"/>
        <w:jc w:val="both"/>
        <w:rPr>
          <w:sz w:val="28"/>
          <w:szCs w:val="28"/>
        </w:rPr>
      </w:pPr>
      <w:r>
        <w:rPr>
          <w:i/>
          <w:sz w:val="28"/>
          <w:szCs w:val="28"/>
        </w:rPr>
        <w:t>-</w:t>
      </w:r>
      <w:r w:rsidR="00954D22" w:rsidRPr="004D0EAA">
        <w:rPr>
          <w:i/>
          <w:sz w:val="28"/>
          <w:szCs w:val="28"/>
        </w:rPr>
        <w:t xml:space="preserve"> Đơn vị phối hợp:</w:t>
      </w:r>
      <w:r w:rsidR="00954D22" w:rsidRPr="004D0EAA">
        <w:rPr>
          <w:sz w:val="28"/>
          <w:szCs w:val="28"/>
        </w:rPr>
        <w:t xml:space="preserve"> Các cơ quan, đơn vị và UBND các phường.</w:t>
      </w:r>
    </w:p>
    <w:p w14:paraId="15605059" w14:textId="492CC580" w:rsidR="00954D22" w:rsidRPr="004D0EAA" w:rsidRDefault="004C3819" w:rsidP="00CB2DB1">
      <w:pPr>
        <w:pStyle w:val="NormalWeb"/>
        <w:spacing w:before="0" w:beforeAutospacing="0" w:after="0" w:afterAutospacing="0"/>
        <w:ind w:firstLine="567"/>
        <w:jc w:val="both"/>
        <w:rPr>
          <w:sz w:val="28"/>
          <w:szCs w:val="28"/>
        </w:rPr>
      </w:pPr>
      <w:r>
        <w:rPr>
          <w:i/>
          <w:sz w:val="28"/>
          <w:szCs w:val="28"/>
        </w:rPr>
        <w:t>-</w:t>
      </w:r>
      <w:r w:rsidR="00954D22" w:rsidRPr="004D0EAA">
        <w:rPr>
          <w:i/>
          <w:sz w:val="28"/>
          <w:szCs w:val="28"/>
        </w:rPr>
        <w:t xml:space="preserve"> Thời gian thực hiện:</w:t>
      </w:r>
      <w:r w:rsidR="008912E5" w:rsidRPr="004D0EAA">
        <w:rPr>
          <w:i/>
          <w:sz w:val="28"/>
          <w:szCs w:val="28"/>
        </w:rPr>
        <w:t xml:space="preserve"> </w:t>
      </w:r>
      <w:r w:rsidR="00954D22" w:rsidRPr="004D0EAA">
        <w:rPr>
          <w:sz w:val="28"/>
          <w:szCs w:val="28"/>
        </w:rPr>
        <w:t>Quý II, Quý IV năm 202</w:t>
      </w:r>
      <w:r w:rsidR="00881C79" w:rsidRPr="004D0EAA">
        <w:rPr>
          <w:sz w:val="28"/>
          <w:szCs w:val="28"/>
        </w:rPr>
        <w:t>5</w:t>
      </w:r>
      <w:r w:rsidR="00954D22" w:rsidRPr="004D0EAA">
        <w:rPr>
          <w:sz w:val="28"/>
          <w:szCs w:val="28"/>
        </w:rPr>
        <w:t>.</w:t>
      </w:r>
    </w:p>
    <w:p w14:paraId="2AF714A4" w14:textId="3181F511" w:rsidR="001751CF" w:rsidRPr="004D0EAA" w:rsidRDefault="004C3819" w:rsidP="00CB2DB1">
      <w:pPr>
        <w:pStyle w:val="NormalWeb"/>
        <w:spacing w:before="0" w:beforeAutospacing="0" w:after="0" w:afterAutospacing="0"/>
        <w:ind w:left="12" w:right="-1" w:firstLine="567"/>
        <w:jc w:val="both"/>
        <w:rPr>
          <w:i/>
          <w:sz w:val="28"/>
          <w:szCs w:val="28"/>
        </w:rPr>
      </w:pPr>
      <w:r>
        <w:rPr>
          <w:b/>
          <w:bCs/>
          <w:i/>
          <w:sz w:val="28"/>
          <w:szCs w:val="28"/>
        </w:rPr>
        <w:t>2.8.</w:t>
      </w:r>
      <w:r w:rsidR="001751CF" w:rsidRPr="004D0EAA">
        <w:rPr>
          <w:b/>
          <w:bCs/>
          <w:i/>
          <w:sz w:val="28"/>
          <w:szCs w:val="28"/>
        </w:rPr>
        <w:t xml:space="preserve"> Tuyên truyền thông qua đội ngũ tuyên truyền viên, các hội nghị, hội thảo, hội thi, lớp tập huấn và các buổi sinh hoạt cộng đồng</w:t>
      </w:r>
      <w:r w:rsidR="00C722E3" w:rsidRPr="004D0EAA">
        <w:rPr>
          <w:b/>
          <w:bCs/>
          <w:i/>
          <w:sz w:val="28"/>
          <w:szCs w:val="28"/>
        </w:rPr>
        <w:t>.</w:t>
      </w:r>
    </w:p>
    <w:p w14:paraId="63DF94CB" w14:textId="5089661B" w:rsidR="001751CF" w:rsidRPr="004D0EAA" w:rsidRDefault="004C3819" w:rsidP="00CB2DB1">
      <w:pPr>
        <w:pStyle w:val="NormalWeb"/>
        <w:spacing w:before="0" w:beforeAutospacing="0" w:after="0" w:afterAutospacing="0"/>
        <w:ind w:left="11" w:right="-5" w:firstLine="567"/>
        <w:jc w:val="both"/>
        <w:rPr>
          <w:sz w:val="28"/>
          <w:szCs w:val="28"/>
        </w:rPr>
      </w:pPr>
      <w:r>
        <w:rPr>
          <w:i/>
          <w:sz w:val="28"/>
          <w:szCs w:val="28"/>
        </w:rPr>
        <w:t>-</w:t>
      </w:r>
      <w:r w:rsidR="001751CF" w:rsidRPr="004D0EAA">
        <w:rPr>
          <w:i/>
          <w:sz w:val="28"/>
          <w:szCs w:val="28"/>
        </w:rPr>
        <w:t xml:space="preserve"> Nội dung:</w:t>
      </w:r>
      <w:r w:rsidR="001751CF" w:rsidRPr="004D0EAA">
        <w:rPr>
          <w:sz w:val="28"/>
          <w:szCs w:val="28"/>
        </w:rPr>
        <w:t xml:space="preserve"> Tuyên truyền thông qua đội ngũ báo cáo viên, CB, CC, VC của các cơ quan, đơn vị và UBND các phường, nhất là đội ngũ làm nhiệm vụ giải quyết TTHC, kiểm soát TTHC và đội ngũ tuyên truyền viên ở cơ sở. Tuyên truyền thông qua việc phát động sâu rộng các cuộc thi, hội thi, phong trào… về CCHC trên địa bàn thành phố. Gắn việc tuyên truyền về CCHC với tổ chức các hội nghị, hội thảo, tập huấn và lồng ghép với các lớp tập huấn của các chương trình, dự án khác, các hội nghị tuyên truyền, phổ biến, giáo dục pháp luật. </w:t>
      </w:r>
    </w:p>
    <w:p w14:paraId="135C18F3" w14:textId="378D2374" w:rsidR="001751CF" w:rsidRPr="004D0EAA" w:rsidRDefault="004C3819" w:rsidP="00CB2DB1">
      <w:pPr>
        <w:pStyle w:val="NormalWeb"/>
        <w:spacing w:before="0" w:beforeAutospacing="0" w:after="0" w:afterAutospacing="0"/>
        <w:ind w:firstLine="567"/>
        <w:jc w:val="both"/>
        <w:rPr>
          <w:sz w:val="28"/>
          <w:szCs w:val="28"/>
        </w:rPr>
      </w:pPr>
      <w:r>
        <w:rPr>
          <w:i/>
          <w:sz w:val="28"/>
          <w:szCs w:val="28"/>
        </w:rPr>
        <w:t>-</w:t>
      </w:r>
      <w:r w:rsidR="001751CF" w:rsidRPr="004D0EAA">
        <w:rPr>
          <w:i/>
          <w:sz w:val="28"/>
          <w:szCs w:val="28"/>
        </w:rPr>
        <w:t xml:space="preserve"> Đơn vị thực hiện: </w:t>
      </w:r>
      <w:r w:rsidR="001751CF" w:rsidRPr="004D0EAA">
        <w:rPr>
          <w:sz w:val="28"/>
          <w:szCs w:val="28"/>
        </w:rPr>
        <w:t>Phòng Nội vụ;</w:t>
      </w:r>
      <w:r w:rsidR="001751CF" w:rsidRPr="004D0EAA">
        <w:rPr>
          <w:i/>
          <w:sz w:val="28"/>
          <w:szCs w:val="28"/>
        </w:rPr>
        <w:t xml:space="preserve"> </w:t>
      </w:r>
      <w:r w:rsidR="001751CF" w:rsidRPr="004D0EAA">
        <w:rPr>
          <w:sz w:val="28"/>
          <w:szCs w:val="28"/>
        </w:rPr>
        <w:t>Trung tâm Văn hóa, Thể thao và Truyền thông thành phố, UBND các phường.</w:t>
      </w:r>
    </w:p>
    <w:p w14:paraId="4F35D6A7" w14:textId="5DCE4D6B" w:rsidR="001751CF" w:rsidRPr="004D0EAA" w:rsidRDefault="004C3819" w:rsidP="00CB2DB1">
      <w:pPr>
        <w:pStyle w:val="NormalWeb"/>
        <w:spacing w:before="0" w:beforeAutospacing="0" w:after="0" w:afterAutospacing="0"/>
        <w:ind w:firstLine="567"/>
        <w:jc w:val="both"/>
        <w:rPr>
          <w:sz w:val="28"/>
          <w:szCs w:val="28"/>
        </w:rPr>
      </w:pPr>
      <w:r>
        <w:rPr>
          <w:i/>
          <w:sz w:val="28"/>
          <w:szCs w:val="28"/>
        </w:rPr>
        <w:t>-</w:t>
      </w:r>
      <w:r w:rsidR="001751CF" w:rsidRPr="004D0EAA">
        <w:rPr>
          <w:i/>
          <w:sz w:val="28"/>
          <w:szCs w:val="28"/>
        </w:rPr>
        <w:t xml:space="preserve"> Đơn vị phối hợp:</w:t>
      </w:r>
      <w:r w:rsidR="001751CF" w:rsidRPr="004D0EAA">
        <w:rPr>
          <w:sz w:val="28"/>
          <w:szCs w:val="28"/>
        </w:rPr>
        <w:t xml:space="preserve"> Các cơ quan, đơn vị.</w:t>
      </w:r>
    </w:p>
    <w:p w14:paraId="5F789D3B" w14:textId="276A4244" w:rsidR="001751CF" w:rsidRPr="004D0EAA" w:rsidRDefault="004C3819" w:rsidP="00CB2DB1">
      <w:pPr>
        <w:pStyle w:val="NormalWeb"/>
        <w:spacing w:before="0" w:beforeAutospacing="0" w:after="0" w:afterAutospacing="0"/>
        <w:ind w:firstLine="567"/>
        <w:jc w:val="both"/>
        <w:rPr>
          <w:sz w:val="28"/>
          <w:szCs w:val="28"/>
        </w:rPr>
      </w:pPr>
      <w:r>
        <w:rPr>
          <w:i/>
          <w:sz w:val="28"/>
          <w:szCs w:val="28"/>
        </w:rPr>
        <w:t>-</w:t>
      </w:r>
      <w:r w:rsidR="001751CF" w:rsidRPr="004D0EAA">
        <w:rPr>
          <w:i/>
          <w:sz w:val="28"/>
          <w:szCs w:val="28"/>
        </w:rPr>
        <w:t xml:space="preserve"> Thời gian thực hiện: </w:t>
      </w:r>
      <w:r w:rsidR="001751CF" w:rsidRPr="004D0EAA">
        <w:rPr>
          <w:sz w:val="28"/>
          <w:szCs w:val="28"/>
        </w:rPr>
        <w:t>Thường xuyên trong năm 202</w:t>
      </w:r>
      <w:r w:rsidR="00881C79" w:rsidRPr="004D0EAA">
        <w:rPr>
          <w:sz w:val="28"/>
          <w:szCs w:val="28"/>
        </w:rPr>
        <w:t>5</w:t>
      </w:r>
      <w:r w:rsidR="001751CF" w:rsidRPr="004D0EAA">
        <w:rPr>
          <w:sz w:val="28"/>
          <w:szCs w:val="28"/>
        </w:rPr>
        <w:t>.</w:t>
      </w:r>
    </w:p>
    <w:p w14:paraId="3134D519" w14:textId="7CB4AD40" w:rsidR="00EC6894" w:rsidRPr="004D0EAA" w:rsidRDefault="004C3819" w:rsidP="00CB2DB1">
      <w:pPr>
        <w:pStyle w:val="NormalWeb"/>
        <w:spacing w:before="0" w:beforeAutospacing="0" w:after="0" w:afterAutospacing="0"/>
        <w:ind w:firstLine="567"/>
        <w:jc w:val="both"/>
        <w:rPr>
          <w:b/>
          <w:i/>
          <w:sz w:val="28"/>
          <w:szCs w:val="28"/>
        </w:rPr>
      </w:pPr>
      <w:r>
        <w:rPr>
          <w:b/>
          <w:bCs/>
          <w:i/>
          <w:sz w:val="28"/>
          <w:szCs w:val="28"/>
        </w:rPr>
        <w:t>2.9.</w:t>
      </w:r>
      <w:r w:rsidR="00EC6894" w:rsidRPr="004D0EAA">
        <w:rPr>
          <w:b/>
          <w:i/>
          <w:sz w:val="28"/>
          <w:szCs w:val="28"/>
        </w:rPr>
        <w:t> Trả lởi phán ánh kiến nghị của người dân và doanh nghiệp về TTHC.</w:t>
      </w:r>
    </w:p>
    <w:p w14:paraId="52DFF2CD" w14:textId="29FC2A60" w:rsidR="00EC6894" w:rsidRPr="004D0EAA" w:rsidRDefault="004C3819" w:rsidP="00CB2DB1">
      <w:pPr>
        <w:pStyle w:val="NormalWeb"/>
        <w:spacing w:before="0" w:beforeAutospacing="0" w:after="0" w:afterAutospacing="0"/>
        <w:ind w:firstLine="567"/>
        <w:jc w:val="both"/>
        <w:rPr>
          <w:sz w:val="28"/>
          <w:szCs w:val="28"/>
        </w:rPr>
      </w:pPr>
      <w:r>
        <w:rPr>
          <w:i/>
          <w:sz w:val="28"/>
          <w:szCs w:val="28"/>
        </w:rPr>
        <w:t>-</w:t>
      </w:r>
      <w:r w:rsidR="00EC6894" w:rsidRPr="004D0EAA">
        <w:rPr>
          <w:i/>
          <w:sz w:val="28"/>
          <w:szCs w:val="28"/>
        </w:rPr>
        <w:t xml:space="preserve"> Nội dung:</w:t>
      </w:r>
      <w:r w:rsidR="00EC6894" w:rsidRPr="004D0EAA">
        <w:rPr>
          <w:sz w:val="28"/>
          <w:szCs w:val="28"/>
        </w:rPr>
        <w:t xml:space="preserve"> Thực hiện nghiêm quy định về tiếp nhận, xử lý phản ánh, kiến nghị của cá nhân, tổ chức về quy định hành chính. Kịp thời tiếp nhận, xử lý phản ánh, kiến nghị của người dân và doanh nghiệp trên Cổng Dịch vụ công quốc gia, trên thiết bị di động và các hình thức kiến nghị khác; đồng thời, công khai kết quả trả lời phản ánh, kiến nghị theo quy định.</w:t>
      </w:r>
    </w:p>
    <w:p w14:paraId="747290B0" w14:textId="72ACD56C" w:rsidR="00EC6894" w:rsidRPr="004D0EAA" w:rsidRDefault="004C3819" w:rsidP="00CB2DB1">
      <w:pPr>
        <w:pStyle w:val="NormalWeb"/>
        <w:spacing w:before="0" w:beforeAutospacing="0" w:after="0" w:afterAutospacing="0"/>
        <w:ind w:firstLine="567"/>
        <w:jc w:val="both"/>
        <w:rPr>
          <w:spacing w:val="-4"/>
          <w:sz w:val="28"/>
          <w:szCs w:val="28"/>
        </w:rPr>
      </w:pPr>
      <w:r>
        <w:rPr>
          <w:i/>
          <w:spacing w:val="-4"/>
          <w:sz w:val="28"/>
          <w:szCs w:val="28"/>
        </w:rPr>
        <w:t>-</w:t>
      </w:r>
      <w:r w:rsidR="00EC6894" w:rsidRPr="004D0EAA">
        <w:rPr>
          <w:i/>
          <w:spacing w:val="-4"/>
          <w:sz w:val="28"/>
          <w:szCs w:val="28"/>
        </w:rPr>
        <w:t xml:space="preserve"> Đơn vị thực hiện:</w:t>
      </w:r>
      <w:r w:rsidR="00EC6894" w:rsidRPr="004D0EAA">
        <w:rPr>
          <w:spacing w:val="-4"/>
          <w:sz w:val="28"/>
          <w:szCs w:val="28"/>
        </w:rPr>
        <w:t xml:space="preserve"> </w:t>
      </w:r>
      <w:r w:rsidR="00472D9E" w:rsidRPr="004D0EAA">
        <w:rPr>
          <w:spacing w:val="-4"/>
          <w:sz w:val="28"/>
          <w:szCs w:val="28"/>
        </w:rPr>
        <w:t>Các cơ quan, đơn vị và</w:t>
      </w:r>
      <w:r w:rsidR="00EC6894" w:rsidRPr="004D0EAA">
        <w:rPr>
          <w:spacing w:val="-4"/>
          <w:sz w:val="28"/>
          <w:szCs w:val="28"/>
        </w:rPr>
        <w:t xml:space="preserve"> UBND các phường.</w:t>
      </w:r>
    </w:p>
    <w:p w14:paraId="6A25B78E" w14:textId="572A4FEB" w:rsidR="00EC6894" w:rsidRPr="004D0EAA" w:rsidRDefault="004C3819" w:rsidP="00CB2DB1">
      <w:pPr>
        <w:pStyle w:val="NormalWeb"/>
        <w:spacing w:before="0" w:beforeAutospacing="0" w:after="0" w:afterAutospacing="0"/>
        <w:ind w:firstLine="567"/>
        <w:jc w:val="both"/>
        <w:rPr>
          <w:sz w:val="28"/>
          <w:szCs w:val="28"/>
        </w:rPr>
      </w:pPr>
      <w:r>
        <w:rPr>
          <w:i/>
          <w:sz w:val="28"/>
          <w:szCs w:val="28"/>
        </w:rPr>
        <w:t>-</w:t>
      </w:r>
      <w:r w:rsidR="00EC6894" w:rsidRPr="004D0EAA">
        <w:rPr>
          <w:i/>
          <w:sz w:val="28"/>
          <w:szCs w:val="28"/>
        </w:rPr>
        <w:t xml:space="preserve"> Thời gian thực hiện:</w:t>
      </w:r>
      <w:r w:rsidR="00EC6894" w:rsidRPr="004D0EAA">
        <w:rPr>
          <w:sz w:val="28"/>
          <w:szCs w:val="28"/>
        </w:rPr>
        <w:t xml:space="preserve"> Thường xuyên trong năm 202</w:t>
      </w:r>
      <w:r w:rsidR="00881C79" w:rsidRPr="004D0EAA">
        <w:rPr>
          <w:sz w:val="28"/>
          <w:szCs w:val="28"/>
        </w:rPr>
        <w:t>5</w:t>
      </w:r>
      <w:r w:rsidR="00EC6894" w:rsidRPr="004D0EAA">
        <w:rPr>
          <w:sz w:val="28"/>
          <w:szCs w:val="28"/>
        </w:rPr>
        <w:t>.</w:t>
      </w:r>
    </w:p>
    <w:p w14:paraId="43FFBA19" w14:textId="3F1CF4F1" w:rsidR="00906861" w:rsidRPr="004D0EAA" w:rsidRDefault="004C3819" w:rsidP="00CB2DB1">
      <w:pPr>
        <w:pStyle w:val="NormalWeb"/>
        <w:spacing w:before="0" w:beforeAutospacing="0" w:after="0" w:afterAutospacing="0"/>
        <w:ind w:firstLine="567"/>
        <w:jc w:val="both"/>
        <w:rPr>
          <w:b/>
          <w:i/>
          <w:sz w:val="28"/>
          <w:szCs w:val="28"/>
        </w:rPr>
      </w:pPr>
      <w:r>
        <w:rPr>
          <w:b/>
          <w:bCs/>
          <w:i/>
          <w:sz w:val="28"/>
          <w:szCs w:val="28"/>
        </w:rPr>
        <w:t>2.10.</w:t>
      </w:r>
      <w:r w:rsidR="00906861" w:rsidRPr="004D0EAA">
        <w:rPr>
          <w:b/>
          <w:i/>
          <w:sz w:val="28"/>
          <w:szCs w:val="28"/>
        </w:rPr>
        <w:t xml:space="preserve"> Các </w:t>
      </w:r>
      <w:r w:rsidR="00BE267D" w:rsidRPr="004D0EAA">
        <w:rPr>
          <w:b/>
          <w:i/>
          <w:sz w:val="28"/>
          <w:szCs w:val="28"/>
        </w:rPr>
        <w:t>hình thức</w:t>
      </w:r>
      <w:r w:rsidR="00906861" w:rsidRPr="004D0EAA">
        <w:rPr>
          <w:b/>
          <w:i/>
          <w:sz w:val="28"/>
          <w:szCs w:val="28"/>
        </w:rPr>
        <w:t xml:space="preserve"> tuyên truyền khác</w:t>
      </w:r>
      <w:r w:rsidR="00954D22" w:rsidRPr="004D0EAA">
        <w:rPr>
          <w:b/>
          <w:i/>
          <w:sz w:val="28"/>
          <w:szCs w:val="28"/>
        </w:rPr>
        <w:t>.</w:t>
      </w:r>
    </w:p>
    <w:p w14:paraId="4493200E" w14:textId="3766FFEB" w:rsidR="00906861" w:rsidRPr="004D0EAA" w:rsidRDefault="004C3819" w:rsidP="00CB2DB1">
      <w:pPr>
        <w:pStyle w:val="NormalWeb"/>
        <w:spacing w:before="0" w:beforeAutospacing="0" w:after="0" w:afterAutospacing="0"/>
        <w:ind w:firstLine="567"/>
        <w:jc w:val="both"/>
        <w:rPr>
          <w:spacing w:val="4"/>
          <w:sz w:val="28"/>
          <w:szCs w:val="28"/>
        </w:rPr>
      </w:pPr>
      <w:r>
        <w:rPr>
          <w:i/>
          <w:sz w:val="28"/>
          <w:szCs w:val="28"/>
        </w:rPr>
        <w:t>-</w:t>
      </w:r>
      <w:r w:rsidR="00954D22" w:rsidRPr="004D0EAA">
        <w:rPr>
          <w:i/>
          <w:sz w:val="28"/>
          <w:szCs w:val="28"/>
        </w:rPr>
        <w:t xml:space="preserve"> </w:t>
      </w:r>
      <w:r w:rsidR="00954D22" w:rsidRPr="004D0EAA">
        <w:rPr>
          <w:i/>
          <w:spacing w:val="4"/>
          <w:sz w:val="28"/>
          <w:szCs w:val="28"/>
        </w:rPr>
        <w:t>Nội dung:</w:t>
      </w:r>
      <w:r w:rsidR="00906861" w:rsidRPr="004D0EAA">
        <w:rPr>
          <w:spacing w:val="4"/>
          <w:sz w:val="28"/>
          <w:szCs w:val="28"/>
        </w:rPr>
        <w:t xml:space="preserve"> Các </w:t>
      </w:r>
      <w:r w:rsidR="00954D22" w:rsidRPr="004D0EAA">
        <w:rPr>
          <w:spacing w:val="4"/>
          <w:sz w:val="28"/>
          <w:szCs w:val="28"/>
        </w:rPr>
        <w:t>cơ quan, đơn vị và UBND các phường</w:t>
      </w:r>
      <w:r w:rsidR="00906861" w:rsidRPr="004D0EAA">
        <w:rPr>
          <w:spacing w:val="4"/>
          <w:sz w:val="28"/>
          <w:szCs w:val="28"/>
        </w:rPr>
        <w:t xml:space="preserve"> chịu trách nhiệm xây dựng các nội dung tuyên truyền về CCHC như: Quy trình thực hiện TTHC, cách thức thực hiện dịch vụ công trực tuyến; tiếp nhận và trả kết quả TTHC; đánh giá sự hài lòng của người dân, tổ chức đối với sự phục vụ của cơ quan hành chính nhà nước; tiếp nhận, xử lý phản ánh, kiến nghị của người dân, tổ chức </w:t>
      </w:r>
      <w:r w:rsidR="00472D9E" w:rsidRPr="004D0EAA">
        <w:rPr>
          <w:spacing w:val="4"/>
          <w:sz w:val="28"/>
          <w:szCs w:val="28"/>
        </w:rPr>
        <w:t xml:space="preserve">và chỉ đạo tuyên truyền trên các nền tảng mạng xã hội về TTHC (zalo, facebook…). </w:t>
      </w:r>
      <w:r w:rsidR="00906861" w:rsidRPr="004D0EAA">
        <w:rPr>
          <w:spacing w:val="4"/>
          <w:sz w:val="28"/>
          <w:szCs w:val="28"/>
        </w:rPr>
        <w:t xml:space="preserve">Đồng thời, chỉ đạo </w:t>
      </w:r>
      <w:r w:rsidR="00954D22" w:rsidRPr="004D0EAA">
        <w:rPr>
          <w:spacing w:val="4"/>
          <w:sz w:val="28"/>
          <w:szCs w:val="28"/>
        </w:rPr>
        <w:t xml:space="preserve">cán bộ làm việc tại Trung tâm Hành chính công thành phố, </w:t>
      </w:r>
      <w:r w:rsidR="00906861" w:rsidRPr="004D0EAA">
        <w:rPr>
          <w:spacing w:val="4"/>
          <w:sz w:val="28"/>
          <w:szCs w:val="28"/>
        </w:rPr>
        <w:t>Bộ phận tiếp nhận và trả kết quả</w:t>
      </w:r>
      <w:r w:rsidR="00954D22" w:rsidRPr="004D0EAA">
        <w:rPr>
          <w:spacing w:val="4"/>
          <w:sz w:val="28"/>
          <w:szCs w:val="28"/>
        </w:rPr>
        <w:t xml:space="preserve"> hướng dẫn người dân và doanh nghiệp về các TTHC có liên quan</w:t>
      </w:r>
      <w:r w:rsidR="00906861" w:rsidRPr="004D0EAA">
        <w:rPr>
          <w:spacing w:val="4"/>
          <w:sz w:val="28"/>
          <w:szCs w:val="28"/>
        </w:rPr>
        <w:t>.</w:t>
      </w:r>
      <w:r w:rsidR="00954D22" w:rsidRPr="004D0EAA">
        <w:rPr>
          <w:spacing w:val="4"/>
          <w:sz w:val="28"/>
          <w:szCs w:val="28"/>
        </w:rPr>
        <w:t xml:space="preserve"> C</w:t>
      </w:r>
      <w:r w:rsidR="00906861" w:rsidRPr="004D0EAA">
        <w:rPr>
          <w:sz w:val="28"/>
          <w:szCs w:val="28"/>
        </w:rPr>
        <w:t xml:space="preserve">hủ động nghiên cứu, đề xuất UBND </w:t>
      </w:r>
      <w:r w:rsidR="00954D22" w:rsidRPr="004D0EAA">
        <w:rPr>
          <w:sz w:val="28"/>
          <w:szCs w:val="28"/>
        </w:rPr>
        <w:t>thành phố</w:t>
      </w:r>
      <w:r w:rsidR="00906861" w:rsidRPr="004D0EAA">
        <w:rPr>
          <w:sz w:val="28"/>
          <w:szCs w:val="28"/>
        </w:rPr>
        <w:t xml:space="preserve"> (qua </w:t>
      </w:r>
      <w:r w:rsidR="00954D22" w:rsidRPr="004D0EAA">
        <w:rPr>
          <w:sz w:val="28"/>
          <w:szCs w:val="28"/>
        </w:rPr>
        <w:t xml:space="preserve">phòng </w:t>
      </w:r>
      <w:r w:rsidR="00906861" w:rsidRPr="004D0EAA">
        <w:rPr>
          <w:sz w:val="28"/>
          <w:szCs w:val="28"/>
        </w:rPr>
        <w:t>Nội vụ</w:t>
      </w:r>
      <w:r w:rsidR="00954D22" w:rsidRPr="004D0EAA">
        <w:rPr>
          <w:sz w:val="28"/>
          <w:szCs w:val="28"/>
        </w:rPr>
        <w:t xml:space="preserve"> thành phố</w:t>
      </w:r>
      <w:r w:rsidR="00906861" w:rsidRPr="004D0EAA">
        <w:rPr>
          <w:sz w:val="28"/>
          <w:szCs w:val="28"/>
        </w:rPr>
        <w:t xml:space="preserve">) các hình thức tuyên truyền phù hợp, thiết thực khác để triển khai áp dụng trên địa bàn </w:t>
      </w:r>
      <w:r w:rsidR="00954D22" w:rsidRPr="004D0EAA">
        <w:rPr>
          <w:sz w:val="28"/>
          <w:szCs w:val="28"/>
        </w:rPr>
        <w:t>thành phố</w:t>
      </w:r>
      <w:r w:rsidR="00906861" w:rsidRPr="004D0EAA">
        <w:rPr>
          <w:sz w:val="28"/>
          <w:szCs w:val="28"/>
        </w:rPr>
        <w:t>.</w:t>
      </w:r>
    </w:p>
    <w:p w14:paraId="5B41A428" w14:textId="6926CDCE" w:rsidR="00906861" w:rsidRPr="004D0EAA" w:rsidRDefault="004C3819" w:rsidP="00CB2DB1">
      <w:pPr>
        <w:pStyle w:val="NormalWeb"/>
        <w:spacing w:before="0" w:beforeAutospacing="0" w:after="0" w:afterAutospacing="0"/>
        <w:ind w:firstLine="567"/>
        <w:jc w:val="both"/>
        <w:rPr>
          <w:sz w:val="28"/>
          <w:szCs w:val="28"/>
        </w:rPr>
      </w:pPr>
      <w:r>
        <w:rPr>
          <w:i/>
          <w:sz w:val="28"/>
          <w:szCs w:val="28"/>
        </w:rPr>
        <w:t>-</w:t>
      </w:r>
      <w:r w:rsidR="006745F4" w:rsidRPr="004D0EAA">
        <w:rPr>
          <w:i/>
          <w:sz w:val="28"/>
          <w:szCs w:val="28"/>
        </w:rPr>
        <w:t xml:space="preserve"> </w:t>
      </w:r>
      <w:r w:rsidR="00954D22" w:rsidRPr="004D0EAA">
        <w:rPr>
          <w:i/>
          <w:sz w:val="28"/>
          <w:szCs w:val="28"/>
        </w:rPr>
        <w:t>Đơn vị</w:t>
      </w:r>
      <w:r w:rsidR="00906861" w:rsidRPr="004D0EAA">
        <w:rPr>
          <w:i/>
          <w:sz w:val="28"/>
          <w:szCs w:val="28"/>
        </w:rPr>
        <w:t xml:space="preserve"> thực hiện:</w:t>
      </w:r>
      <w:r w:rsidR="006745F4" w:rsidRPr="004D0EAA">
        <w:rPr>
          <w:i/>
          <w:sz w:val="28"/>
          <w:szCs w:val="28"/>
        </w:rPr>
        <w:t xml:space="preserve"> </w:t>
      </w:r>
      <w:r w:rsidR="00954D22" w:rsidRPr="004D0EAA">
        <w:rPr>
          <w:sz w:val="28"/>
          <w:szCs w:val="28"/>
        </w:rPr>
        <w:t>Các cơ quan, đơn vị và UBND các phường</w:t>
      </w:r>
      <w:r w:rsidR="00906861" w:rsidRPr="004D0EAA">
        <w:rPr>
          <w:sz w:val="28"/>
          <w:szCs w:val="28"/>
        </w:rPr>
        <w:t>.</w:t>
      </w:r>
    </w:p>
    <w:p w14:paraId="00438207" w14:textId="218FAFD9" w:rsidR="00906861" w:rsidRPr="004D0EAA" w:rsidRDefault="004C3819" w:rsidP="00CB2DB1">
      <w:pPr>
        <w:pStyle w:val="NormalWeb"/>
        <w:spacing w:before="0" w:beforeAutospacing="0" w:after="0" w:afterAutospacing="0"/>
        <w:ind w:firstLine="567"/>
        <w:jc w:val="both"/>
        <w:rPr>
          <w:sz w:val="28"/>
          <w:szCs w:val="28"/>
        </w:rPr>
      </w:pPr>
      <w:r>
        <w:rPr>
          <w:i/>
          <w:sz w:val="28"/>
          <w:szCs w:val="28"/>
        </w:rPr>
        <w:t>-</w:t>
      </w:r>
      <w:r w:rsidR="00906861" w:rsidRPr="004D0EAA">
        <w:rPr>
          <w:i/>
          <w:sz w:val="28"/>
          <w:szCs w:val="28"/>
        </w:rPr>
        <w:t xml:space="preserve"> Thời gian thực hiện:</w:t>
      </w:r>
      <w:r w:rsidR="00906861" w:rsidRPr="004D0EAA">
        <w:rPr>
          <w:sz w:val="28"/>
          <w:szCs w:val="28"/>
        </w:rPr>
        <w:t xml:space="preserve"> Thường xuyên trong năm 202</w:t>
      </w:r>
      <w:r w:rsidR="00881C79" w:rsidRPr="004D0EAA">
        <w:rPr>
          <w:sz w:val="28"/>
          <w:szCs w:val="28"/>
        </w:rPr>
        <w:t>5</w:t>
      </w:r>
      <w:r w:rsidR="00906861" w:rsidRPr="004D0EAA">
        <w:rPr>
          <w:sz w:val="28"/>
          <w:szCs w:val="28"/>
        </w:rPr>
        <w:t>.</w:t>
      </w:r>
    </w:p>
    <w:p w14:paraId="38E004CF" w14:textId="77777777" w:rsidR="00EA106F" w:rsidRPr="004D0EAA" w:rsidRDefault="00EA106F" w:rsidP="00CB2DB1">
      <w:pPr>
        <w:pStyle w:val="NormalWeb"/>
        <w:spacing w:before="0" w:beforeAutospacing="0" w:after="0" w:afterAutospacing="0"/>
        <w:ind w:firstLine="567"/>
        <w:jc w:val="center"/>
        <w:rPr>
          <w:i/>
          <w:sz w:val="28"/>
          <w:szCs w:val="28"/>
        </w:rPr>
      </w:pPr>
      <w:r w:rsidRPr="004D0EAA">
        <w:rPr>
          <w:i/>
          <w:sz w:val="28"/>
          <w:szCs w:val="28"/>
        </w:rPr>
        <w:t>(Có phụ lục kèm theo)</w:t>
      </w:r>
    </w:p>
    <w:p w14:paraId="572FFFEC" w14:textId="3945DE7F" w:rsidR="00EA106F" w:rsidRPr="004D0EAA" w:rsidRDefault="00881C79" w:rsidP="00E425E3">
      <w:pPr>
        <w:shd w:val="clear" w:color="auto" w:fill="FFFFFF"/>
        <w:ind w:firstLine="567"/>
        <w:jc w:val="both"/>
        <w:rPr>
          <w:sz w:val="26"/>
          <w:lang w:val="vi-VN"/>
        </w:rPr>
      </w:pPr>
      <w:r w:rsidRPr="004D0EAA">
        <w:rPr>
          <w:b/>
          <w:bCs/>
          <w:sz w:val="26"/>
        </w:rPr>
        <w:lastRenderedPageBreak/>
        <w:t>III</w:t>
      </w:r>
      <w:r w:rsidR="00C722E3" w:rsidRPr="004D0EAA">
        <w:rPr>
          <w:b/>
          <w:bCs/>
          <w:sz w:val="26"/>
          <w:lang w:val="vi-VN"/>
        </w:rPr>
        <w:t>. TỔ CHỨC THỰC HIỆN</w:t>
      </w:r>
    </w:p>
    <w:p w14:paraId="6779E117" w14:textId="01D95F41" w:rsidR="00EA106F" w:rsidRPr="004D0EAA" w:rsidRDefault="00C722E3" w:rsidP="00E425E3">
      <w:pPr>
        <w:shd w:val="clear" w:color="auto" w:fill="FFFFFF"/>
        <w:ind w:firstLine="567"/>
        <w:jc w:val="both"/>
      </w:pPr>
      <w:r w:rsidRPr="004D0EAA">
        <w:rPr>
          <w:b/>
          <w:bCs/>
          <w:lang w:val="vi-VN"/>
        </w:rPr>
        <w:t>1.</w:t>
      </w:r>
      <w:r w:rsidR="00EA106F" w:rsidRPr="004D0EAA">
        <w:rPr>
          <w:b/>
          <w:bCs/>
          <w:lang w:val="vi-VN"/>
        </w:rPr>
        <w:t> Đối với các cơ quan, đơn vị và UBND các phường</w:t>
      </w:r>
    </w:p>
    <w:p w14:paraId="49BD1FD3" w14:textId="2059CB4F" w:rsidR="00EA106F" w:rsidRPr="004D0EAA" w:rsidRDefault="00EA106F" w:rsidP="00E425E3">
      <w:pPr>
        <w:shd w:val="clear" w:color="auto" w:fill="FFFFFF"/>
        <w:ind w:firstLine="567"/>
        <w:jc w:val="both"/>
        <w:rPr>
          <w:spacing w:val="-4"/>
          <w:lang w:val="vi-VN"/>
        </w:rPr>
      </w:pPr>
      <w:r w:rsidRPr="004D0EAA">
        <w:rPr>
          <w:spacing w:val="-4"/>
          <w:lang w:val="vi-VN"/>
        </w:rPr>
        <w:t xml:space="preserve">- Xây dựng Kế hoạch tuyên truyền </w:t>
      </w:r>
      <w:r w:rsidR="000C0E57" w:rsidRPr="004D0EAA">
        <w:rPr>
          <w:spacing w:val="-4"/>
          <w:lang w:val="vi-VN"/>
        </w:rPr>
        <w:t>CCHC</w:t>
      </w:r>
      <w:r w:rsidRPr="004D0EAA">
        <w:rPr>
          <w:spacing w:val="-4"/>
          <w:lang w:val="vi-VN"/>
        </w:rPr>
        <w:t xml:space="preserve"> của đơn vị</w:t>
      </w:r>
      <w:r w:rsidR="00881C79" w:rsidRPr="004D0EAA">
        <w:rPr>
          <w:spacing w:val="-4"/>
        </w:rPr>
        <w:t>, báo cáo UBND thành phố</w:t>
      </w:r>
      <w:r w:rsidR="0046680C" w:rsidRPr="004D0EAA">
        <w:rPr>
          <w:spacing w:val="-4"/>
        </w:rPr>
        <w:t xml:space="preserve"> (Qua phòng Văn hóa và Thông tin thành phố) trước ngày </w:t>
      </w:r>
      <w:r w:rsidR="0046680C" w:rsidRPr="004D0EAA">
        <w:rPr>
          <w:b/>
          <w:spacing w:val="-4"/>
        </w:rPr>
        <w:t>31/</w:t>
      </w:r>
      <w:r w:rsidR="004C3819">
        <w:rPr>
          <w:b/>
          <w:spacing w:val="-4"/>
        </w:rPr>
        <w:t>0</w:t>
      </w:r>
      <w:r w:rsidR="0046680C" w:rsidRPr="004D0EAA">
        <w:rPr>
          <w:b/>
          <w:spacing w:val="-4"/>
        </w:rPr>
        <w:t>1/2025</w:t>
      </w:r>
      <w:r w:rsidRPr="004D0EAA">
        <w:rPr>
          <w:spacing w:val="-4"/>
          <w:lang w:val="vi-VN"/>
        </w:rPr>
        <w:t xml:space="preserve">. Thủ trưởng các cơ quan, đơn vị; Chủ tịch UBND các phường chỉ đạo và chịu trách nhiệm về công tác thông tin, tuyên truyền </w:t>
      </w:r>
      <w:r w:rsidR="000C0E57" w:rsidRPr="004D0EAA">
        <w:rPr>
          <w:spacing w:val="-4"/>
          <w:lang w:val="vi-VN"/>
        </w:rPr>
        <w:t>CCHC</w:t>
      </w:r>
      <w:r w:rsidRPr="004D0EAA">
        <w:rPr>
          <w:spacing w:val="-4"/>
          <w:lang w:val="vi-VN"/>
        </w:rPr>
        <w:t xml:space="preserve"> trong phạm vi, nhiệm vụ được giao phụ trách.</w:t>
      </w:r>
    </w:p>
    <w:p w14:paraId="777AADC7" w14:textId="718784A8" w:rsidR="00EA106F" w:rsidRPr="004D0EAA" w:rsidRDefault="00EA106F" w:rsidP="00E425E3">
      <w:pPr>
        <w:shd w:val="clear" w:color="auto" w:fill="FFFFFF"/>
        <w:ind w:firstLine="567"/>
        <w:jc w:val="both"/>
        <w:rPr>
          <w:lang w:val="vi-VN"/>
        </w:rPr>
      </w:pPr>
      <w:r w:rsidRPr="004D0EAA">
        <w:rPr>
          <w:lang w:val="vi-VN"/>
        </w:rPr>
        <w:t xml:space="preserve">- Định kỳ 6 tháng, 01 năm </w:t>
      </w:r>
      <w:r w:rsidR="008A7EE5">
        <w:t xml:space="preserve">hoặc đột xuất khi có yêu cầu </w:t>
      </w:r>
      <w:r w:rsidRPr="004D0EAA">
        <w:rPr>
          <w:lang w:val="vi-VN"/>
        </w:rPr>
        <w:t xml:space="preserve">báo cáo tình hình, kết quả thực hiện công tác thông tin, tuyên truyền </w:t>
      </w:r>
      <w:r w:rsidR="006000CE" w:rsidRPr="004D0EAA">
        <w:rPr>
          <w:lang w:val="vi-VN"/>
        </w:rPr>
        <w:t>CCHC</w:t>
      </w:r>
      <w:r w:rsidRPr="004D0EAA">
        <w:rPr>
          <w:lang w:val="vi-VN"/>
        </w:rPr>
        <w:t xml:space="preserve"> của đơn vị  </w:t>
      </w:r>
      <w:r w:rsidRPr="004D0EAA">
        <w:rPr>
          <w:i/>
          <w:iCs/>
          <w:lang w:val="vi-VN"/>
        </w:rPr>
        <w:t xml:space="preserve">(lồng ghép nội dung vào báo cáo </w:t>
      </w:r>
      <w:r w:rsidR="006000CE" w:rsidRPr="004D0EAA">
        <w:rPr>
          <w:i/>
          <w:iCs/>
          <w:lang w:val="vi-VN"/>
        </w:rPr>
        <w:t xml:space="preserve">CCHC </w:t>
      </w:r>
      <w:r w:rsidRPr="004D0EAA">
        <w:rPr>
          <w:i/>
          <w:iCs/>
          <w:lang w:val="vi-VN"/>
        </w:rPr>
        <w:t>định kỳ hoặc theo yêu cầu chuyên đề)</w:t>
      </w:r>
      <w:r w:rsidRPr="004D0EAA">
        <w:rPr>
          <w:lang w:val="vi-VN"/>
        </w:rPr>
        <w:t xml:space="preserve"> gửi về phòng </w:t>
      </w:r>
      <w:r w:rsidR="0046680C" w:rsidRPr="004D0EAA">
        <w:t>Nội vụ thành phố để tổng hợp</w:t>
      </w:r>
      <w:r w:rsidRPr="004D0EAA">
        <w:rPr>
          <w:lang w:val="vi-VN"/>
        </w:rPr>
        <w:t xml:space="preserve"> báo cáo UBND tỉnh và UBND thành phố theo quy định.</w:t>
      </w:r>
    </w:p>
    <w:p w14:paraId="38699A1D" w14:textId="77777777" w:rsidR="00EA106F" w:rsidRPr="004D0EAA" w:rsidRDefault="00EA106F" w:rsidP="00E425E3">
      <w:pPr>
        <w:shd w:val="clear" w:color="auto" w:fill="FFFFFF"/>
        <w:ind w:firstLine="567"/>
        <w:jc w:val="both"/>
        <w:rPr>
          <w:lang w:val="vi-VN"/>
        </w:rPr>
      </w:pPr>
      <w:r w:rsidRPr="004D0EAA">
        <w:rPr>
          <w:lang w:val="vi-VN"/>
        </w:rPr>
        <w:t xml:space="preserve">- Thường xuyên tổ chức tuyên truyền, phổ biến các văn bản chỉ đạo của Trung ương, của tỉnh, thành phố về công tác </w:t>
      </w:r>
      <w:r w:rsidR="006000CE" w:rsidRPr="004D0EAA">
        <w:rPr>
          <w:lang w:val="vi-VN"/>
        </w:rPr>
        <w:t>CCHC</w:t>
      </w:r>
      <w:r w:rsidRPr="004D0EAA">
        <w:rPr>
          <w:lang w:val="vi-VN"/>
        </w:rPr>
        <w:t xml:space="preserve">; đăng tải trên Cổng thông tin điện tử của thành phố và các phường; niêm yết công khai </w:t>
      </w:r>
      <w:r w:rsidR="006000CE" w:rsidRPr="004D0EAA">
        <w:rPr>
          <w:lang w:val="vi-VN"/>
        </w:rPr>
        <w:t>TTHC</w:t>
      </w:r>
      <w:r w:rsidRPr="004D0EAA">
        <w:rPr>
          <w:lang w:val="vi-VN"/>
        </w:rPr>
        <w:t>; niêm yết công khai nội dung tiếp nhận phản ánh, kiến nghị theo quy định.</w:t>
      </w:r>
    </w:p>
    <w:p w14:paraId="464A16E3" w14:textId="77777777" w:rsidR="00EA106F" w:rsidRPr="004D0EAA" w:rsidRDefault="00EA106F" w:rsidP="00E425E3">
      <w:pPr>
        <w:shd w:val="clear" w:color="auto" w:fill="FFFFFF"/>
        <w:ind w:firstLine="567"/>
        <w:jc w:val="both"/>
        <w:rPr>
          <w:lang w:val="vi-VN"/>
        </w:rPr>
      </w:pPr>
      <w:r w:rsidRPr="004D0EAA">
        <w:rPr>
          <w:lang w:val="vi-VN"/>
        </w:rPr>
        <w:t xml:space="preserve">- Cung cấp văn bản chỉ đạo cho các cơ quan thông tấn báo chí để tuyên truyền cho cán bộ, nhân dân biết, đồng thời theo dõi, giám sát cơ quan hành chính nhà nước trong quá trình tổ chức thực hiện </w:t>
      </w:r>
      <w:r w:rsidRPr="004D0EAA">
        <w:rPr>
          <w:i/>
          <w:lang w:val="vi-VN"/>
        </w:rPr>
        <w:t>(nếu có).</w:t>
      </w:r>
    </w:p>
    <w:p w14:paraId="235CDFD4" w14:textId="77777777" w:rsidR="00EA106F" w:rsidRPr="004D0EAA" w:rsidRDefault="00EA106F" w:rsidP="00E425E3">
      <w:pPr>
        <w:shd w:val="clear" w:color="auto" w:fill="FFFFFF"/>
        <w:ind w:firstLine="567"/>
        <w:jc w:val="both"/>
        <w:rPr>
          <w:lang w:val="vi-VN"/>
        </w:rPr>
      </w:pPr>
      <w:r w:rsidRPr="004D0EAA">
        <w:rPr>
          <w:lang w:val="vi-VN"/>
        </w:rPr>
        <w:t xml:space="preserve">- Gắn công tác tuyên truyền </w:t>
      </w:r>
      <w:r w:rsidR="006000CE" w:rsidRPr="004D0EAA">
        <w:rPr>
          <w:lang w:val="vi-VN"/>
        </w:rPr>
        <w:t>CCHC</w:t>
      </w:r>
      <w:r w:rsidRPr="004D0EAA">
        <w:rPr>
          <w:lang w:val="vi-VN"/>
        </w:rPr>
        <w:t xml:space="preserve"> với công tác thi đua, khen thưởng trong hoạt động của các cơ quan, tổ chức, đơn vị.</w:t>
      </w:r>
    </w:p>
    <w:p w14:paraId="3D0387EE" w14:textId="33DFE10D" w:rsidR="00EA106F" w:rsidRPr="00A541F7" w:rsidRDefault="00C722E3" w:rsidP="00E425E3">
      <w:pPr>
        <w:shd w:val="clear" w:color="auto" w:fill="FFFFFF"/>
        <w:ind w:firstLine="567"/>
        <w:jc w:val="both"/>
        <w:rPr>
          <w:b/>
          <w:bCs/>
        </w:rPr>
      </w:pPr>
      <w:r w:rsidRPr="004D0EAA">
        <w:rPr>
          <w:b/>
          <w:bCs/>
          <w:lang w:val="vi-VN"/>
        </w:rPr>
        <w:t>2.</w:t>
      </w:r>
      <w:r w:rsidR="00EA106F" w:rsidRPr="004D0EAA">
        <w:rPr>
          <w:b/>
          <w:bCs/>
          <w:lang w:val="vi-VN"/>
        </w:rPr>
        <w:t> Phòng Nội vụ thành phố</w:t>
      </w:r>
    </w:p>
    <w:p w14:paraId="4B828CFA" w14:textId="77777777" w:rsidR="00EA106F" w:rsidRPr="004D0EAA" w:rsidRDefault="00EA106F" w:rsidP="00E425E3">
      <w:pPr>
        <w:shd w:val="clear" w:color="auto" w:fill="FFFFFF"/>
        <w:ind w:firstLine="567"/>
        <w:jc w:val="both"/>
        <w:rPr>
          <w:spacing w:val="-2"/>
          <w:lang w:val="vi-VN"/>
        </w:rPr>
      </w:pPr>
      <w:r w:rsidRPr="004D0EAA">
        <w:rPr>
          <w:spacing w:val="-2"/>
          <w:lang w:val="vi-VN"/>
        </w:rPr>
        <w:t>- </w:t>
      </w:r>
      <w:r w:rsidR="00A3487E" w:rsidRPr="004D0EAA">
        <w:rPr>
          <w:spacing w:val="-2"/>
          <w:lang w:val="vi-VN"/>
        </w:rPr>
        <w:t>T</w:t>
      </w:r>
      <w:r w:rsidRPr="004D0EAA">
        <w:rPr>
          <w:spacing w:val="-2"/>
          <w:lang w:val="vi-VN"/>
        </w:rPr>
        <w:t>heo dõi, hướng dẫn, đôn đốc, kiểm tra các cơ quan, đơn vị, UBND các phường t</w:t>
      </w:r>
      <w:r w:rsidR="00A3487E" w:rsidRPr="004D0EAA">
        <w:rPr>
          <w:spacing w:val="-2"/>
          <w:lang w:val="vi-VN"/>
        </w:rPr>
        <w:t>riển khai thực hiện kế hoạch</w:t>
      </w:r>
      <w:r w:rsidRPr="004D0EAA">
        <w:rPr>
          <w:spacing w:val="-2"/>
          <w:lang w:val="vi-VN"/>
        </w:rPr>
        <w:t>; định kỳ tổng hợp, báo cáo UBND thành phố.</w:t>
      </w:r>
    </w:p>
    <w:p w14:paraId="6A6732A7" w14:textId="77777777" w:rsidR="00EA106F" w:rsidRPr="004D0EAA" w:rsidRDefault="00EA106F" w:rsidP="00E425E3">
      <w:pPr>
        <w:ind w:firstLine="567"/>
        <w:jc w:val="both"/>
        <w:rPr>
          <w:lang w:val="vi-VN"/>
        </w:rPr>
      </w:pPr>
      <w:r w:rsidRPr="004D0EAA">
        <w:rPr>
          <w:lang w:val="vi-VN"/>
        </w:rPr>
        <w:t>- Tổ chức đánh giá kết quả thực hiện công tác thông tin, tuyên truyền CCHC tại các cơ quan, đơn vị, UBND các phường để kịp thời đề xuất với Chủ tịch UBND thành phố các biện pháp, hình thức tuyên truyền mới phù hợp với thực tiễn nhằm nâng cao hiệu quả trong công tác CCHC.</w:t>
      </w:r>
    </w:p>
    <w:p w14:paraId="140F16B9" w14:textId="77777777" w:rsidR="00EA106F" w:rsidRPr="004D0EAA" w:rsidRDefault="00EA106F" w:rsidP="00E425E3">
      <w:pPr>
        <w:ind w:firstLine="567"/>
        <w:jc w:val="both"/>
      </w:pPr>
      <w:r w:rsidRPr="004D0EAA">
        <w:rPr>
          <w:lang w:val="vi-VN"/>
        </w:rPr>
        <w:t xml:space="preserve">- </w:t>
      </w:r>
      <w:r w:rsidR="00472D9E" w:rsidRPr="004D0EAA">
        <w:t>Chủ trì, p</w:t>
      </w:r>
      <w:r w:rsidRPr="004D0EAA">
        <w:rPr>
          <w:lang w:val="vi-VN"/>
        </w:rPr>
        <w:t xml:space="preserve">hối hợp với phòng </w:t>
      </w:r>
      <w:r w:rsidR="00A3487E" w:rsidRPr="004D0EAA">
        <w:rPr>
          <w:lang w:val="vi-VN"/>
        </w:rPr>
        <w:t>Văn hoá và Thông tin;</w:t>
      </w:r>
      <w:r w:rsidRPr="004D0EAA">
        <w:rPr>
          <w:lang w:val="vi-VN"/>
        </w:rPr>
        <w:t xml:space="preserve"> Trung tâm Văn hóa, Thể thao và truyền thông thành phố, các cơ quan thông tấn báo chí của Trung ương, của tỉnh để tổ chức tuyên truyền về </w:t>
      </w:r>
      <w:r w:rsidR="00A3487E" w:rsidRPr="004D0EAA">
        <w:rPr>
          <w:lang w:val="vi-VN"/>
        </w:rPr>
        <w:t>CCHC</w:t>
      </w:r>
      <w:r w:rsidRPr="004D0EAA">
        <w:rPr>
          <w:lang w:val="vi-VN"/>
        </w:rPr>
        <w:t>.</w:t>
      </w:r>
    </w:p>
    <w:p w14:paraId="21E779D2" w14:textId="448F32DB" w:rsidR="0035381A" w:rsidRPr="004D0EAA" w:rsidRDefault="0035381A" w:rsidP="00E425E3">
      <w:pPr>
        <w:ind w:firstLine="567"/>
        <w:jc w:val="both"/>
      </w:pPr>
      <w:r w:rsidRPr="004D0EAA">
        <w:t>- Lồng ghép việc kiểm tra công tác thông tin, tuyên truyền CCHC vào trong kế hoạch kiểm tra công tác cải cách hành chính năm 202</w:t>
      </w:r>
      <w:r w:rsidR="0046680C" w:rsidRPr="004D0EAA">
        <w:t>5</w:t>
      </w:r>
      <w:r w:rsidRPr="004D0EAA">
        <w:t>.</w:t>
      </w:r>
    </w:p>
    <w:p w14:paraId="4839331F" w14:textId="53497B61" w:rsidR="00EA106F" w:rsidRPr="008A7EE5" w:rsidRDefault="00C722E3" w:rsidP="00E425E3">
      <w:pPr>
        <w:shd w:val="clear" w:color="auto" w:fill="FFFFFF"/>
        <w:ind w:firstLine="567"/>
        <w:jc w:val="both"/>
        <w:rPr>
          <w:spacing w:val="-4"/>
        </w:rPr>
      </w:pPr>
      <w:r w:rsidRPr="008A7EE5">
        <w:rPr>
          <w:b/>
          <w:bCs/>
          <w:spacing w:val="-4"/>
          <w:lang w:val="vi-VN"/>
        </w:rPr>
        <w:t>3.</w:t>
      </w:r>
      <w:r w:rsidR="00EA106F" w:rsidRPr="008A7EE5">
        <w:rPr>
          <w:b/>
          <w:bCs/>
          <w:spacing w:val="-4"/>
          <w:lang w:val="vi-VN"/>
        </w:rPr>
        <w:t xml:space="preserve"> Phòng Văn hóa và Thông tin; </w:t>
      </w:r>
      <w:r w:rsidR="008A7EE5" w:rsidRPr="008A7EE5">
        <w:rPr>
          <w:b/>
          <w:bCs/>
          <w:spacing w:val="-4"/>
        </w:rPr>
        <w:t>Trung tâm</w:t>
      </w:r>
      <w:r w:rsidR="00EA106F" w:rsidRPr="008A7EE5">
        <w:rPr>
          <w:b/>
          <w:bCs/>
          <w:spacing w:val="-4"/>
          <w:lang w:val="vi-VN"/>
        </w:rPr>
        <w:t xml:space="preserve"> </w:t>
      </w:r>
      <w:r w:rsidR="005067F2" w:rsidRPr="008A7EE5">
        <w:rPr>
          <w:b/>
          <w:bCs/>
          <w:spacing w:val="-4"/>
          <w:lang w:val="vi-VN"/>
        </w:rPr>
        <w:t>V</w:t>
      </w:r>
      <w:r w:rsidR="008A7EE5" w:rsidRPr="008A7EE5">
        <w:rPr>
          <w:b/>
          <w:bCs/>
          <w:spacing w:val="-4"/>
        </w:rPr>
        <w:t>ăn hóa</w:t>
      </w:r>
      <w:r w:rsidR="00EA106F" w:rsidRPr="008A7EE5">
        <w:rPr>
          <w:b/>
          <w:bCs/>
          <w:spacing w:val="-4"/>
          <w:lang w:val="vi-VN"/>
        </w:rPr>
        <w:t xml:space="preserve">, </w:t>
      </w:r>
      <w:r w:rsidR="005067F2" w:rsidRPr="008A7EE5">
        <w:rPr>
          <w:b/>
          <w:bCs/>
          <w:spacing w:val="-4"/>
          <w:lang w:val="vi-VN"/>
        </w:rPr>
        <w:t>TT</w:t>
      </w:r>
      <w:r w:rsidR="00EA106F" w:rsidRPr="008A7EE5">
        <w:rPr>
          <w:b/>
          <w:bCs/>
          <w:spacing w:val="-4"/>
          <w:lang w:val="vi-VN"/>
        </w:rPr>
        <w:t xml:space="preserve"> và </w:t>
      </w:r>
      <w:r w:rsidR="00E339CA" w:rsidRPr="008A7EE5">
        <w:rPr>
          <w:b/>
          <w:bCs/>
          <w:spacing w:val="-4"/>
          <w:lang w:val="vi-VN"/>
        </w:rPr>
        <w:t>T</w:t>
      </w:r>
      <w:r w:rsidR="008A7EE5" w:rsidRPr="008A7EE5">
        <w:rPr>
          <w:b/>
          <w:bCs/>
          <w:spacing w:val="-4"/>
        </w:rPr>
        <w:t>T</w:t>
      </w:r>
      <w:r w:rsidR="00EA106F" w:rsidRPr="008A7EE5">
        <w:rPr>
          <w:b/>
          <w:bCs/>
          <w:spacing w:val="-4"/>
          <w:lang w:val="vi-VN"/>
        </w:rPr>
        <w:t xml:space="preserve"> thành phố</w:t>
      </w:r>
    </w:p>
    <w:p w14:paraId="556B1130" w14:textId="77777777" w:rsidR="00EA106F" w:rsidRPr="004D0EAA" w:rsidRDefault="00EA106F" w:rsidP="00E425E3">
      <w:pPr>
        <w:shd w:val="clear" w:color="auto" w:fill="FFFFFF"/>
        <w:ind w:firstLine="567"/>
        <w:jc w:val="both"/>
        <w:rPr>
          <w:lang w:val="vi-VN"/>
        </w:rPr>
      </w:pPr>
      <w:r w:rsidRPr="004D0EAA">
        <w:rPr>
          <w:lang w:val="vi-VN"/>
        </w:rPr>
        <w:t xml:space="preserve">- Phối hợp với phòng Nội vụ </w:t>
      </w:r>
      <w:r w:rsidR="00EC33C2" w:rsidRPr="004D0EAA">
        <w:rPr>
          <w:lang w:val="vi-VN"/>
        </w:rPr>
        <w:t xml:space="preserve">thành phố </w:t>
      </w:r>
      <w:r w:rsidRPr="004D0EAA">
        <w:rPr>
          <w:lang w:val="vi-VN"/>
        </w:rPr>
        <w:t xml:space="preserve">và các cơ quan có liên quan thực hiện công tác tuyên truyền về </w:t>
      </w:r>
      <w:r w:rsidR="00EC33C2" w:rsidRPr="004D0EAA">
        <w:rPr>
          <w:lang w:val="vi-VN"/>
        </w:rPr>
        <w:t>CCHC</w:t>
      </w:r>
      <w:r w:rsidRPr="004D0EAA">
        <w:rPr>
          <w:lang w:val="vi-VN"/>
        </w:rPr>
        <w:t xml:space="preserve">, hướng dẫn các cơ quan, đơn vị và UBND các phường xây dựng nội dung chương trình tuyên truyền về </w:t>
      </w:r>
      <w:r w:rsidR="00EC33C2" w:rsidRPr="004D0EAA">
        <w:rPr>
          <w:lang w:val="vi-VN"/>
        </w:rPr>
        <w:t>CCHC trên địa bàn</w:t>
      </w:r>
      <w:r w:rsidRPr="004D0EAA">
        <w:rPr>
          <w:lang w:val="vi-VN"/>
        </w:rPr>
        <w:t>.</w:t>
      </w:r>
    </w:p>
    <w:p w14:paraId="077F51FB" w14:textId="77777777" w:rsidR="00EA106F" w:rsidRPr="004D0EAA" w:rsidRDefault="00EA106F" w:rsidP="00E425E3">
      <w:pPr>
        <w:shd w:val="clear" w:color="auto" w:fill="FFFFFF"/>
        <w:ind w:firstLine="567"/>
        <w:jc w:val="both"/>
        <w:rPr>
          <w:lang w:val="vi-VN"/>
        </w:rPr>
      </w:pPr>
      <w:r w:rsidRPr="004D0EAA">
        <w:rPr>
          <w:lang w:val="vi-VN"/>
        </w:rPr>
        <w:t xml:space="preserve">- Phối hợp với các cơ quan, đơn vị liên quan duy trì phát sóng chuyên đề, chuyên mục, chuyên trang về thực hiện </w:t>
      </w:r>
      <w:r w:rsidR="00EC33C2" w:rsidRPr="004D0EAA">
        <w:rPr>
          <w:lang w:val="vi-VN"/>
        </w:rPr>
        <w:t>CCHC</w:t>
      </w:r>
      <w:r w:rsidRPr="004D0EAA">
        <w:rPr>
          <w:lang w:val="vi-VN"/>
        </w:rPr>
        <w:t xml:space="preserve"> trên địa bàn thành phố.</w:t>
      </w:r>
    </w:p>
    <w:p w14:paraId="3A78C11B" w14:textId="1E2827D0" w:rsidR="00EA106F" w:rsidRPr="004D0EAA" w:rsidRDefault="00EA106F" w:rsidP="00E425E3">
      <w:pPr>
        <w:ind w:firstLine="567"/>
        <w:jc w:val="both"/>
        <w:rPr>
          <w:lang w:val="vi-VN"/>
        </w:rPr>
      </w:pPr>
      <w:r w:rsidRPr="004D0EAA">
        <w:rPr>
          <w:lang w:val="vi-VN"/>
        </w:rPr>
        <w:t xml:space="preserve">- Thường xuyên cập nhật, đăng tải kịp thời, đầy đủ bộ </w:t>
      </w:r>
      <w:r w:rsidR="00EC33C2" w:rsidRPr="004D0EAA">
        <w:rPr>
          <w:lang w:val="vi-VN"/>
        </w:rPr>
        <w:t>TTHC</w:t>
      </w:r>
      <w:r w:rsidRPr="004D0EAA">
        <w:rPr>
          <w:lang w:val="vi-VN"/>
        </w:rPr>
        <w:t xml:space="preserve"> của các cơ quan, đơn vị, các thông tin về </w:t>
      </w:r>
      <w:r w:rsidR="00EC33C2" w:rsidRPr="004D0EAA">
        <w:rPr>
          <w:lang w:val="vi-VN"/>
        </w:rPr>
        <w:t>CCHC</w:t>
      </w:r>
      <w:r w:rsidRPr="004D0EAA">
        <w:rPr>
          <w:lang w:val="vi-VN"/>
        </w:rPr>
        <w:t xml:space="preserve"> trên Cổng Thông tin điện tử thành phố. Mở các chuyên trang, chuyên mục về </w:t>
      </w:r>
      <w:r w:rsidR="00EC33C2" w:rsidRPr="004D0EAA">
        <w:rPr>
          <w:lang w:val="vi-VN"/>
        </w:rPr>
        <w:t>CCHC</w:t>
      </w:r>
      <w:r w:rsidRPr="004D0EAA">
        <w:rPr>
          <w:lang w:val="vi-VN"/>
        </w:rPr>
        <w:t xml:space="preserve"> để thông tin, cập nhật kịp thời, đầy đủ, chính xác tình hình, kết quả thực hiện Kế hoạch </w:t>
      </w:r>
      <w:r w:rsidR="00BE0D94" w:rsidRPr="004D0EAA">
        <w:rPr>
          <w:lang w:val="vi-VN"/>
        </w:rPr>
        <w:t>CCHC</w:t>
      </w:r>
      <w:r w:rsidRPr="004D0EAA">
        <w:rPr>
          <w:lang w:val="vi-VN"/>
        </w:rPr>
        <w:t xml:space="preserve"> năm 202</w:t>
      </w:r>
      <w:r w:rsidR="0046680C" w:rsidRPr="004D0EAA">
        <w:t>5</w:t>
      </w:r>
      <w:r w:rsidRPr="004D0EAA">
        <w:rPr>
          <w:lang w:val="vi-VN"/>
        </w:rPr>
        <w:t>.</w:t>
      </w:r>
    </w:p>
    <w:p w14:paraId="4595081E" w14:textId="77777777" w:rsidR="00EA106F" w:rsidRPr="004D0EAA" w:rsidRDefault="00EA106F" w:rsidP="00E425E3">
      <w:pPr>
        <w:ind w:firstLine="567"/>
        <w:jc w:val="both"/>
        <w:rPr>
          <w:lang w:val="vi-VN"/>
        </w:rPr>
      </w:pPr>
      <w:r w:rsidRPr="004D0EAA">
        <w:rPr>
          <w:lang w:val="vi-VN"/>
        </w:rPr>
        <w:t xml:space="preserve">- Trung tâm Văn hóa, Thể thao và truyền thông thành phố xây dựng và duy trì chuyên mục phát sóng định kỳ về công tác </w:t>
      </w:r>
      <w:r w:rsidR="00BE0D94" w:rsidRPr="004D0EAA">
        <w:rPr>
          <w:lang w:val="vi-VN"/>
        </w:rPr>
        <w:t>CCHC</w:t>
      </w:r>
      <w:r w:rsidRPr="004D0EAA">
        <w:rPr>
          <w:lang w:val="vi-VN"/>
        </w:rPr>
        <w:t xml:space="preserve"> của thành phố. Phối hợp với các cơ quan, đơn vị, UBND các phường xây dựng phóng sự ngắn và viết các tin, bài về các mô hình, tập thể, cá nhân làm tốt công tác </w:t>
      </w:r>
      <w:r w:rsidR="00BE0D94" w:rsidRPr="004D0EAA">
        <w:rPr>
          <w:lang w:val="vi-VN"/>
        </w:rPr>
        <w:t>CCHC</w:t>
      </w:r>
      <w:r w:rsidRPr="004D0EAA">
        <w:rPr>
          <w:lang w:val="vi-VN"/>
        </w:rPr>
        <w:t xml:space="preserve">. </w:t>
      </w:r>
    </w:p>
    <w:p w14:paraId="0165428A" w14:textId="2EC97F00" w:rsidR="00EA106F" w:rsidRPr="00A541F7" w:rsidRDefault="00EA106F" w:rsidP="00E425E3">
      <w:pPr>
        <w:shd w:val="clear" w:color="auto" w:fill="FFFFFF"/>
        <w:ind w:firstLine="567"/>
        <w:jc w:val="both"/>
      </w:pPr>
      <w:r w:rsidRPr="004D0EAA">
        <w:rPr>
          <w:b/>
          <w:bCs/>
          <w:lang w:val="vi-VN"/>
        </w:rPr>
        <w:lastRenderedPageBreak/>
        <w:t xml:space="preserve">4. Văn phòng HĐND - UBND; Trung tâm </w:t>
      </w:r>
      <w:r w:rsidR="007B33D6" w:rsidRPr="004D0EAA">
        <w:rPr>
          <w:b/>
          <w:bCs/>
        </w:rPr>
        <w:t>H</w:t>
      </w:r>
      <w:r w:rsidRPr="004D0EAA">
        <w:rPr>
          <w:b/>
          <w:bCs/>
          <w:lang w:val="vi-VN"/>
        </w:rPr>
        <w:t>ành chính công thành phố</w:t>
      </w:r>
    </w:p>
    <w:p w14:paraId="24B6613B" w14:textId="08694045" w:rsidR="00EA106F" w:rsidRPr="004D0EAA" w:rsidRDefault="00EA106F" w:rsidP="00E425E3">
      <w:pPr>
        <w:shd w:val="clear" w:color="auto" w:fill="FFFFFF"/>
        <w:ind w:firstLine="567"/>
        <w:jc w:val="both"/>
        <w:rPr>
          <w:spacing w:val="-4"/>
          <w:lang w:val="vi-VN"/>
        </w:rPr>
      </w:pPr>
      <w:r w:rsidRPr="004D0EAA">
        <w:rPr>
          <w:spacing w:val="-4"/>
          <w:lang w:val="vi-VN"/>
        </w:rPr>
        <w:t>- </w:t>
      </w:r>
      <w:r w:rsidR="0046680C" w:rsidRPr="004D0EAA">
        <w:rPr>
          <w:spacing w:val="-4"/>
        </w:rPr>
        <w:t>Chủ trì,</w:t>
      </w:r>
      <w:r w:rsidRPr="004D0EAA">
        <w:rPr>
          <w:spacing w:val="-4"/>
          <w:lang w:val="vi-VN"/>
        </w:rPr>
        <w:t xml:space="preserve"> hướng dẫn các cơ quan, đơn vị và UBND các phường cập nhật, công khai đầy đủ, rõ ràng, đúng quy định về </w:t>
      </w:r>
      <w:r w:rsidR="00BE0D94" w:rsidRPr="004D0EAA">
        <w:rPr>
          <w:spacing w:val="-4"/>
          <w:lang w:val="vi-VN"/>
        </w:rPr>
        <w:t>TTHC</w:t>
      </w:r>
      <w:r w:rsidRPr="004D0EAA">
        <w:rPr>
          <w:spacing w:val="-4"/>
          <w:lang w:val="vi-VN"/>
        </w:rPr>
        <w:t xml:space="preserve"> tại nơi giải quyết </w:t>
      </w:r>
      <w:r w:rsidR="00BE0D94" w:rsidRPr="004D0EAA">
        <w:rPr>
          <w:spacing w:val="-4"/>
          <w:lang w:val="vi-VN"/>
        </w:rPr>
        <w:t>TTHC</w:t>
      </w:r>
      <w:r w:rsidRPr="004D0EAA">
        <w:rPr>
          <w:spacing w:val="-4"/>
          <w:lang w:val="vi-VN"/>
        </w:rPr>
        <w:t xml:space="preserve"> và trên Trang thông tin điện tử hành chính công thành phố và Cổng TTĐT các phường.</w:t>
      </w:r>
    </w:p>
    <w:p w14:paraId="03BCD7A6" w14:textId="6CA04B03" w:rsidR="00EA106F" w:rsidRPr="004D0EAA" w:rsidRDefault="00EA106F" w:rsidP="00E425E3">
      <w:pPr>
        <w:shd w:val="clear" w:color="auto" w:fill="FFFFFF"/>
        <w:ind w:firstLine="567"/>
        <w:jc w:val="both"/>
        <w:rPr>
          <w:lang w:val="vi-VN"/>
        </w:rPr>
      </w:pPr>
      <w:r w:rsidRPr="004D0EAA">
        <w:rPr>
          <w:lang w:val="vi-VN"/>
        </w:rPr>
        <w:t xml:space="preserve">- Thực hiện tốt công tác truyền thông về hoạt động kiểm soát </w:t>
      </w:r>
      <w:r w:rsidR="00BE0D94" w:rsidRPr="004D0EAA">
        <w:rPr>
          <w:lang w:val="vi-VN"/>
        </w:rPr>
        <w:t>TTHC</w:t>
      </w:r>
      <w:r w:rsidRPr="004D0EAA">
        <w:rPr>
          <w:lang w:val="vi-VN"/>
        </w:rPr>
        <w:t xml:space="preserve"> và cơ chế một cửa, một cửa liên thông trong giải quyết </w:t>
      </w:r>
      <w:r w:rsidR="00DE6221" w:rsidRPr="004D0EAA">
        <w:rPr>
          <w:lang w:val="vi-VN"/>
        </w:rPr>
        <w:t>TTHC</w:t>
      </w:r>
      <w:r w:rsidRPr="004D0EAA">
        <w:rPr>
          <w:lang w:val="vi-VN"/>
        </w:rPr>
        <w:t xml:space="preserve"> trên địa bàn năm 202</w:t>
      </w:r>
      <w:r w:rsidR="0046680C" w:rsidRPr="004D0EAA">
        <w:t>5</w:t>
      </w:r>
      <w:r w:rsidRPr="004D0EAA">
        <w:rPr>
          <w:lang w:val="vi-VN"/>
        </w:rPr>
        <w:t>.</w:t>
      </w:r>
    </w:p>
    <w:p w14:paraId="7EA9B7A8" w14:textId="0319DD39" w:rsidR="00EA106F" w:rsidRPr="00A541F7" w:rsidRDefault="00EA106F" w:rsidP="00E425E3">
      <w:pPr>
        <w:shd w:val="clear" w:color="auto" w:fill="FFFFFF"/>
        <w:ind w:firstLine="567"/>
        <w:jc w:val="both"/>
      </w:pPr>
      <w:r w:rsidRPr="004D0EAA">
        <w:rPr>
          <w:b/>
          <w:bCs/>
          <w:lang w:val="vi-VN"/>
        </w:rPr>
        <w:t>5. Phòng Tư pháp thành phố</w:t>
      </w:r>
    </w:p>
    <w:p w14:paraId="4FF7A101" w14:textId="77777777" w:rsidR="00EA106F" w:rsidRPr="004D0EAA" w:rsidRDefault="00EA106F" w:rsidP="00E425E3">
      <w:pPr>
        <w:shd w:val="clear" w:color="auto" w:fill="FFFFFF"/>
        <w:ind w:firstLine="567"/>
        <w:jc w:val="both"/>
        <w:rPr>
          <w:lang w:val="vi-VN"/>
        </w:rPr>
      </w:pPr>
      <w:r w:rsidRPr="004D0EAA">
        <w:rPr>
          <w:lang w:val="vi-VN"/>
        </w:rPr>
        <w:t xml:space="preserve">Chủ trì, phối hợp với các cơ quan, đơn vị, UBND các phường tổ chức, triển khai thực hiện việc lồng ghép nội dung </w:t>
      </w:r>
      <w:r w:rsidR="00DE6221" w:rsidRPr="004D0EAA">
        <w:rPr>
          <w:lang w:val="vi-VN"/>
        </w:rPr>
        <w:t>CCHC</w:t>
      </w:r>
      <w:r w:rsidRPr="004D0EAA">
        <w:rPr>
          <w:lang w:val="vi-VN"/>
        </w:rPr>
        <w:t xml:space="preserve"> vào công tác tuyên truyền, phổ biến giáo dục pháp luật, các cuộc thi tìm hiểu về chính sách pháp luật.</w:t>
      </w:r>
    </w:p>
    <w:p w14:paraId="69E8740F" w14:textId="3C704C04" w:rsidR="00EA106F" w:rsidRPr="004D0EAA" w:rsidRDefault="00EA106F" w:rsidP="00E425E3">
      <w:pPr>
        <w:shd w:val="clear" w:color="auto" w:fill="FFFFFF"/>
        <w:ind w:firstLine="567"/>
        <w:jc w:val="both"/>
        <w:rPr>
          <w:lang w:val="vi-VN"/>
        </w:rPr>
      </w:pPr>
      <w:r w:rsidRPr="004D0EAA">
        <w:rPr>
          <w:b/>
          <w:bCs/>
          <w:lang w:val="vi-VN"/>
        </w:rPr>
        <w:t>6. Phòng Tài chính - Kế hoạch thành phố</w:t>
      </w:r>
    </w:p>
    <w:p w14:paraId="15B95558" w14:textId="008C63EF" w:rsidR="00472D9E" w:rsidRPr="004D0EAA" w:rsidRDefault="00EA106F" w:rsidP="00E425E3">
      <w:pPr>
        <w:shd w:val="clear" w:color="auto" w:fill="FFFFFF"/>
        <w:ind w:firstLine="567"/>
        <w:jc w:val="both"/>
      </w:pPr>
      <w:r w:rsidRPr="004D0EAA">
        <w:rPr>
          <w:lang w:val="vi-VN"/>
        </w:rPr>
        <w:t xml:space="preserve">Cân đối, bố trí kinh phí để các cơ quan, đơn vị thực hiện các chương trình, nội dung trong Kế hoạch tuyên truyền về </w:t>
      </w:r>
      <w:r w:rsidR="00DE6221" w:rsidRPr="004D0EAA">
        <w:rPr>
          <w:lang w:val="vi-VN"/>
        </w:rPr>
        <w:t>CCHC</w:t>
      </w:r>
      <w:r w:rsidRPr="004D0EAA">
        <w:rPr>
          <w:lang w:val="vi-VN"/>
        </w:rPr>
        <w:t xml:space="preserve"> năm 202</w:t>
      </w:r>
      <w:r w:rsidR="0046680C" w:rsidRPr="004D0EAA">
        <w:t>5</w:t>
      </w:r>
      <w:r w:rsidRPr="004D0EAA">
        <w:rPr>
          <w:lang w:val="vi-VN"/>
        </w:rPr>
        <w:t xml:space="preserve"> đạt kết quả tốt. </w:t>
      </w:r>
    </w:p>
    <w:p w14:paraId="1872EFCB" w14:textId="5C99CAD4" w:rsidR="0046680C" w:rsidRPr="00CB2DB1" w:rsidRDefault="0046680C" w:rsidP="00E425E3">
      <w:pPr>
        <w:shd w:val="clear" w:color="auto" w:fill="FFFFFF"/>
        <w:ind w:firstLine="567"/>
        <w:jc w:val="both"/>
        <w:rPr>
          <w:sz w:val="26"/>
        </w:rPr>
      </w:pPr>
      <w:r w:rsidRPr="00CB2DB1">
        <w:rPr>
          <w:b/>
          <w:bCs/>
          <w:sz w:val="26"/>
        </w:rPr>
        <w:t>IV</w:t>
      </w:r>
      <w:r w:rsidRPr="00CB2DB1">
        <w:rPr>
          <w:b/>
          <w:bCs/>
          <w:sz w:val="26"/>
          <w:lang w:val="vi-VN"/>
        </w:rPr>
        <w:t>. </w:t>
      </w:r>
      <w:r w:rsidRPr="00CB2DB1">
        <w:rPr>
          <w:b/>
          <w:bCs/>
          <w:sz w:val="26"/>
        </w:rPr>
        <w:t>K</w:t>
      </w:r>
      <w:r w:rsidRPr="00CB2DB1">
        <w:rPr>
          <w:b/>
          <w:bCs/>
          <w:sz w:val="26"/>
          <w:lang w:val="vi-VN"/>
        </w:rPr>
        <w:t>INH PHÍ THỰC HIỆN</w:t>
      </w:r>
    </w:p>
    <w:p w14:paraId="07D12DBA" w14:textId="2AABCE00" w:rsidR="0046680C" w:rsidRPr="004D0EAA" w:rsidRDefault="0046680C" w:rsidP="00E425E3">
      <w:pPr>
        <w:shd w:val="clear" w:color="auto" w:fill="FFFFFF"/>
        <w:ind w:firstLine="567"/>
        <w:jc w:val="both"/>
      </w:pPr>
      <w:r w:rsidRPr="004D0EAA">
        <w:rPr>
          <w:lang w:val="vi-VN"/>
        </w:rPr>
        <w:t xml:space="preserve">Kinh phí </w:t>
      </w:r>
      <w:r w:rsidRPr="004D0EAA">
        <w:t>thực hiện</w:t>
      </w:r>
      <w:r w:rsidRPr="004D0EAA">
        <w:rPr>
          <w:lang w:val="vi-VN"/>
        </w:rPr>
        <w:t xml:space="preserve"> cho công tác tuyên truyền được cân đối từ nguồn kinh phí </w:t>
      </w:r>
      <w:r w:rsidRPr="004D0EAA">
        <w:t>CCHC</w:t>
      </w:r>
      <w:r w:rsidRPr="004D0EAA">
        <w:rPr>
          <w:lang w:val="vi-VN"/>
        </w:rPr>
        <w:t xml:space="preserve"> trong dự toán ngân sách hàng năm. Các cơ quan, đơn vị có trách nhiệm lập dự toán trong ngân sách hoặc lồng ghép vào kế hoạch CCHC hàng năm gửi phòng Tài chính</w:t>
      </w:r>
      <w:r w:rsidR="00CB2DB1">
        <w:t xml:space="preserve"> </w:t>
      </w:r>
      <w:r w:rsidRPr="004D0EAA">
        <w:rPr>
          <w:lang w:val="vi-VN"/>
        </w:rPr>
        <w:t>- Kế hoạch thành phố để tổng hợp báo cáo theo quy định.</w:t>
      </w:r>
    </w:p>
    <w:p w14:paraId="020BC80C" w14:textId="0E84E590" w:rsidR="003925B9" w:rsidRPr="00CB2DB1" w:rsidRDefault="00EF30A3" w:rsidP="00E425E3">
      <w:pPr>
        <w:shd w:val="clear" w:color="auto" w:fill="FFFFFF"/>
        <w:ind w:firstLine="567"/>
        <w:jc w:val="both"/>
        <w:rPr>
          <w:b/>
          <w:sz w:val="26"/>
          <w:lang w:val="vi-VN"/>
        </w:rPr>
      </w:pPr>
      <w:r w:rsidRPr="00CB2DB1">
        <w:rPr>
          <w:b/>
          <w:sz w:val="26"/>
          <w:lang w:val="vi-VN"/>
        </w:rPr>
        <w:t>V</w:t>
      </w:r>
      <w:r w:rsidR="006563D1" w:rsidRPr="00CB2DB1">
        <w:rPr>
          <w:b/>
          <w:sz w:val="26"/>
          <w:lang w:val="vi-VN"/>
        </w:rPr>
        <w:t xml:space="preserve">. </w:t>
      </w:r>
      <w:r w:rsidR="004A1298" w:rsidRPr="00CB2DB1">
        <w:rPr>
          <w:b/>
          <w:sz w:val="26"/>
          <w:lang w:val="vi-VN"/>
        </w:rPr>
        <w:t>CHẾ ĐỘ BÁO CÁO</w:t>
      </w:r>
    </w:p>
    <w:p w14:paraId="511E1B6F" w14:textId="1D18B92D" w:rsidR="00146120" w:rsidRPr="00A541F7" w:rsidRDefault="00300F22" w:rsidP="00E425E3">
      <w:pPr>
        <w:ind w:firstLine="567"/>
        <w:jc w:val="both"/>
        <w:rPr>
          <w:b/>
          <w:bCs/>
          <w:i/>
          <w:spacing w:val="-2"/>
        </w:rPr>
      </w:pPr>
      <w:r>
        <w:rPr>
          <w:spacing w:val="-2"/>
        </w:rPr>
        <w:t xml:space="preserve">- </w:t>
      </w:r>
      <w:r w:rsidR="003925B9" w:rsidRPr="004D0EAA">
        <w:rPr>
          <w:spacing w:val="-2"/>
          <w:lang w:val="vi-VN"/>
        </w:rPr>
        <w:t xml:space="preserve">Các cơ quan, đơn vị báo cáo tình hình, kết quả thực hiện </w:t>
      </w:r>
      <w:r w:rsidR="004448AF" w:rsidRPr="004D0EAA">
        <w:rPr>
          <w:spacing w:val="-2"/>
          <w:lang w:val="vi-VN"/>
        </w:rPr>
        <w:t xml:space="preserve">công tác </w:t>
      </w:r>
      <w:r w:rsidR="003925B9" w:rsidRPr="004D0EAA">
        <w:rPr>
          <w:spacing w:val="-2"/>
          <w:lang w:val="vi-VN"/>
        </w:rPr>
        <w:t xml:space="preserve">tuyên truyền </w:t>
      </w:r>
      <w:r w:rsidR="009A68A5" w:rsidRPr="004D0EAA">
        <w:rPr>
          <w:spacing w:val="-2"/>
          <w:lang w:val="vi-VN"/>
        </w:rPr>
        <w:t>CCHC</w:t>
      </w:r>
      <w:r w:rsidR="006C5D71" w:rsidRPr="004D0EAA">
        <w:rPr>
          <w:spacing w:val="-2"/>
          <w:lang w:val="vi-VN"/>
        </w:rPr>
        <w:t xml:space="preserve"> của đơn vị</w:t>
      </w:r>
      <w:r w:rsidR="003925B9" w:rsidRPr="004D0EAA">
        <w:rPr>
          <w:spacing w:val="-2"/>
          <w:lang w:val="vi-VN"/>
        </w:rPr>
        <w:t xml:space="preserve"> gửi về UBND thành phố </w:t>
      </w:r>
      <w:r w:rsidR="003925B9" w:rsidRPr="004D0EAA">
        <w:rPr>
          <w:b/>
          <w:bCs/>
          <w:i/>
          <w:spacing w:val="-2"/>
          <w:lang w:val="vi-VN"/>
        </w:rPr>
        <w:t>(qua phòng Nội vụ thành phố</w:t>
      </w:r>
      <w:r w:rsidR="00146120" w:rsidRPr="004D0EAA">
        <w:rPr>
          <w:b/>
          <w:bCs/>
          <w:i/>
          <w:spacing w:val="-2"/>
          <w:lang w:val="vi-VN"/>
        </w:rPr>
        <w:t>)</w:t>
      </w:r>
      <w:r w:rsidR="00A541F7">
        <w:rPr>
          <w:i/>
          <w:spacing w:val="-2"/>
        </w:rPr>
        <w:t>.</w:t>
      </w:r>
    </w:p>
    <w:p w14:paraId="059603ED" w14:textId="5884A446" w:rsidR="008127CB" w:rsidRPr="004D0EAA" w:rsidRDefault="00300F22" w:rsidP="00E425E3">
      <w:pPr>
        <w:tabs>
          <w:tab w:val="left" w:pos="709"/>
        </w:tabs>
        <w:ind w:firstLine="567"/>
        <w:jc w:val="both"/>
        <w:rPr>
          <w:iCs/>
          <w:spacing w:val="-2"/>
          <w:lang w:val="vi-VN"/>
        </w:rPr>
      </w:pPr>
      <w:r>
        <w:rPr>
          <w:iCs/>
          <w:spacing w:val="-2"/>
        </w:rPr>
        <w:t xml:space="preserve">- </w:t>
      </w:r>
      <w:r w:rsidR="00146120" w:rsidRPr="004D0EAA">
        <w:rPr>
          <w:iCs/>
          <w:spacing w:val="-2"/>
          <w:lang w:val="vi-VN"/>
        </w:rPr>
        <w:t>B</w:t>
      </w:r>
      <w:r w:rsidR="003925B9" w:rsidRPr="004D0EAA">
        <w:rPr>
          <w:iCs/>
          <w:spacing w:val="-2"/>
          <w:lang w:val="vi-VN"/>
        </w:rPr>
        <w:t xml:space="preserve">áo cáo 6 tháng gửi trước ngày </w:t>
      </w:r>
      <w:r w:rsidR="003925B9" w:rsidRPr="00300F22">
        <w:rPr>
          <w:b/>
          <w:i/>
          <w:iCs/>
          <w:spacing w:val="-2"/>
          <w:lang w:val="vi-VN"/>
        </w:rPr>
        <w:t>10/6/202</w:t>
      </w:r>
      <w:r w:rsidR="0046680C" w:rsidRPr="00300F22">
        <w:rPr>
          <w:b/>
          <w:i/>
          <w:iCs/>
          <w:spacing w:val="-2"/>
        </w:rPr>
        <w:t>5</w:t>
      </w:r>
      <w:r w:rsidR="008127CB" w:rsidRPr="00300F22">
        <w:rPr>
          <w:b/>
          <w:i/>
          <w:iCs/>
          <w:spacing w:val="-2"/>
          <w:lang w:val="vi-VN"/>
        </w:rPr>
        <w:t>.</w:t>
      </w:r>
    </w:p>
    <w:p w14:paraId="42C4F3D3" w14:textId="739F02B8" w:rsidR="008127CB" w:rsidRPr="004D0EAA" w:rsidRDefault="00300F22" w:rsidP="00E425E3">
      <w:pPr>
        <w:tabs>
          <w:tab w:val="left" w:pos="709"/>
        </w:tabs>
        <w:ind w:firstLine="567"/>
        <w:jc w:val="both"/>
        <w:rPr>
          <w:iCs/>
          <w:spacing w:val="-2"/>
          <w:lang w:val="vi-VN"/>
        </w:rPr>
      </w:pPr>
      <w:r>
        <w:rPr>
          <w:iCs/>
          <w:spacing w:val="-2"/>
        </w:rPr>
        <w:t xml:space="preserve">- </w:t>
      </w:r>
      <w:r w:rsidR="008127CB" w:rsidRPr="004D0EAA">
        <w:rPr>
          <w:iCs/>
          <w:spacing w:val="-2"/>
          <w:lang w:val="vi-VN"/>
        </w:rPr>
        <w:t>B</w:t>
      </w:r>
      <w:r w:rsidR="003925B9" w:rsidRPr="004D0EAA">
        <w:rPr>
          <w:iCs/>
          <w:spacing w:val="-2"/>
          <w:lang w:val="vi-VN"/>
        </w:rPr>
        <w:t>áo cáo</w:t>
      </w:r>
      <w:r w:rsidR="0011755D" w:rsidRPr="004D0EAA">
        <w:rPr>
          <w:iCs/>
          <w:spacing w:val="-2"/>
          <w:lang w:val="vi-VN"/>
        </w:rPr>
        <w:t xml:space="preserve"> </w:t>
      </w:r>
      <w:r w:rsidR="00146120" w:rsidRPr="004D0EAA">
        <w:rPr>
          <w:iCs/>
          <w:spacing w:val="-2"/>
          <w:lang w:val="vi-VN"/>
        </w:rPr>
        <w:t>phục vụ công tác kiểm tra CCHC</w:t>
      </w:r>
      <w:r w:rsidR="003925B9" w:rsidRPr="004D0EAA">
        <w:rPr>
          <w:iCs/>
          <w:spacing w:val="-2"/>
          <w:lang w:val="vi-VN"/>
        </w:rPr>
        <w:t xml:space="preserve"> </w:t>
      </w:r>
      <w:r w:rsidR="008127CB" w:rsidRPr="004D0EAA">
        <w:rPr>
          <w:iCs/>
          <w:spacing w:val="-2"/>
          <w:lang w:val="vi-VN"/>
        </w:rPr>
        <w:t xml:space="preserve">của tỉnh và thành phố </w:t>
      </w:r>
      <w:r w:rsidR="003925B9" w:rsidRPr="004D0EAA">
        <w:rPr>
          <w:iCs/>
          <w:spacing w:val="-2"/>
          <w:lang w:val="vi-VN"/>
        </w:rPr>
        <w:t xml:space="preserve">gửi trước ngày </w:t>
      </w:r>
      <w:r w:rsidR="0011755D" w:rsidRPr="00300F22">
        <w:rPr>
          <w:b/>
          <w:i/>
          <w:iCs/>
          <w:spacing w:val="-2"/>
          <w:lang w:val="vi-VN"/>
        </w:rPr>
        <w:t>01</w:t>
      </w:r>
      <w:r w:rsidR="003925B9" w:rsidRPr="00300F22">
        <w:rPr>
          <w:b/>
          <w:i/>
          <w:iCs/>
          <w:spacing w:val="-2"/>
          <w:lang w:val="vi-VN"/>
        </w:rPr>
        <w:t>/1</w:t>
      </w:r>
      <w:r w:rsidR="0011755D" w:rsidRPr="00300F22">
        <w:rPr>
          <w:b/>
          <w:i/>
          <w:iCs/>
          <w:spacing w:val="-2"/>
          <w:lang w:val="vi-VN"/>
        </w:rPr>
        <w:t>0</w:t>
      </w:r>
      <w:r w:rsidR="003925B9" w:rsidRPr="00300F22">
        <w:rPr>
          <w:b/>
          <w:i/>
          <w:iCs/>
          <w:spacing w:val="-2"/>
          <w:lang w:val="vi-VN"/>
        </w:rPr>
        <w:t>/202</w:t>
      </w:r>
      <w:r w:rsidR="0046680C" w:rsidRPr="00300F22">
        <w:rPr>
          <w:b/>
          <w:i/>
          <w:iCs/>
          <w:spacing w:val="-2"/>
        </w:rPr>
        <w:t>5</w:t>
      </w:r>
      <w:r w:rsidR="008127CB" w:rsidRPr="00300F22">
        <w:rPr>
          <w:b/>
          <w:i/>
          <w:iCs/>
          <w:spacing w:val="-2"/>
          <w:lang w:val="vi-VN"/>
        </w:rPr>
        <w:t>.</w:t>
      </w:r>
    </w:p>
    <w:p w14:paraId="08454943" w14:textId="36383F43" w:rsidR="00881C79" w:rsidRPr="004D0EAA" w:rsidRDefault="00300F22" w:rsidP="00E425E3">
      <w:pPr>
        <w:tabs>
          <w:tab w:val="left" w:pos="709"/>
        </w:tabs>
        <w:ind w:firstLine="567"/>
        <w:jc w:val="both"/>
        <w:rPr>
          <w:iCs/>
          <w:spacing w:val="-2"/>
          <w:lang w:val="vi-VN"/>
        </w:rPr>
      </w:pPr>
      <w:r>
        <w:rPr>
          <w:iCs/>
          <w:spacing w:val="-2"/>
        </w:rPr>
        <w:t xml:space="preserve">- </w:t>
      </w:r>
      <w:r w:rsidR="008127CB" w:rsidRPr="004D0EAA">
        <w:rPr>
          <w:iCs/>
          <w:spacing w:val="-2"/>
          <w:lang w:val="vi-VN"/>
        </w:rPr>
        <w:t>B</w:t>
      </w:r>
      <w:r w:rsidR="00146120" w:rsidRPr="004D0EAA">
        <w:rPr>
          <w:iCs/>
          <w:spacing w:val="-2"/>
          <w:lang w:val="vi-VN"/>
        </w:rPr>
        <w:t xml:space="preserve">áo cáo năm gửi trước ngày </w:t>
      </w:r>
      <w:r w:rsidR="00146120" w:rsidRPr="00300F22">
        <w:rPr>
          <w:b/>
          <w:i/>
          <w:iCs/>
          <w:spacing w:val="-2"/>
          <w:lang w:val="vi-VN"/>
        </w:rPr>
        <w:t>10/12/202</w:t>
      </w:r>
      <w:r w:rsidR="0046680C" w:rsidRPr="00300F22">
        <w:rPr>
          <w:b/>
          <w:i/>
          <w:iCs/>
          <w:spacing w:val="-2"/>
        </w:rPr>
        <w:t>5</w:t>
      </w:r>
      <w:r w:rsidR="00146120" w:rsidRPr="004D0EAA">
        <w:rPr>
          <w:iCs/>
          <w:spacing w:val="-2"/>
        </w:rPr>
        <w:t xml:space="preserve"> theo quy định.</w:t>
      </w:r>
    </w:p>
    <w:p w14:paraId="195BCF23" w14:textId="42098908" w:rsidR="006142B1" w:rsidRPr="004D0EAA" w:rsidRDefault="0067771A" w:rsidP="00E425E3">
      <w:pPr>
        <w:shd w:val="clear" w:color="auto" w:fill="FFFFFF"/>
        <w:ind w:firstLine="567"/>
        <w:jc w:val="both"/>
        <w:rPr>
          <w:lang w:val="vi-VN"/>
        </w:rPr>
      </w:pPr>
      <w:r w:rsidRPr="004D0EAA">
        <w:rPr>
          <w:lang w:val="vi-VN"/>
        </w:rPr>
        <w:t xml:space="preserve">Trên đây là Kế hoạch tuyên truyền cải cách hành chính </w:t>
      </w:r>
      <w:r w:rsidR="00857C78" w:rsidRPr="004D0EAA">
        <w:rPr>
          <w:lang w:val="vi-VN"/>
        </w:rPr>
        <w:t>thành phố Bắc Ninh</w:t>
      </w:r>
      <w:r w:rsidRPr="004D0EAA">
        <w:rPr>
          <w:lang w:val="vi-VN"/>
        </w:rPr>
        <w:t xml:space="preserve"> năm </w:t>
      </w:r>
      <w:r w:rsidR="002C6A5F" w:rsidRPr="004D0EAA">
        <w:rPr>
          <w:lang w:val="vi-VN"/>
        </w:rPr>
        <w:t>2025</w:t>
      </w:r>
      <w:r w:rsidRPr="004D0EAA">
        <w:rPr>
          <w:lang w:val="vi-VN"/>
        </w:rPr>
        <w:t xml:space="preserve">. Trong quá trình thực hiện, nếu có khó khăn, vướng mắc, đề nghị các cơ quan, đơn vị phản ánh về </w:t>
      </w:r>
      <w:r w:rsidR="00857C78" w:rsidRPr="004D0EAA">
        <w:rPr>
          <w:lang w:val="vi-VN"/>
        </w:rPr>
        <w:t xml:space="preserve">UBND thành phố </w:t>
      </w:r>
      <w:r w:rsidR="00857C78" w:rsidRPr="004D0EAA">
        <w:rPr>
          <w:i/>
          <w:lang w:val="vi-VN"/>
        </w:rPr>
        <w:t xml:space="preserve">(qua </w:t>
      </w:r>
      <w:r w:rsidR="00CB2DB1">
        <w:rPr>
          <w:i/>
        </w:rPr>
        <w:t>Phòng Văn hóa và Thông tin</w:t>
      </w:r>
      <w:r w:rsidR="00857C78" w:rsidRPr="004D0EAA">
        <w:rPr>
          <w:i/>
          <w:lang w:val="vi-VN"/>
        </w:rPr>
        <w:t xml:space="preserve"> thành phố)</w:t>
      </w:r>
      <w:r w:rsidRPr="004D0EAA">
        <w:rPr>
          <w:lang w:val="vi-VN"/>
        </w:rPr>
        <w:t xml:space="preserve"> để tổng hợp báo cáo </w:t>
      </w:r>
      <w:r w:rsidR="00760D12" w:rsidRPr="004D0EAA">
        <w:rPr>
          <w:lang w:val="vi-VN"/>
        </w:rPr>
        <w:t>UBND</w:t>
      </w:r>
      <w:r w:rsidR="00E22C71" w:rsidRPr="004D0EAA">
        <w:rPr>
          <w:lang w:val="vi-VN"/>
        </w:rPr>
        <w:t xml:space="preserve"> </w:t>
      </w:r>
      <w:r w:rsidR="00857C78" w:rsidRPr="004D0EAA">
        <w:rPr>
          <w:lang w:val="vi-VN"/>
        </w:rPr>
        <w:t>thành phố</w:t>
      </w:r>
      <w:r w:rsidRPr="004D0EAA">
        <w:rPr>
          <w:lang w:val="vi-VN"/>
        </w:rPr>
        <w:t xml:space="preserve"> xem xét, giải quyết./.</w:t>
      </w:r>
    </w:p>
    <w:p w14:paraId="7226428F" w14:textId="77777777" w:rsidR="00F158FD" w:rsidRPr="004D0EAA" w:rsidRDefault="00F158FD" w:rsidP="000A136A">
      <w:pPr>
        <w:spacing w:before="60" w:line="340" w:lineRule="exact"/>
        <w:rPr>
          <w:lang w:val="vi-VN"/>
        </w:rPr>
      </w:pPr>
    </w:p>
    <w:tbl>
      <w:tblPr>
        <w:tblW w:w="9673" w:type="dxa"/>
        <w:tblInd w:w="216" w:type="dxa"/>
        <w:tblLayout w:type="fixed"/>
        <w:tblLook w:val="0000" w:firstRow="0" w:lastRow="0" w:firstColumn="0" w:lastColumn="0" w:noHBand="0" w:noVBand="0"/>
      </w:tblPr>
      <w:tblGrid>
        <w:gridCol w:w="4395"/>
        <w:gridCol w:w="5278"/>
      </w:tblGrid>
      <w:tr w:rsidR="004D0EAA" w:rsidRPr="004D0EAA" w14:paraId="68654E67" w14:textId="77777777" w:rsidTr="00E22C71">
        <w:trPr>
          <w:trHeight w:val="2558"/>
        </w:trPr>
        <w:tc>
          <w:tcPr>
            <w:tcW w:w="4395" w:type="dxa"/>
            <w:tcBorders>
              <w:top w:val="nil"/>
              <w:left w:val="nil"/>
              <w:bottom w:val="nil"/>
              <w:right w:val="nil"/>
            </w:tcBorders>
            <w:shd w:val="clear" w:color="000000" w:fill="FFFFFF"/>
          </w:tcPr>
          <w:p w14:paraId="40D467C7" w14:textId="77777777" w:rsidR="00F158FD" w:rsidRPr="004D0EAA" w:rsidRDefault="00F158FD" w:rsidP="00ED77FF">
            <w:pPr>
              <w:autoSpaceDE w:val="0"/>
              <w:autoSpaceDN w:val="0"/>
              <w:adjustRightInd w:val="0"/>
              <w:jc w:val="both"/>
              <w:rPr>
                <w:b/>
                <w:bCs/>
                <w:i/>
                <w:iCs/>
                <w:sz w:val="24"/>
                <w:szCs w:val="20"/>
                <w:lang w:val="vi-VN"/>
              </w:rPr>
            </w:pPr>
            <w:r w:rsidRPr="004D0EAA">
              <w:rPr>
                <w:b/>
                <w:bCs/>
                <w:i/>
                <w:iCs/>
                <w:szCs w:val="24"/>
                <w:lang w:val="vi-VN"/>
              </w:rPr>
              <w:t xml:space="preserve">Nơi nhận:                                                                                </w:t>
            </w:r>
          </w:p>
          <w:p w14:paraId="2F9E12A3" w14:textId="77777777" w:rsidR="00E22C71" w:rsidRPr="004D0EAA" w:rsidRDefault="00F158FD" w:rsidP="00ED77FF">
            <w:pPr>
              <w:autoSpaceDE w:val="0"/>
              <w:autoSpaceDN w:val="0"/>
              <w:adjustRightInd w:val="0"/>
              <w:jc w:val="both"/>
              <w:rPr>
                <w:sz w:val="22"/>
                <w:szCs w:val="22"/>
                <w:lang w:val="vi-VN"/>
              </w:rPr>
            </w:pPr>
            <w:r w:rsidRPr="004D0EAA">
              <w:rPr>
                <w:sz w:val="22"/>
                <w:szCs w:val="22"/>
                <w:lang w:val="vi-VN"/>
              </w:rPr>
              <w:t xml:space="preserve">- </w:t>
            </w:r>
            <w:r w:rsidR="00E22C71" w:rsidRPr="004D0EAA">
              <w:rPr>
                <w:sz w:val="22"/>
                <w:szCs w:val="22"/>
                <w:lang w:val="vi-VN"/>
              </w:rPr>
              <w:t>Sở Nội vụ tỉnh (b/c);</w:t>
            </w:r>
          </w:p>
          <w:p w14:paraId="03E5FF22" w14:textId="77777777" w:rsidR="00F158FD" w:rsidRPr="004D0EAA" w:rsidRDefault="00E22C71" w:rsidP="00ED77FF">
            <w:pPr>
              <w:autoSpaceDE w:val="0"/>
              <w:autoSpaceDN w:val="0"/>
              <w:adjustRightInd w:val="0"/>
              <w:jc w:val="both"/>
              <w:rPr>
                <w:sz w:val="22"/>
                <w:szCs w:val="22"/>
                <w:lang w:val="vi-VN"/>
              </w:rPr>
            </w:pPr>
            <w:r w:rsidRPr="004D0EAA">
              <w:rPr>
                <w:sz w:val="22"/>
                <w:szCs w:val="22"/>
              </w:rPr>
              <w:t xml:space="preserve">- </w:t>
            </w:r>
            <w:r w:rsidR="00F158FD" w:rsidRPr="004D0EAA">
              <w:rPr>
                <w:sz w:val="22"/>
                <w:szCs w:val="22"/>
                <w:lang w:val="vi-VN"/>
              </w:rPr>
              <w:t>TT Thành ủy- HĐND thành phố (b/c);</w:t>
            </w:r>
          </w:p>
          <w:p w14:paraId="2979731A" w14:textId="77777777" w:rsidR="00F158FD" w:rsidRPr="004D0EAA" w:rsidRDefault="00F158FD" w:rsidP="00ED77FF">
            <w:pPr>
              <w:autoSpaceDE w:val="0"/>
              <w:autoSpaceDN w:val="0"/>
              <w:adjustRightInd w:val="0"/>
              <w:jc w:val="both"/>
              <w:rPr>
                <w:sz w:val="22"/>
                <w:szCs w:val="22"/>
                <w:lang w:val="vi-VN"/>
              </w:rPr>
            </w:pPr>
            <w:r w:rsidRPr="004D0EAA">
              <w:rPr>
                <w:sz w:val="22"/>
                <w:szCs w:val="22"/>
                <w:lang w:val="vi-VN"/>
              </w:rPr>
              <w:t xml:space="preserve">- Chủ tịch, các PCT UBND thành </w:t>
            </w:r>
            <w:r w:rsidR="00BD3B3F" w:rsidRPr="004D0EAA">
              <w:rPr>
                <w:sz w:val="22"/>
                <w:szCs w:val="22"/>
                <w:lang w:val="vi-VN"/>
              </w:rPr>
              <w:t>phố</w:t>
            </w:r>
            <w:r w:rsidRPr="004D0EAA">
              <w:rPr>
                <w:sz w:val="22"/>
                <w:szCs w:val="22"/>
                <w:lang w:val="vi-VN"/>
              </w:rPr>
              <w:t>;</w:t>
            </w:r>
          </w:p>
          <w:p w14:paraId="33416551" w14:textId="77777777" w:rsidR="00F158FD" w:rsidRPr="004D0EAA" w:rsidRDefault="00F158FD" w:rsidP="00ED77FF">
            <w:pPr>
              <w:autoSpaceDE w:val="0"/>
              <w:autoSpaceDN w:val="0"/>
              <w:adjustRightInd w:val="0"/>
              <w:jc w:val="both"/>
              <w:rPr>
                <w:sz w:val="22"/>
                <w:szCs w:val="22"/>
                <w:lang w:val="vi-VN"/>
              </w:rPr>
            </w:pPr>
            <w:r w:rsidRPr="004D0EAA">
              <w:rPr>
                <w:sz w:val="22"/>
                <w:szCs w:val="22"/>
                <w:lang w:val="vi-VN"/>
              </w:rPr>
              <w:t>- Các cơ quan, đơn vị (t/h);</w:t>
            </w:r>
          </w:p>
          <w:p w14:paraId="6ED8A918" w14:textId="77777777" w:rsidR="00F158FD" w:rsidRPr="004D0EAA" w:rsidRDefault="00F158FD" w:rsidP="00ED77FF">
            <w:pPr>
              <w:autoSpaceDE w:val="0"/>
              <w:autoSpaceDN w:val="0"/>
              <w:adjustRightInd w:val="0"/>
              <w:jc w:val="both"/>
              <w:rPr>
                <w:sz w:val="22"/>
                <w:szCs w:val="22"/>
                <w:lang w:val="vi-VN"/>
              </w:rPr>
            </w:pPr>
            <w:r w:rsidRPr="004D0EAA">
              <w:rPr>
                <w:sz w:val="22"/>
                <w:szCs w:val="22"/>
                <w:lang w:val="vi-VN"/>
              </w:rPr>
              <w:t>- UBND các phường (t/h);</w:t>
            </w:r>
          </w:p>
          <w:p w14:paraId="08DBE14D" w14:textId="77777777" w:rsidR="00F158FD" w:rsidRPr="004D0EAA" w:rsidRDefault="00F158FD" w:rsidP="00ED77FF">
            <w:pPr>
              <w:autoSpaceDE w:val="0"/>
              <w:autoSpaceDN w:val="0"/>
              <w:adjustRightInd w:val="0"/>
              <w:jc w:val="both"/>
              <w:rPr>
                <w:sz w:val="22"/>
                <w:szCs w:val="22"/>
                <w:lang w:val="vi-VN"/>
              </w:rPr>
            </w:pPr>
            <w:r w:rsidRPr="004D0EAA">
              <w:rPr>
                <w:sz w:val="22"/>
                <w:szCs w:val="22"/>
                <w:lang w:val="vi-VN"/>
              </w:rPr>
              <w:t xml:space="preserve">- Lưu: VT, </w:t>
            </w:r>
            <w:r w:rsidR="00F11E7C" w:rsidRPr="004D0EAA">
              <w:rPr>
                <w:sz w:val="22"/>
                <w:szCs w:val="22"/>
                <w:lang w:val="vi-VN"/>
              </w:rPr>
              <w:t>P</w:t>
            </w:r>
            <w:r w:rsidRPr="004D0EAA">
              <w:rPr>
                <w:sz w:val="22"/>
                <w:szCs w:val="22"/>
                <w:lang w:val="vi-VN"/>
              </w:rPr>
              <w:t>VHTT.</w:t>
            </w:r>
          </w:p>
          <w:p w14:paraId="765F09E1" w14:textId="77777777" w:rsidR="00F158FD" w:rsidRPr="004D0EAA" w:rsidRDefault="00F158FD" w:rsidP="00ED77FF">
            <w:pPr>
              <w:autoSpaceDE w:val="0"/>
              <w:autoSpaceDN w:val="0"/>
              <w:adjustRightInd w:val="0"/>
              <w:jc w:val="both"/>
              <w:rPr>
                <w:sz w:val="22"/>
                <w:szCs w:val="22"/>
                <w:lang w:val="vi-VN"/>
              </w:rPr>
            </w:pPr>
          </w:p>
        </w:tc>
        <w:tc>
          <w:tcPr>
            <w:tcW w:w="5278" w:type="dxa"/>
            <w:tcBorders>
              <w:top w:val="nil"/>
              <w:left w:val="nil"/>
              <w:bottom w:val="nil"/>
              <w:right w:val="nil"/>
            </w:tcBorders>
            <w:shd w:val="clear" w:color="000000" w:fill="FFFFFF"/>
          </w:tcPr>
          <w:p w14:paraId="370B04CF" w14:textId="77777777" w:rsidR="00F158FD" w:rsidRPr="004D0EAA" w:rsidRDefault="00F158FD" w:rsidP="00ED77FF">
            <w:pPr>
              <w:autoSpaceDE w:val="0"/>
              <w:autoSpaceDN w:val="0"/>
              <w:adjustRightInd w:val="0"/>
              <w:jc w:val="center"/>
              <w:rPr>
                <w:b/>
                <w:bCs/>
                <w:lang w:val="vi-VN"/>
              </w:rPr>
            </w:pPr>
            <w:r w:rsidRPr="004D0EAA">
              <w:rPr>
                <w:b/>
                <w:bCs/>
                <w:lang w:val="vi-VN"/>
              </w:rPr>
              <w:t>KT. CHỦ TỊCH</w:t>
            </w:r>
          </w:p>
          <w:p w14:paraId="3CC44DA5" w14:textId="77777777" w:rsidR="00F158FD" w:rsidRPr="004D0EAA" w:rsidRDefault="00F158FD" w:rsidP="00ED77FF">
            <w:pPr>
              <w:autoSpaceDE w:val="0"/>
              <w:autoSpaceDN w:val="0"/>
              <w:adjustRightInd w:val="0"/>
              <w:jc w:val="center"/>
              <w:rPr>
                <w:b/>
                <w:bCs/>
                <w:lang w:val="vi-VN"/>
              </w:rPr>
            </w:pPr>
            <w:r w:rsidRPr="004D0EAA">
              <w:rPr>
                <w:b/>
                <w:bCs/>
                <w:lang w:val="vi-VN"/>
              </w:rPr>
              <w:t>PHÓ CHỦ TỊCH</w:t>
            </w:r>
          </w:p>
          <w:p w14:paraId="51E3819E" w14:textId="77777777" w:rsidR="00F158FD" w:rsidRPr="004D0EAA" w:rsidRDefault="00F158FD" w:rsidP="00ED77FF">
            <w:pPr>
              <w:autoSpaceDE w:val="0"/>
              <w:autoSpaceDN w:val="0"/>
              <w:adjustRightInd w:val="0"/>
              <w:jc w:val="center"/>
              <w:rPr>
                <w:b/>
                <w:bCs/>
                <w:sz w:val="20"/>
                <w:szCs w:val="20"/>
                <w:lang w:val="vi-VN"/>
              </w:rPr>
            </w:pPr>
          </w:p>
          <w:p w14:paraId="1FF0599A" w14:textId="77777777" w:rsidR="00F158FD" w:rsidRPr="004D0EAA" w:rsidRDefault="00F158FD" w:rsidP="00ED77FF">
            <w:pPr>
              <w:autoSpaceDE w:val="0"/>
              <w:autoSpaceDN w:val="0"/>
              <w:adjustRightInd w:val="0"/>
              <w:jc w:val="center"/>
              <w:rPr>
                <w:b/>
                <w:bCs/>
                <w:sz w:val="20"/>
                <w:szCs w:val="20"/>
                <w:lang w:val="vi-VN"/>
              </w:rPr>
            </w:pPr>
          </w:p>
          <w:p w14:paraId="62AA1C32" w14:textId="77777777" w:rsidR="00F158FD" w:rsidRPr="004D0EAA" w:rsidRDefault="00F158FD" w:rsidP="00ED77FF">
            <w:pPr>
              <w:autoSpaceDE w:val="0"/>
              <w:autoSpaceDN w:val="0"/>
              <w:adjustRightInd w:val="0"/>
              <w:jc w:val="center"/>
              <w:rPr>
                <w:b/>
                <w:bCs/>
                <w:sz w:val="20"/>
                <w:szCs w:val="20"/>
                <w:lang w:val="vi-VN"/>
              </w:rPr>
            </w:pPr>
          </w:p>
          <w:p w14:paraId="33088D4C" w14:textId="77777777" w:rsidR="00F158FD" w:rsidRPr="004D0EAA" w:rsidRDefault="00F158FD" w:rsidP="00ED77FF">
            <w:pPr>
              <w:autoSpaceDE w:val="0"/>
              <w:autoSpaceDN w:val="0"/>
              <w:adjustRightInd w:val="0"/>
              <w:jc w:val="center"/>
              <w:rPr>
                <w:b/>
                <w:bCs/>
                <w:sz w:val="20"/>
                <w:szCs w:val="20"/>
                <w:lang w:val="vi-VN"/>
              </w:rPr>
            </w:pPr>
          </w:p>
          <w:p w14:paraId="6A215BFF" w14:textId="77777777" w:rsidR="00F158FD" w:rsidRPr="004D0EAA" w:rsidRDefault="00F158FD" w:rsidP="00ED77FF">
            <w:pPr>
              <w:autoSpaceDE w:val="0"/>
              <w:autoSpaceDN w:val="0"/>
              <w:adjustRightInd w:val="0"/>
              <w:jc w:val="center"/>
              <w:rPr>
                <w:b/>
                <w:bCs/>
                <w:sz w:val="20"/>
                <w:szCs w:val="20"/>
                <w:lang w:val="vi-VN"/>
              </w:rPr>
            </w:pPr>
          </w:p>
          <w:p w14:paraId="1CD3391B" w14:textId="77777777" w:rsidR="00F158FD" w:rsidRPr="004D0EAA" w:rsidRDefault="00F158FD" w:rsidP="00E87065">
            <w:pPr>
              <w:autoSpaceDE w:val="0"/>
              <w:autoSpaceDN w:val="0"/>
              <w:adjustRightInd w:val="0"/>
              <w:rPr>
                <w:b/>
                <w:bCs/>
                <w:sz w:val="14"/>
                <w:szCs w:val="20"/>
                <w:lang w:val="vi-VN"/>
              </w:rPr>
            </w:pPr>
          </w:p>
          <w:p w14:paraId="6E4270C3" w14:textId="77777777" w:rsidR="00E22C71" w:rsidRPr="004D0EAA" w:rsidRDefault="00E22C71" w:rsidP="00E87065">
            <w:pPr>
              <w:autoSpaceDE w:val="0"/>
              <w:autoSpaceDN w:val="0"/>
              <w:adjustRightInd w:val="0"/>
              <w:rPr>
                <w:b/>
                <w:bCs/>
                <w:sz w:val="14"/>
                <w:szCs w:val="20"/>
                <w:lang w:val="vi-VN"/>
              </w:rPr>
            </w:pPr>
          </w:p>
          <w:p w14:paraId="05ECCC46" w14:textId="19455B2D" w:rsidR="00F158FD" w:rsidRPr="004D0EAA" w:rsidRDefault="00F158FD" w:rsidP="006D2461">
            <w:pPr>
              <w:autoSpaceDE w:val="0"/>
              <w:autoSpaceDN w:val="0"/>
              <w:adjustRightInd w:val="0"/>
              <w:spacing w:before="120" w:line="360" w:lineRule="auto"/>
              <w:jc w:val="center"/>
              <w:rPr>
                <w:sz w:val="22"/>
                <w:szCs w:val="22"/>
              </w:rPr>
            </w:pPr>
            <w:r w:rsidRPr="004D0EAA">
              <w:rPr>
                <w:b/>
                <w:bCs/>
                <w:lang w:val="vi-VN"/>
              </w:rPr>
              <w:t>Nguyễ</w:t>
            </w:r>
            <w:r w:rsidRPr="004D0EAA">
              <w:rPr>
                <w:b/>
                <w:bCs/>
              </w:rPr>
              <w:t xml:space="preserve">n </w:t>
            </w:r>
            <w:r w:rsidR="006D2461" w:rsidRPr="004D0EAA">
              <w:rPr>
                <w:b/>
                <w:bCs/>
              </w:rPr>
              <w:t>Cương Nghị</w:t>
            </w:r>
          </w:p>
        </w:tc>
      </w:tr>
    </w:tbl>
    <w:p w14:paraId="117DAF5F" w14:textId="77777777" w:rsidR="00335CD8" w:rsidRPr="004D0EAA" w:rsidRDefault="00335CD8" w:rsidP="004728F9">
      <w:pPr>
        <w:sectPr w:rsidR="00335CD8" w:rsidRPr="004D0EAA" w:rsidSect="00D94E16">
          <w:headerReference w:type="default" r:id="rId9"/>
          <w:footerReference w:type="default" r:id="rId10"/>
          <w:pgSz w:w="11907" w:h="16840" w:code="9"/>
          <w:pgMar w:top="1134" w:right="851" w:bottom="1021" w:left="1701" w:header="0" w:footer="284" w:gutter="0"/>
          <w:pgNumType w:start="1"/>
          <w:cols w:space="720"/>
          <w:docGrid w:linePitch="381"/>
        </w:sectPr>
      </w:pPr>
    </w:p>
    <w:p w14:paraId="1DBD7CD9" w14:textId="77777777" w:rsidR="00335CD8" w:rsidRPr="004D0EAA" w:rsidRDefault="00335CD8" w:rsidP="00335CD8">
      <w:pPr>
        <w:jc w:val="center"/>
        <w:rPr>
          <w:b/>
          <w:lang w:val="vi-VN"/>
        </w:rPr>
      </w:pPr>
      <w:r w:rsidRPr="004D0EAA">
        <w:rPr>
          <w:b/>
          <w:lang w:val="vi-VN"/>
        </w:rPr>
        <w:lastRenderedPageBreak/>
        <w:t>PHỤ LỤC</w:t>
      </w:r>
    </w:p>
    <w:p w14:paraId="096B4031" w14:textId="6DA7E5CB" w:rsidR="00335CD8" w:rsidRPr="004D0EAA" w:rsidRDefault="007A6253" w:rsidP="00335CD8">
      <w:pPr>
        <w:jc w:val="center"/>
        <w:rPr>
          <w:i/>
        </w:rPr>
      </w:pPr>
      <w:r w:rsidRPr="004D0EAA">
        <w:rPr>
          <w:i/>
          <w:lang w:val="vi-VN"/>
        </w:rPr>
        <w:t>(</w:t>
      </w:r>
      <w:r w:rsidR="009865A7" w:rsidRPr="004D0EAA">
        <w:rPr>
          <w:i/>
          <w:lang w:val="vi-VN"/>
        </w:rPr>
        <w:t xml:space="preserve">Kèm theo Kế hoạch số </w:t>
      </w:r>
      <w:r w:rsidR="00B000AF">
        <w:rPr>
          <w:i/>
        </w:rPr>
        <w:t>187</w:t>
      </w:r>
      <w:r w:rsidR="0088384A" w:rsidRPr="004D0EAA">
        <w:rPr>
          <w:i/>
          <w:lang w:val="vi-VN"/>
        </w:rPr>
        <w:t xml:space="preserve">/KH-UBND ngày </w:t>
      </w:r>
      <w:r w:rsidR="00B000AF">
        <w:rPr>
          <w:i/>
        </w:rPr>
        <w:t>17</w:t>
      </w:r>
      <w:bookmarkStart w:id="4" w:name="_GoBack"/>
      <w:bookmarkEnd w:id="4"/>
      <w:r w:rsidR="00A46804" w:rsidRPr="004D0EAA">
        <w:rPr>
          <w:i/>
          <w:lang w:val="vi-VN"/>
        </w:rPr>
        <w:t>/</w:t>
      </w:r>
      <w:r w:rsidR="002C6A5F" w:rsidRPr="004D0EAA">
        <w:rPr>
          <w:i/>
        </w:rPr>
        <w:t>12</w:t>
      </w:r>
      <w:r w:rsidR="00335CD8" w:rsidRPr="004D0EAA">
        <w:rPr>
          <w:i/>
          <w:lang w:val="vi-VN"/>
        </w:rPr>
        <w:t>/</w:t>
      </w:r>
      <w:r w:rsidR="002C6A5F" w:rsidRPr="004D0EAA">
        <w:rPr>
          <w:i/>
          <w:lang w:val="vi-VN"/>
        </w:rPr>
        <w:t>202</w:t>
      </w:r>
      <w:r w:rsidR="002C6A5F" w:rsidRPr="004D0EAA">
        <w:rPr>
          <w:i/>
        </w:rPr>
        <w:t>4</w:t>
      </w:r>
      <w:r w:rsidRPr="004D0EAA">
        <w:rPr>
          <w:i/>
          <w:lang w:val="vi-VN"/>
        </w:rPr>
        <w:t xml:space="preserve"> của UBND thành phố</w:t>
      </w:r>
      <w:r w:rsidR="00C67F21" w:rsidRPr="004D0EAA">
        <w:rPr>
          <w:i/>
        </w:rPr>
        <w:t xml:space="preserve"> Bắc Ninh</w:t>
      </w:r>
      <w:r w:rsidRPr="004D0EAA">
        <w:rPr>
          <w:i/>
          <w:lang w:val="vi-VN"/>
        </w:rPr>
        <w:t>)</w:t>
      </w:r>
    </w:p>
    <w:p w14:paraId="728A437B" w14:textId="35D29468" w:rsidR="0035381A" w:rsidRPr="004D0EAA" w:rsidRDefault="004D0EAA" w:rsidP="00335CD8">
      <w:pPr>
        <w:jc w:val="center"/>
        <w:rPr>
          <w:i/>
        </w:rPr>
      </w:pPr>
      <w:r w:rsidRPr="004D0EAA">
        <w:rPr>
          <w:i/>
          <w:noProof/>
        </w:rPr>
        <mc:AlternateContent>
          <mc:Choice Requires="wps">
            <w:drawing>
              <wp:anchor distT="4294967294" distB="4294967294" distL="114300" distR="114300" simplePos="0" relativeHeight="251662336" behindDoc="0" locked="0" layoutInCell="1" allowOverlap="1" wp14:anchorId="00E3EBE8" wp14:editId="3AC753E8">
                <wp:simplePos x="0" y="0"/>
                <wp:positionH relativeFrom="column">
                  <wp:posOffset>3799679</wp:posOffset>
                </wp:positionH>
                <wp:positionV relativeFrom="paragraph">
                  <wp:posOffset>51435</wp:posOffset>
                </wp:positionV>
                <wp:extent cx="1528445" cy="0"/>
                <wp:effectExtent l="0" t="0" r="14605"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8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99.2pt;margin-top:4.05pt;width:120.3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7Ei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"/>
            </w:pict>
          </mc:Fallback>
        </mc:AlternateContent>
      </w: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9"/>
        <w:gridCol w:w="2829"/>
        <w:gridCol w:w="4254"/>
        <w:gridCol w:w="1560"/>
        <w:gridCol w:w="3117"/>
        <w:gridCol w:w="2552"/>
      </w:tblGrid>
      <w:tr w:rsidR="004D0EAA" w:rsidRPr="004D0EAA" w14:paraId="0171890B" w14:textId="77777777" w:rsidTr="007F6D88">
        <w:tc>
          <w:tcPr>
            <w:tcW w:w="239" w:type="pct"/>
            <w:shd w:val="clear" w:color="auto" w:fill="auto"/>
            <w:tcMar>
              <w:top w:w="0" w:type="dxa"/>
              <w:left w:w="0" w:type="dxa"/>
              <w:bottom w:w="0" w:type="dxa"/>
              <w:right w:w="0" w:type="dxa"/>
            </w:tcMar>
            <w:vAlign w:val="center"/>
          </w:tcPr>
          <w:p w14:paraId="3D4BC1EA" w14:textId="77777777" w:rsidR="0035381A" w:rsidRPr="004D0EAA" w:rsidRDefault="0035381A" w:rsidP="00434B8B">
            <w:pPr>
              <w:spacing w:before="120" w:after="120"/>
              <w:jc w:val="center"/>
              <w:rPr>
                <w:sz w:val="26"/>
              </w:rPr>
            </w:pPr>
            <w:r w:rsidRPr="004D0EAA">
              <w:rPr>
                <w:b/>
                <w:bCs/>
                <w:sz w:val="26"/>
              </w:rPr>
              <w:t>STT</w:t>
            </w:r>
          </w:p>
        </w:tc>
        <w:tc>
          <w:tcPr>
            <w:tcW w:w="941" w:type="pct"/>
            <w:shd w:val="clear" w:color="auto" w:fill="auto"/>
            <w:tcMar>
              <w:top w:w="0" w:type="dxa"/>
              <w:left w:w="0" w:type="dxa"/>
              <w:bottom w:w="0" w:type="dxa"/>
              <w:right w:w="0" w:type="dxa"/>
            </w:tcMar>
            <w:vAlign w:val="center"/>
          </w:tcPr>
          <w:p w14:paraId="1E5B0E25" w14:textId="77777777" w:rsidR="0035381A" w:rsidRPr="004D0EAA" w:rsidRDefault="0035381A" w:rsidP="00434B8B">
            <w:pPr>
              <w:spacing w:before="120" w:after="120"/>
              <w:jc w:val="center"/>
              <w:rPr>
                <w:sz w:val="26"/>
              </w:rPr>
            </w:pPr>
            <w:r w:rsidRPr="004D0EAA">
              <w:rPr>
                <w:b/>
                <w:bCs/>
                <w:sz w:val="26"/>
              </w:rPr>
              <w:t>Hình thức tuyên truyền</w:t>
            </w:r>
          </w:p>
        </w:tc>
        <w:tc>
          <w:tcPr>
            <w:tcW w:w="1415" w:type="pct"/>
            <w:shd w:val="clear" w:color="auto" w:fill="auto"/>
            <w:tcMar>
              <w:top w:w="0" w:type="dxa"/>
              <w:left w:w="0" w:type="dxa"/>
              <w:bottom w:w="0" w:type="dxa"/>
              <w:right w:w="0" w:type="dxa"/>
            </w:tcMar>
            <w:vAlign w:val="center"/>
          </w:tcPr>
          <w:p w14:paraId="263A56A4" w14:textId="77777777" w:rsidR="0035381A" w:rsidRPr="004D0EAA" w:rsidRDefault="0035381A" w:rsidP="00434B8B">
            <w:pPr>
              <w:spacing w:before="120" w:after="120"/>
              <w:jc w:val="center"/>
              <w:rPr>
                <w:sz w:val="26"/>
              </w:rPr>
            </w:pPr>
            <w:r w:rsidRPr="004D0EAA">
              <w:rPr>
                <w:b/>
                <w:bCs/>
                <w:sz w:val="26"/>
              </w:rPr>
              <w:t>Nội dung tuyên truyền</w:t>
            </w:r>
          </w:p>
        </w:tc>
        <w:tc>
          <w:tcPr>
            <w:tcW w:w="519" w:type="pct"/>
            <w:shd w:val="clear" w:color="auto" w:fill="auto"/>
            <w:tcMar>
              <w:top w:w="0" w:type="dxa"/>
              <w:left w:w="0" w:type="dxa"/>
              <w:bottom w:w="0" w:type="dxa"/>
              <w:right w:w="0" w:type="dxa"/>
            </w:tcMar>
            <w:vAlign w:val="center"/>
          </w:tcPr>
          <w:p w14:paraId="271AAA12" w14:textId="77777777" w:rsidR="0035381A" w:rsidRPr="004D0EAA" w:rsidRDefault="0035381A" w:rsidP="00434B8B">
            <w:pPr>
              <w:spacing w:before="120" w:after="120"/>
              <w:jc w:val="center"/>
              <w:rPr>
                <w:sz w:val="26"/>
              </w:rPr>
            </w:pPr>
            <w:r w:rsidRPr="004D0EAA">
              <w:rPr>
                <w:b/>
                <w:bCs/>
                <w:sz w:val="26"/>
              </w:rPr>
              <w:t>Thời gian thực hiện</w:t>
            </w:r>
          </w:p>
        </w:tc>
        <w:tc>
          <w:tcPr>
            <w:tcW w:w="1037" w:type="pct"/>
            <w:shd w:val="clear" w:color="auto" w:fill="auto"/>
            <w:tcMar>
              <w:top w:w="0" w:type="dxa"/>
              <w:left w:w="0" w:type="dxa"/>
              <w:bottom w:w="0" w:type="dxa"/>
              <w:right w:w="0" w:type="dxa"/>
            </w:tcMar>
            <w:vAlign w:val="center"/>
          </w:tcPr>
          <w:p w14:paraId="44FB3BDF" w14:textId="77777777" w:rsidR="0035381A" w:rsidRPr="004D0EAA" w:rsidRDefault="0035381A" w:rsidP="00434B8B">
            <w:pPr>
              <w:spacing w:before="120" w:after="120"/>
              <w:jc w:val="center"/>
              <w:rPr>
                <w:sz w:val="26"/>
              </w:rPr>
            </w:pPr>
            <w:r w:rsidRPr="004D0EAA">
              <w:rPr>
                <w:b/>
                <w:bCs/>
                <w:sz w:val="26"/>
              </w:rPr>
              <w:t>Cơ quan chủ trì</w:t>
            </w:r>
          </w:p>
        </w:tc>
        <w:tc>
          <w:tcPr>
            <w:tcW w:w="849" w:type="pct"/>
            <w:shd w:val="clear" w:color="auto" w:fill="auto"/>
            <w:tcMar>
              <w:top w:w="0" w:type="dxa"/>
              <w:left w:w="0" w:type="dxa"/>
              <w:bottom w:w="0" w:type="dxa"/>
              <w:right w:w="0" w:type="dxa"/>
            </w:tcMar>
            <w:vAlign w:val="center"/>
          </w:tcPr>
          <w:p w14:paraId="7534B0DA" w14:textId="77777777" w:rsidR="0035381A" w:rsidRPr="004D0EAA" w:rsidRDefault="0035381A" w:rsidP="00434B8B">
            <w:pPr>
              <w:spacing w:before="120" w:after="120"/>
              <w:jc w:val="center"/>
              <w:rPr>
                <w:sz w:val="26"/>
              </w:rPr>
            </w:pPr>
            <w:r w:rsidRPr="004D0EAA">
              <w:rPr>
                <w:b/>
                <w:bCs/>
                <w:sz w:val="26"/>
              </w:rPr>
              <w:t>Cơ quan phối hợp</w:t>
            </w:r>
          </w:p>
        </w:tc>
      </w:tr>
      <w:tr w:rsidR="004D0EAA" w:rsidRPr="004D0EAA" w14:paraId="7E595E92" w14:textId="77777777" w:rsidTr="007F6D88">
        <w:tc>
          <w:tcPr>
            <w:tcW w:w="239" w:type="pct"/>
            <w:shd w:val="clear" w:color="auto" w:fill="auto"/>
            <w:tcMar>
              <w:top w:w="0" w:type="dxa"/>
              <w:left w:w="0" w:type="dxa"/>
              <w:bottom w:w="0" w:type="dxa"/>
              <w:right w:w="0" w:type="dxa"/>
            </w:tcMar>
            <w:vAlign w:val="center"/>
          </w:tcPr>
          <w:p w14:paraId="068E4C1F" w14:textId="1FC3D300" w:rsidR="002C6A5F" w:rsidRPr="004D0EAA" w:rsidRDefault="00D41D42" w:rsidP="004D0EAA">
            <w:pPr>
              <w:jc w:val="center"/>
              <w:rPr>
                <w:b/>
                <w:bCs/>
                <w:sz w:val="26"/>
              </w:rPr>
            </w:pPr>
            <w:r w:rsidRPr="004D0EAA">
              <w:rPr>
                <w:b/>
                <w:bCs/>
                <w:sz w:val="26"/>
              </w:rPr>
              <w:t>1</w:t>
            </w:r>
          </w:p>
        </w:tc>
        <w:tc>
          <w:tcPr>
            <w:tcW w:w="941" w:type="pct"/>
            <w:shd w:val="clear" w:color="auto" w:fill="auto"/>
            <w:tcMar>
              <w:top w:w="0" w:type="dxa"/>
              <w:left w:w="0" w:type="dxa"/>
              <w:bottom w:w="0" w:type="dxa"/>
              <w:right w:w="0" w:type="dxa"/>
            </w:tcMar>
            <w:vAlign w:val="center"/>
          </w:tcPr>
          <w:p w14:paraId="1C0B01B4" w14:textId="72B61E58" w:rsidR="002C6A5F" w:rsidRPr="004D0EAA" w:rsidRDefault="002C6A5F" w:rsidP="004D0EAA">
            <w:pPr>
              <w:ind w:left="138"/>
              <w:jc w:val="both"/>
              <w:rPr>
                <w:bCs/>
                <w:sz w:val="24"/>
              </w:rPr>
            </w:pPr>
            <w:r w:rsidRPr="004D0EAA">
              <w:rPr>
                <w:bCs/>
                <w:sz w:val="24"/>
              </w:rPr>
              <w:t xml:space="preserve">Công khai TTHC </w:t>
            </w:r>
            <w:r w:rsidRPr="004D0EAA">
              <w:rPr>
                <w:sz w:val="24"/>
                <w:lang w:val="vi-VN"/>
              </w:rPr>
              <w:t>tại Trung tâm HCC thành phố, Bộ phận tiếp nhận và trả kết quả các phường và trên hệ thống Cổng TTĐT</w:t>
            </w:r>
            <w:r w:rsidRPr="004D0EAA">
              <w:rPr>
                <w:sz w:val="24"/>
              </w:rPr>
              <w:t xml:space="preserve"> thành phố và các phường</w:t>
            </w:r>
          </w:p>
        </w:tc>
        <w:tc>
          <w:tcPr>
            <w:tcW w:w="1415" w:type="pct"/>
            <w:shd w:val="clear" w:color="auto" w:fill="auto"/>
            <w:tcMar>
              <w:top w:w="0" w:type="dxa"/>
              <w:left w:w="0" w:type="dxa"/>
              <w:bottom w:w="0" w:type="dxa"/>
              <w:right w:w="0" w:type="dxa"/>
            </w:tcMar>
            <w:vAlign w:val="center"/>
          </w:tcPr>
          <w:p w14:paraId="6D4D11F5" w14:textId="7150824E" w:rsidR="002C6A5F" w:rsidRPr="004D0EAA" w:rsidRDefault="002C6A5F" w:rsidP="004D0EAA">
            <w:pPr>
              <w:ind w:left="142"/>
              <w:jc w:val="both"/>
              <w:rPr>
                <w:b/>
                <w:bCs/>
                <w:sz w:val="24"/>
              </w:rPr>
            </w:pPr>
            <w:r w:rsidRPr="004D0EAA">
              <w:rPr>
                <w:sz w:val="24"/>
              </w:rPr>
              <w:t>C</w:t>
            </w:r>
            <w:r w:rsidRPr="004D0EAA">
              <w:rPr>
                <w:sz w:val="24"/>
                <w:lang w:val="vi-VN"/>
              </w:rPr>
              <w:t xml:space="preserve">ập nhật, đăng tải công khai, tích hợp, khai thác và quản lý Cơ sở dữ liệu quốc gia về TTHC. </w:t>
            </w:r>
            <w:r w:rsidRPr="004D0EAA">
              <w:rPr>
                <w:sz w:val="24"/>
              </w:rPr>
              <w:t xml:space="preserve">Niêm yết công khai </w:t>
            </w:r>
            <w:r w:rsidRPr="004D0EAA">
              <w:rPr>
                <w:sz w:val="24"/>
                <w:lang w:val="vi-VN"/>
              </w:rPr>
              <w:t>tại Trung tâm HCC thành phố, Bộ phận tiếp nhận và trả kết quả các phường</w:t>
            </w:r>
            <w:r w:rsidRPr="004D0EAA">
              <w:rPr>
                <w:sz w:val="24"/>
              </w:rPr>
              <w:t xml:space="preserve">, </w:t>
            </w:r>
            <w:r w:rsidRPr="004D0EAA">
              <w:rPr>
                <w:sz w:val="24"/>
                <w:lang w:val="vi-VN"/>
              </w:rPr>
              <w:t>trên hệ thống Cổng TTĐT</w:t>
            </w:r>
            <w:r w:rsidRPr="004D0EAA">
              <w:rPr>
                <w:sz w:val="24"/>
              </w:rPr>
              <w:t xml:space="preserve"> thành phố và các phường </w:t>
            </w:r>
            <w:r w:rsidRPr="004D0EAA">
              <w:rPr>
                <w:sz w:val="24"/>
                <w:lang w:val="vi-VN"/>
              </w:rPr>
              <w:t>để công dân có thể tra cứu một cách thuận lợi nhất các TTHC</w:t>
            </w:r>
          </w:p>
        </w:tc>
        <w:tc>
          <w:tcPr>
            <w:tcW w:w="519" w:type="pct"/>
            <w:shd w:val="clear" w:color="auto" w:fill="auto"/>
            <w:tcMar>
              <w:top w:w="0" w:type="dxa"/>
              <w:left w:w="0" w:type="dxa"/>
              <w:bottom w:w="0" w:type="dxa"/>
              <w:right w:w="0" w:type="dxa"/>
            </w:tcMar>
            <w:vAlign w:val="center"/>
          </w:tcPr>
          <w:p w14:paraId="40B6CD5A" w14:textId="10DF7A7F" w:rsidR="002C6A5F" w:rsidRPr="004D0EAA" w:rsidRDefault="002C6A5F" w:rsidP="004D0EAA">
            <w:pPr>
              <w:jc w:val="center"/>
              <w:rPr>
                <w:bCs/>
                <w:sz w:val="24"/>
              </w:rPr>
            </w:pPr>
            <w:r w:rsidRPr="004D0EAA">
              <w:rPr>
                <w:bCs/>
                <w:sz w:val="24"/>
              </w:rPr>
              <w:t>Thường xuyên</w:t>
            </w:r>
          </w:p>
        </w:tc>
        <w:tc>
          <w:tcPr>
            <w:tcW w:w="1037" w:type="pct"/>
            <w:shd w:val="clear" w:color="auto" w:fill="auto"/>
            <w:tcMar>
              <w:top w:w="0" w:type="dxa"/>
              <w:left w:w="0" w:type="dxa"/>
              <w:bottom w:w="0" w:type="dxa"/>
              <w:right w:w="0" w:type="dxa"/>
            </w:tcMar>
            <w:vAlign w:val="center"/>
          </w:tcPr>
          <w:p w14:paraId="379FB69F" w14:textId="44106035" w:rsidR="002C6A5F" w:rsidRPr="004D0EAA" w:rsidRDefault="002C6A5F" w:rsidP="004D0EAA">
            <w:pPr>
              <w:ind w:left="124"/>
              <w:rPr>
                <w:sz w:val="24"/>
              </w:rPr>
            </w:pPr>
            <w:r w:rsidRPr="004D0EAA">
              <w:rPr>
                <w:sz w:val="24"/>
              </w:rPr>
              <w:t>- Phòng Văn hóa và Thông tin</w:t>
            </w:r>
          </w:p>
          <w:p w14:paraId="40E80E81" w14:textId="43479A4F" w:rsidR="002C6A5F" w:rsidRPr="004D0EAA" w:rsidRDefault="002C6A5F" w:rsidP="004D0EAA">
            <w:pPr>
              <w:ind w:left="124"/>
              <w:rPr>
                <w:sz w:val="24"/>
              </w:rPr>
            </w:pPr>
            <w:r w:rsidRPr="004D0EAA">
              <w:rPr>
                <w:sz w:val="24"/>
              </w:rPr>
              <w:t xml:space="preserve">- </w:t>
            </w:r>
            <w:r w:rsidRPr="004D0EAA">
              <w:rPr>
                <w:sz w:val="24"/>
                <w:lang w:val="vi-VN"/>
              </w:rPr>
              <w:t xml:space="preserve">Văn phòng HĐND - UBND </w:t>
            </w:r>
          </w:p>
          <w:p w14:paraId="33B5F336" w14:textId="77777777" w:rsidR="002C6A5F" w:rsidRPr="004D0EAA" w:rsidRDefault="002C6A5F" w:rsidP="004D0EAA">
            <w:pPr>
              <w:ind w:left="124"/>
              <w:rPr>
                <w:sz w:val="24"/>
              </w:rPr>
            </w:pPr>
            <w:r w:rsidRPr="004D0EAA">
              <w:rPr>
                <w:sz w:val="24"/>
              </w:rPr>
              <w:t xml:space="preserve">- </w:t>
            </w:r>
            <w:r w:rsidRPr="004D0EAA">
              <w:rPr>
                <w:sz w:val="24"/>
                <w:lang w:val="vi-VN"/>
              </w:rPr>
              <w:t xml:space="preserve">Trung tâm hành chính công </w:t>
            </w:r>
          </w:p>
          <w:p w14:paraId="3FF0DE85" w14:textId="664025A6" w:rsidR="002C6A5F" w:rsidRPr="004D0EAA" w:rsidRDefault="002C6A5F" w:rsidP="004D0EAA">
            <w:pPr>
              <w:ind w:left="124"/>
              <w:rPr>
                <w:b/>
                <w:bCs/>
                <w:sz w:val="24"/>
              </w:rPr>
            </w:pPr>
            <w:r w:rsidRPr="004D0EAA">
              <w:rPr>
                <w:sz w:val="24"/>
              </w:rPr>
              <w:t xml:space="preserve">- </w:t>
            </w:r>
            <w:r w:rsidRPr="004D0EAA">
              <w:rPr>
                <w:sz w:val="24"/>
                <w:lang w:val="vi-VN"/>
              </w:rPr>
              <w:t>UBND các phường.</w:t>
            </w:r>
          </w:p>
        </w:tc>
        <w:tc>
          <w:tcPr>
            <w:tcW w:w="849" w:type="pct"/>
            <w:shd w:val="clear" w:color="auto" w:fill="auto"/>
            <w:tcMar>
              <w:top w:w="0" w:type="dxa"/>
              <w:left w:w="0" w:type="dxa"/>
              <w:bottom w:w="0" w:type="dxa"/>
              <w:right w:w="0" w:type="dxa"/>
            </w:tcMar>
            <w:vAlign w:val="center"/>
          </w:tcPr>
          <w:p w14:paraId="16957294" w14:textId="73229269" w:rsidR="002C6A5F" w:rsidRPr="004D0EAA" w:rsidRDefault="008D16C6" w:rsidP="004D0EAA">
            <w:pPr>
              <w:ind w:left="140" w:right="142"/>
              <w:jc w:val="both"/>
              <w:rPr>
                <w:bCs/>
                <w:sz w:val="24"/>
              </w:rPr>
            </w:pPr>
            <w:r w:rsidRPr="004D0EAA">
              <w:rPr>
                <w:bCs/>
                <w:sz w:val="24"/>
              </w:rPr>
              <w:t>Các cơ quan, đơn vị</w:t>
            </w:r>
          </w:p>
        </w:tc>
      </w:tr>
      <w:tr w:rsidR="004D0EAA" w:rsidRPr="004D0EAA" w14:paraId="6DD7235B" w14:textId="77777777" w:rsidTr="007F6D88">
        <w:tc>
          <w:tcPr>
            <w:tcW w:w="239" w:type="pct"/>
            <w:shd w:val="clear" w:color="auto" w:fill="auto"/>
            <w:tcMar>
              <w:top w:w="0" w:type="dxa"/>
              <w:left w:w="0" w:type="dxa"/>
              <w:bottom w:w="0" w:type="dxa"/>
              <w:right w:w="0" w:type="dxa"/>
            </w:tcMar>
            <w:vAlign w:val="center"/>
          </w:tcPr>
          <w:p w14:paraId="08AFC97B" w14:textId="36827AC5" w:rsidR="008D16C6" w:rsidRPr="004D0EAA" w:rsidRDefault="00D41D42" w:rsidP="004D0EAA">
            <w:pPr>
              <w:jc w:val="center"/>
              <w:rPr>
                <w:b/>
                <w:bCs/>
                <w:sz w:val="26"/>
              </w:rPr>
            </w:pPr>
            <w:r w:rsidRPr="004D0EAA">
              <w:rPr>
                <w:b/>
                <w:bCs/>
                <w:sz w:val="26"/>
              </w:rPr>
              <w:t>2</w:t>
            </w:r>
          </w:p>
        </w:tc>
        <w:tc>
          <w:tcPr>
            <w:tcW w:w="941" w:type="pct"/>
            <w:shd w:val="clear" w:color="auto" w:fill="auto"/>
            <w:tcMar>
              <w:top w:w="0" w:type="dxa"/>
              <w:left w:w="0" w:type="dxa"/>
              <w:bottom w:w="0" w:type="dxa"/>
              <w:right w:w="0" w:type="dxa"/>
            </w:tcMar>
            <w:vAlign w:val="center"/>
          </w:tcPr>
          <w:p w14:paraId="5AD12523" w14:textId="70D10220" w:rsidR="008D16C6" w:rsidRPr="004D0EAA" w:rsidRDefault="008D16C6" w:rsidP="004D0EAA">
            <w:pPr>
              <w:ind w:left="138"/>
              <w:jc w:val="both"/>
              <w:rPr>
                <w:bCs/>
                <w:sz w:val="24"/>
              </w:rPr>
            </w:pPr>
            <w:r w:rsidRPr="004D0EAA">
              <w:rPr>
                <w:sz w:val="24"/>
              </w:rPr>
              <w:t xml:space="preserve">Tổ chức các lớp tập huấn, bồi dưỡng, hội nghị về công tác CCHC cho cán bộ, công chức, viên chức </w:t>
            </w:r>
          </w:p>
        </w:tc>
        <w:tc>
          <w:tcPr>
            <w:tcW w:w="1415" w:type="pct"/>
            <w:shd w:val="clear" w:color="auto" w:fill="auto"/>
            <w:tcMar>
              <w:top w:w="0" w:type="dxa"/>
              <w:left w:w="0" w:type="dxa"/>
              <w:bottom w:w="0" w:type="dxa"/>
              <w:right w:w="0" w:type="dxa"/>
            </w:tcMar>
            <w:vAlign w:val="center"/>
          </w:tcPr>
          <w:p w14:paraId="248A850F" w14:textId="2D4B7835" w:rsidR="008D16C6" w:rsidRPr="004D0EAA" w:rsidRDefault="008D16C6" w:rsidP="004D0EAA">
            <w:pPr>
              <w:ind w:left="142"/>
              <w:jc w:val="both"/>
              <w:rPr>
                <w:sz w:val="24"/>
              </w:rPr>
            </w:pPr>
            <w:r w:rsidRPr="004D0EAA">
              <w:rPr>
                <w:sz w:val="24"/>
              </w:rPr>
              <w:t>Tổ chức các lớp tập huấn, bồi dưỡng cho lãnh đạo, CC, VC, người lao động của các cơ quan, đơn vị và UBND các phường về kiến thức chung liên quan đến CCHC, các kỹ năng cần thiết trong thực hiện và xử lý công việc</w:t>
            </w:r>
          </w:p>
        </w:tc>
        <w:tc>
          <w:tcPr>
            <w:tcW w:w="519" w:type="pct"/>
            <w:shd w:val="clear" w:color="auto" w:fill="auto"/>
            <w:tcMar>
              <w:top w:w="0" w:type="dxa"/>
              <w:left w:w="0" w:type="dxa"/>
              <w:bottom w:w="0" w:type="dxa"/>
              <w:right w:w="0" w:type="dxa"/>
            </w:tcMar>
            <w:vAlign w:val="center"/>
          </w:tcPr>
          <w:p w14:paraId="7A1F1787" w14:textId="77777777" w:rsidR="00CB2DB1" w:rsidRDefault="008D16C6" w:rsidP="004D0EAA">
            <w:pPr>
              <w:jc w:val="center"/>
              <w:rPr>
                <w:sz w:val="24"/>
              </w:rPr>
            </w:pPr>
            <w:r w:rsidRPr="004D0EAA">
              <w:rPr>
                <w:sz w:val="24"/>
              </w:rPr>
              <w:t xml:space="preserve">Căn cứ vào tình hình thực tế, bố trí thời gian </w:t>
            </w:r>
          </w:p>
          <w:p w14:paraId="711F6604" w14:textId="15D68324" w:rsidR="008D16C6" w:rsidRPr="004D0EAA" w:rsidRDefault="008D16C6" w:rsidP="004D0EAA">
            <w:pPr>
              <w:jc w:val="center"/>
              <w:rPr>
                <w:bCs/>
                <w:sz w:val="24"/>
              </w:rPr>
            </w:pPr>
            <w:r w:rsidRPr="004D0EAA">
              <w:rPr>
                <w:sz w:val="24"/>
              </w:rPr>
              <w:t>phù hợp, có thể lồng ghép với các hội nghị triển khai thực hiện nhiệm vụ về CCHC</w:t>
            </w:r>
          </w:p>
        </w:tc>
        <w:tc>
          <w:tcPr>
            <w:tcW w:w="1037" w:type="pct"/>
            <w:shd w:val="clear" w:color="auto" w:fill="auto"/>
            <w:tcMar>
              <w:top w:w="0" w:type="dxa"/>
              <w:left w:w="0" w:type="dxa"/>
              <w:bottom w:w="0" w:type="dxa"/>
              <w:right w:w="0" w:type="dxa"/>
            </w:tcMar>
            <w:vAlign w:val="center"/>
          </w:tcPr>
          <w:p w14:paraId="5C9991ED" w14:textId="3EF37DB1" w:rsidR="008D16C6" w:rsidRPr="004D0EAA" w:rsidRDefault="008D16C6" w:rsidP="004D0EAA">
            <w:pPr>
              <w:ind w:left="123"/>
              <w:jc w:val="center"/>
              <w:rPr>
                <w:sz w:val="24"/>
              </w:rPr>
            </w:pPr>
            <w:r w:rsidRPr="004D0EAA">
              <w:rPr>
                <w:sz w:val="24"/>
              </w:rPr>
              <w:t>Phòng Nội vụ</w:t>
            </w:r>
          </w:p>
        </w:tc>
        <w:tc>
          <w:tcPr>
            <w:tcW w:w="849" w:type="pct"/>
            <w:shd w:val="clear" w:color="auto" w:fill="auto"/>
            <w:tcMar>
              <w:top w:w="0" w:type="dxa"/>
              <w:left w:w="0" w:type="dxa"/>
              <w:bottom w:w="0" w:type="dxa"/>
              <w:right w:w="0" w:type="dxa"/>
            </w:tcMar>
            <w:vAlign w:val="center"/>
          </w:tcPr>
          <w:p w14:paraId="0A800F49" w14:textId="0BAAC2AB" w:rsidR="008D16C6" w:rsidRPr="004D0EAA" w:rsidRDefault="008D16C6" w:rsidP="004D0EAA">
            <w:pPr>
              <w:ind w:left="140" w:right="142"/>
              <w:jc w:val="both"/>
              <w:rPr>
                <w:bCs/>
                <w:sz w:val="24"/>
              </w:rPr>
            </w:pPr>
            <w:r w:rsidRPr="004D0EAA">
              <w:rPr>
                <w:bCs/>
                <w:sz w:val="24"/>
              </w:rPr>
              <w:t>Các cơ quan, đơn vị</w:t>
            </w:r>
            <w:r w:rsidR="007F6D88" w:rsidRPr="004D0EAA">
              <w:rPr>
                <w:bCs/>
                <w:sz w:val="24"/>
              </w:rPr>
              <w:t xml:space="preserve"> và UBND các phường</w:t>
            </w:r>
          </w:p>
        </w:tc>
      </w:tr>
      <w:tr w:rsidR="004D0EAA" w:rsidRPr="004D0EAA" w14:paraId="7916C53D" w14:textId="77777777" w:rsidTr="007F6D88">
        <w:tc>
          <w:tcPr>
            <w:tcW w:w="239" w:type="pct"/>
            <w:shd w:val="clear" w:color="auto" w:fill="auto"/>
            <w:tcMar>
              <w:top w:w="0" w:type="dxa"/>
              <w:left w:w="0" w:type="dxa"/>
              <w:bottom w:w="0" w:type="dxa"/>
              <w:right w:w="0" w:type="dxa"/>
            </w:tcMar>
            <w:vAlign w:val="center"/>
          </w:tcPr>
          <w:p w14:paraId="15B07465" w14:textId="46ACB441" w:rsidR="008D16C6" w:rsidRPr="004D0EAA" w:rsidRDefault="00D41D42" w:rsidP="004D0EAA">
            <w:pPr>
              <w:jc w:val="center"/>
              <w:rPr>
                <w:b/>
                <w:bCs/>
                <w:sz w:val="26"/>
              </w:rPr>
            </w:pPr>
            <w:r w:rsidRPr="004D0EAA">
              <w:rPr>
                <w:b/>
                <w:bCs/>
                <w:sz w:val="26"/>
              </w:rPr>
              <w:t>3</w:t>
            </w:r>
          </w:p>
        </w:tc>
        <w:tc>
          <w:tcPr>
            <w:tcW w:w="941" w:type="pct"/>
            <w:shd w:val="clear" w:color="auto" w:fill="auto"/>
            <w:tcMar>
              <w:top w:w="0" w:type="dxa"/>
              <w:left w:w="0" w:type="dxa"/>
              <w:bottom w:w="0" w:type="dxa"/>
              <w:right w:w="0" w:type="dxa"/>
            </w:tcMar>
            <w:vAlign w:val="center"/>
          </w:tcPr>
          <w:p w14:paraId="2D6DF73F" w14:textId="53E1E53D" w:rsidR="008D16C6" w:rsidRPr="004D0EAA" w:rsidRDefault="008D16C6" w:rsidP="004D0EAA">
            <w:pPr>
              <w:ind w:left="138"/>
              <w:jc w:val="both"/>
              <w:rPr>
                <w:sz w:val="24"/>
              </w:rPr>
            </w:pPr>
            <w:r w:rsidRPr="004D0EAA">
              <w:rPr>
                <w:sz w:val="24"/>
              </w:rPr>
              <w:t>Cập nhật các văn bản chỉ đạo, điều hành về CCHC trên Cổng TTĐT thành phố</w:t>
            </w:r>
          </w:p>
        </w:tc>
        <w:tc>
          <w:tcPr>
            <w:tcW w:w="1415" w:type="pct"/>
            <w:shd w:val="clear" w:color="auto" w:fill="auto"/>
            <w:tcMar>
              <w:top w:w="0" w:type="dxa"/>
              <w:left w:w="0" w:type="dxa"/>
              <w:bottom w:w="0" w:type="dxa"/>
              <w:right w:w="0" w:type="dxa"/>
            </w:tcMar>
            <w:vAlign w:val="center"/>
          </w:tcPr>
          <w:p w14:paraId="6EB2FA56" w14:textId="4E50A244" w:rsidR="008D16C6" w:rsidRPr="004D0EAA" w:rsidRDefault="007F6D88" w:rsidP="004D0EAA">
            <w:pPr>
              <w:ind w:left="142"/>
              <w:jc w:val="both"/>
              <w:rPr>
                <w:sz w:val="24"/>
              </w:rPr>
            </w:pPr>
            <w:r w:rsidRPr="004D0EAA">
              <w:rPr>
                <w:sz w:val="24"/>
              </w:rPr>
              <w:t>K</w:t>
            </w:r>
            <w:r w:rsidR="008D16C6" w:rsidRPr="004D0EAA">
              <w:rPr>
                <w:sz w:val="24"/>
              </w:rPr>
              <w:t>ịp thời cung cấp thông tin, các văn bản chỉ đạo điều hành của Trung ương, tỉnh và thành phố để kịp thời đăng tải trên Cổng TTĐT thành phố</w:t>
            </w:r>
          </w:p>
        </w:tc>
        <w:tc>
          <w:tcPr>
            <w:tcW w:w="519" w:type="pct"/>
            <w:shd w:val="clear" w:color="auto" w:fill="auto"/>
            <w:tcMar>
              <w:top w:w="0" w:type="dxa"/>
              <w:left w:w="0" w:type="dxa"/>
              <w:bottom w:w="0" w:type="dxa"/>
              <w:right w:w="0" w:type="dxa"/>
            </w:tcMar>
            <w:vAlign w:val="center"/>
          </w:tcPr>
          <w:p w14:paraId="633A95E6" w14:textId="5A4BB41D" w:rsidR="008D16C6" w:rsidRPr="004D0EAA" w:rsidRDefault="007F6D88" w:rsidP="004D0EAA">
            <w:pPr>
              <w:jc w:val="center"/>
              <w:rPr>
                <w:sz w:val="24"/>
              </w:rPr>
            </w:pPr>
            <w:r w:rsidRPr="004D0EAA">
              <w:rPr>
                <w:sz w:val="24"/>
              </w:rPr>
              <w:t>Thường xuyên</w:t>
            </w:r>
          </w:p>
        </w:tc>
        <w:tc>
          <w:tcPr>
            <w:tcW w:w="1037" w:type="pct"/>
            <w:shd w:val="clear" w:color="auto" w:fill="auto"/>
            <w:tcMar>
              <w:top w:w="0" w:type="dxa"/>
              <w:left w:w="0" w:type="dxa"/>
              <w:bottom w:w="0" w:type="dxa"/>
              <w:right w:w="0" w:type="dxa"/>
            </w:tcMar>
            <w:vAlign w:val="center"/>
          </w:tcPr>
          <w:p w14:paraId="22F827D4" w14:textId="3838F4E0" w:rsidR="007F6D88" w:rsidRPr="004D0EAA" w:rsidRDefault="007F6D88" w:rsidP="004D0EAA">
            <w:pPr>
              <w:rPr>
                <w:sz w:val="24"/>
              </w:rPr>
            </w:pPr>
            <w:r w:rsidRPr="004D0EAA">
              <w:rPr>
                <w:sz w:val="24"/>
              </w:rPr>
              <w:t xml:space="preserve">  - Phòng Văn hóa và Thông tin</w:t>
            </w:r>
          </w:p>
          <w:p w14:paraId="59957EAE" w14:textId="60870E35" w:rsidR="008D16C6" w:rsidRPr="004D0EAA" w:rsidRDefault="007F6D88" w:rsidP="004D0EAA">
            <w:pPr>
              <w:ind w:left="124"/>
              <w:rPr>
                <w:sz w:val="24"/>
              </w:rPr>
            </w:pPr>
            <w:r w:rsidRPr="004D0EAA">
              <w:rPr>
                <w:sz w:val="24"/>
              </w:rPr>
              <w:t xml:space="preserve">- </w:t>
            </w:r>
            <w:r w:rsidRPr="004D0EAA">
              <w:rPr>
                <w:sz w:val="24"/>
                <w:lang w:val="vi-VN"/>
              </w:rPr>
              <w:t>Văn phòng HĐND - UBND</w:t>
            </w:r>
          </w:p>
        </w:tc>
        <w:tc>
          <w:tcPr>
            <w:tcW w:w="849" w:type="pct"/>
            <w:shd w:val="clear" w:color="auto" w:fill="auto"/>
            <w:tcMar>
              <w:top w:w="0" w:type="dxa"/>
              <w:left w:w="0" w:type="dxa"/>
              <w:bottom w:w="0" w:type="dxa"/>
              <w:right w:w="0" w:type="dxa"/>
            </w:tcMar>
            <w:vAlign w:val="center"/>
          </w:tcPr>
          <w:p w14:paraId="5729C927" w14:textId="5E7D6FCF" w:rsidR="008D16C6" w:rsidRPr="004D0EAA" w:rsidRDefault="007F6D88" w:rsidP="004D0EAA">
            <w:pPr>
              <w:ind w:left="140" w:right="142"/>
              <w:jc w:val="both"/>
              <w:rPr>
                <w:bCs/>
                <w:sz w:val="24"/>
              </w:rPr>
            </w:pPr>
            <w:r w:rsidRPr="004D0EAA">
              <w:rPr>
                <w:bCs/>
                <w:sz w:val="24"/>
              </w:rPr>
              <w:t>Các cơ quan, đơn vị và UBND các phường</w:t>
            </w:r>
          </w:p>
        </w:tc>
      </w:tr>
      <w:tr w:rsidR="004D0EAA" w:rsidRPr="004D0EAA" w14:paraId="35220446" w14:textId="77777777" w:rsidTr="007F6D88">
        <w:tc>
          <w:tcPr>
            <w:tcW w:w="239" w:type="pct"/>
            <w:shd w:val="clear" w:color="auto" w:fill="auto"/>
            <w:tcMar>
              <w:top w:w="0" w:type="dxa"/>
              <w:left w:w="0" w:type="dxa"/>
              <w:bottom w:w="0" w:type="dxa"/>
              <w:right w:w="0" w:type="dxa"/>
            </w:tcMar>
            <w:vAlign w:val="center"/>
          </w:tcPr>
          <w:p w14:paraId="56DC3771" w14:textId="6A8BEF89" w:rsidR="007F6D88" w:rsidRPr="004D0EAA" w:rsidRDefault="00D41D42" w:rsidP="004D0EAA">
            <w:pPr>
              <w:jc w:val="center"/>
              <w:rPr>
                <w:b/>
                <w:bCs/>
                <w:sz w:val="26"/>
              </w:rPr>
            </w:pPr>
            <w:r w:rsidRPr="004D0EAA">
              <w:rPr>
                <w:b/>
                <w:bCs/>
                <w:sz w:val="26"/>
              </w:rPr>
              <w:t>4</w:t>
            </w:r>
          </w:p>
        </w:tc>
        <w:tc>
          <w:tcPr>
            <w:tcW w:w="941" w:type="pct"/>
            <w:shd w:val="clear" w:color="auto" w:fill="auto"/>
            <w:tcMar>
              <w:top w:w="0" w:type="dxa"/>
              <w:left w:w="0" w:type="dxa"/>
              <w:bottom w:w="0" w:type="dxa"/>
              <w:right w:w="0" w:type="dxa"/>
            </w:tcMar>
            <w:vAlign w:val="center"/>
          </w:tcPr>
          <w:p w14:paraId="5947D20D" w14:textId="04BF41AF" w:rsidR="007F6D88" w:rsidRPr="004D0EAA" w:rsidRDefault="004D0EAA" w:rsidP="004D0EAA">
            <w:pPr>
              <w:pStyle w:val="NormalWeb"/>
              <w:spacing w:before="0" w:beforeAutospacing="0" w:after="0" w:afterAutospacing="0" w:line="346" w:lineRule="exact"/>
              <w:ind w:left="137"/>
              <w:jc w:val="both"/>
            </w:pPr>
            <w:r w:rsidRPr="004D0EAA">
              <w:rPr>
                <w:szCs w:val="28"/>
              </w:rPr>
              <w:t>Tuyên truyền CCHC trong nội bộ từng cơ quan, đơn vị, địa phương bằng nhiều hình thức phù hợp</w:t>
            </w:r>
          </w:p>
        </w:tc>
        <w:tc>
          <w:tcPr>
            <w:tcW w:w="1415" w:type="pct"/>
            <w:shd w:val="clear" w:color="auto" w:fill="auto"/>
            <w:tcMar>
              <w:top w:w="0" w:type="dxa"/>
              <w:left w:w="0" w:type="dxa"/>
              <w:bottom w:w="0" w:type="dxa"/>
              <w:right w:w="0" w:type="dxa"/>
            </w:tcMar>
            <w:vAlign w:val="center"/>
          </w:tcPr>
          <w:p w14:paraId="33521B0F" w14:textId="27E772F0" w:rsidR="007F6D88" w:rsidRPr="004D0EAA" w:rsidRDefault="004D0EAA" w:rsidP="004D0EAA">
            <w:pPr>
              <w:pStyle w:val="NormalWeb"/>
              <w:spacing w:before="0" w:beforeAutospacing="0" w:after="0" w:afterAutospacing="0" w:line="346" w:lineRule="exact"/>
              <w:ind w:left="143"/>
              <w:jc w:val="both"/>
            </w:pPr>
            <w:r w:rsidRPr="004D0EAA">
              <w:rPr>
                <w:sz w:val="23"/>
                <w:szCs w:val="23"/>
              </w:rPr>
              <w:t>Đưa thông tin về CCHC trong các buổi giao ban, họp định kỳ của cơ quan, đơn vị; qua hệ thống Quản lý văn bản và điều hành; lồng ghép trong việc tuyên truyền, phổ biến pháp luật tại cơ quan, đơn vị, địa phương</w:t>
            </w:r>
          </w:p>
        </w:tc>
        <w:tc>
          <w:tcPr>
            <w:tcW w:w="519" w:type="pct"/>
            <w:shd w:val="clear" w:color="auto" w:fill="auto"/>
            <w:tcMar>
              <w:top w:w="0" w:type="dxa"/>
              <w:left w:w="0" w:type="dxa"/>
              <w:bottom w:w="0" w:type="dxa"/>
              <w:right w:w="0" w:type="dxa"/>
            </w:tcMar>
            <w:vAlign w:val="center"/>
          </w:tcPr>
          <w:p w14:paraId="6FE4DC39" w14:textId="4D7E451C" w:rsidR="007F6D88" w:rsidRPr="004D0EAA" w:rsidRDefault="008667AE" w:rsidP="004D0EAA">
            <w:pPr>
              <w:jc w:val="center"/>
              <w:rPr>
                <w:sz w:val="24"/>
              </w:rPr>
            </w:pPr>
            <w:r w:rsidRPr="004D0EAA">
              <w:rPr>
                <w:sz w:val="24"/>
              </w:rPr>
              <w:t>Thường xuyên</w:t>
            </w:r>
          </w:p>
        </w:tc>
        <w:tc>
          <w:tcPr>
            <w:tcW w:w="1037" w:type="pct"/>
            <w:shd w:val="clear" w:color="auto" w:fill="auto"/>
            <w:tcMar>
              <w:top w:w="0" w:type="dxa"/>
              <w:left w:w="0" w:type="dxa"/>
              <w:bottom w:w="0" w:type="dxa"/>
              <w:right w:w="0" w:type="dxa"/>
            </w:tcMar>
            <w:vAlign w:val="center"/>
          </w:tcPr>
          <w:p w14:paraId="39E16560" w14:textId="627809A5" w:rsidR="008667AE" w:rsidRPr="004D0EAA" w:rsidRDefault="008667AE" w:rsidP="00CB2DB1">
            <w:pPr>
              <w:ind w:left="141" w:hanging="141"/>
              <w:rPr>
                <w:sz w:val="24"/>
              </w:rPr>
            </w:pPr>
            <w:r w:rsidRPr="004D0EAA">
              <w:rPr>
                <w:sz w:val="24"/>
              </w:rPr>
              <w:t xml:space="preserve">  </w:t>
            </w:r>
            <w:r w:rsidR="004D0EAA" w:rsidRPr="004D0EAA">
              <w:rPr>
                <w:bCs/>
                <w:sz w:val="24"/>
              </w:rPr>
              <w:t>Các cơ quan, đơn vị và UBND các phường</w:t>
            </w:r>
          </w:p>
        </w:tc>
        <w:tc>
          <w:tcPr>
            <w:tcW w:w="849" w:type="pct"/>
            <w:shd w:val="clear" w:color="auto" w:fill="auto"/>
            <w:tcMar>
              <w:top w:w="0" w:type="dxa"/>
              <w:left w:w="0" w:type="dxa"/>
              <w:bottom w:w="0" w:type="dxa"/>
              <w:right w:w="0" w:type="dxa"/>
            </w:tcMar>
            <w:vAlign w:val="center"/>
          </w:tcPr>
          <w:p w14:paraId="16FAF8A8" w14:textId="5105A2D5" w:rsidR="007F6D88" w:rsidRPr="004D0EAA" w:rsidRDefault="007F6D88" w:rsidP="004D0EAA">
            <w:pPr>
              <w:ind w:left="140" w:right="142"/>
              <w:jc w:val="both"/>
              <w:rPr>
                <w:bCs/>
                <w:sz w:val="24"/>
              </w:rPr>
            </w:pPr>
          </w:p>
        </w:tc>
      </w:tr>
      <w:tr w:rsidR="004D0EAA" w:rsidRPr="004D0EAA" w14:paraId="4945453E" w14:textId="77777777" w:rsidTr="007F6D88">
        <w:tc>
          <w:tcPr>
            <w:tcW w:w="239" w:type="pct"/>
            <w:shd w:val="clear" w:color="auto" w:fill="auto"/>
            <w:tcMar>
              <w:top w:w="0" w:type="dxa"/>
              <w:left w:w="0" w:type="dxa"/>
              <w:bottom w:w="0" w:type="dxa"/>
              <w:right w:w="0" w:type="dxa"/>
            </w:tcMar>
            <w:vAlign w:val="center"/>
          </w:tcPr>
          <w:p w14:paraId="5B11FAAE" w14:textId="15715761" w:rsidR="008667AE" w:rsidRPr="004D0EAA" w:rsidRDefault="00D41D42" w:rsidP="004D0EAA">
            <w:pPr>
              <w:jc w:val="center"/>
              <w:rPr>
                <w:b/>
                <w:bCs/>
                <w:sz w:val="26"/>
              </w:rPr>
            </w:pPr>
            <w:r w:rsidRPr="004D0EAA">
              <w:rPr>
                <w:b/>
                <w:bCs/>
                <w:sz w:val="26"/>
              </w:rPr>
              <w:lastRenderedPageBreak/>
              <w:t>5</w:t>
            </w:r>
          </w:p>
        </w:tc>
        <w:tc>
          <w:tcPr>
            <w:tcW w:w="941" w:type="pct"/>
            <w:shd w:val="clear" w:color="auto" w:fill="auto"/>
            <w:tcMar>
              <w:top w:w="0" w:type="dxa"/>
              <w:left w:w="0" w:type="dxa"/>
              <w:bottom w:w="0" w:type="dxa"/>
              <w:right w:w="0" w:type="dxa"/>
            </w:tcMar>
            <w:vAlign w:val="center"/>
          </w:tcPr>
          <w:p w14:paraId="64BB7B5E" w14:textId="77777777" w:rsidR="004D0EAA" w:rsidRPr="004D0EAA" w:rsidRDefault="004D0EAA" w:rsidP="004D0EAA">
            <w:pPr>
              <w:pStyle w:val="NormalWeb"/>
              <w:spacing w:before="0" w:beforeAutospacing="0" w:after="0" w:afterAutospacing="0" w:line="346" w:lineRule="exact"/>
              <w:ind w:left="137"/>
              <w:jc w:val="both"/>
            </w:pPr>
            <w:r w:rsidRPr="004D0EAA">
              <w:t>Đăng tải thông tin về CCHC trên Cổng TTĐT, Trang thông tin điện tử thành phố và các phường.</w:t>
            </w:r>
          </w:p>
          <w:p w14:paraId="5BCAD082" w14:textId="5DD663CB" w:rsidR="008667AE" w:rsidRPr="004D0EAA" w:rsidRDefault="008667AE" w:rsidP="004D0EAA">
            <w:pPr>
              <w:pStyle w:val="NormalWeb"/>
              <w:spacing w:before="0" w:beforeAutospacing="0" w:after="0" w:afterAutospacing="0" w:line="346" w:lineRule="exact"/>
              <w:ind w:left="137"/>
              <w:jc w:val="both"/>
            </w:pPr>
          </w:p>
        </w:tc>
        <w:tc>
          <w:tcPr>
            <w:tcW w:w="1415" w:type="pct"/>
            <w:shd w:val="clear" w:color="auto" w:fill="auto"/>
            <w:tcMar>
              <w:top w:w="0" w:type="dxa"/>
              <w:left w:w="0" w:type="dxa"/>
              <w:bottom w:w="0" w:type="dxa"/>
              <w:right w:w="0" w:type="dxa"/>
            </w:tcMar>
            <w:vAlign w:val="center"/>
          </w:tcPr>
          <w:p w14:paraId="0EADE944" w14:textId="425F80E7" w:rsidR="008667AE" w:rsidRPr="004D0EAA" w:rsidRDefault="004D0EAA" w:rsidP="004C3819">
            <w:pPr>
              <w:pStyle w:val="NormalWeb"/>
              <w:spacing w:before="0" w:beforeAutospacing="0" w:after="0" w:afterAutospacing="0" w:line="346" w:lineRule="exact"/>
              <w:ind w:left="143"/>
              <w:jc w:val="both"/>
              <w:rPr>
                <w:sz w:val="23"/>
                <w:szCs w:val="23"/>
              </w:rPr>
            </w:pPr>
            <w:r w:rsidRPr="004D0EAA">
              <w:t xml:space="preserve">Đăng tải các tin, bài, hoạt động CCHC trên địa bàn thành phố; chương trình, đề án về CCHC; Chỉ số CCHC cấp tỉnh, cấp </w:t>
            </w:r>
            <w:r w:rsidR="004C3819">
              <w:t>thành phố</w:t>
            </w:r>
            <w:r w:rsidRPr="004D0EAA">
              <w:t>; các văn bản chỉ đạo điều hành về công tác CCHC. Việc thực hiện cơ chế một cửa, cơ chế một cửa liên thông; hướng dẫn sử dụng dịch vụ công trực tuyến, dịch vụ bưu chính công ích…</w:t>
            </w:r>
          </w:p>
        </w:tc>
        <w:tc>
          <w:tcPr>
            <w:tcW w:w="519" w:type="pct"/>
            <w:shd w:val="clear" w:color="auto" w:fill="auto"/>
            <w:tcMar>
              <w:top w:w="0" w:type="dxa"/>
              <w:left w:w="0" w:type="dxa"/>
              <w:bottom w:w="0" w:type="dxa"/>
              <w:right w:w="0" w:type="dxa"/>
            </w:tcMar>
            <w:vAlign w:val="center"/>
          </w:tcPr>
          <w:p w14:paraId="40DA879B" w14:textId="759B40FB" w:rsidR="008667AE" w:rsidRPr="004D0EAA" w:rsidRDefault="008667AE" w:rsidP="004D0EAA">
            <w:pPr>
              <w:jc w:val="center"/>
              <w:rPr>
                <w:sz w:val="24"/>
              </w:rPr>
            </w:pPr>
            <w:r w:rsidRPr="004D0EAA">
              <w:rPr>
                <w:sz w:val="24"/>
              </w:rPr>
              <w:t>Thường xuyên</w:t>
            </w:r>
          </w:p>
        </w:tc>
        <w:tc>
          <w:tcPr>
            <w:tcW w:w="1037" w:type="pct"/>
            <w:shd w:val="clear" w:color="auto" w:fill="auto"/>
            <w:tcMar>
              <w:top w:w="0" w:type="dxa"/>
              <w:left w:w="0" w:type="dxa"/>
              <w:bottom w:w="0" w:type="dxa"/>
              <w:right w:w="0" w:type="dxa"/>
            </w:tcMar>
            <w:vAlign w:val="center"/>
          </w:tcPr>
          <w:p w14:paraId="12336A92" w14:textId="43973946" w:rsidR="004D0EAA" w:rsidRPr="004D0EAA" w:rsidRDefault="004D0EAA" w:rsidP="004D0EAA">
            <w:pPr>
              <w:rPr>
                <w:sz w:val="24"/>
              </w:rPr>
            </w:pPr>
            <w:r w:rsidRPr="004D0EAA">
              <w:rPr>
                <w:sz w:val="24"/>
              </w:rPr>
              <w:t xml:space="preserve">  - Phòng Văn hóa và Thông tin</w:t>
            </w:r>
          </w:p>
          <w:p w14:paraId="598C3010" w14:textId="77777777" w:rsidR="004D0EAA" w:rsidRPr="004D0EAA" w:rsidRDefault="004D0EAA" w:rsidP="00CB2DB1">
            <w:pPr>
              <w:ind w:left="282" w:hanging="141"/>
              <w:rPr>
                <w:sz w:val="24"/>
              </w:rPr>
            </w:pPr>
            <w:r w:rsidRPr="004D0EAA">
              <w:rPr>
                <w:sz w:val="24"/>
              </w:rPr>
              <w:t>- Trung tâm Văn hóa, Thể thao và Truyền thông</w:t>
            </w:r>
          </w:p>
          <w:p w14:paraId="721CCB86" w14:textId="77777777" w:rsidR="004D0EAA" w:rsidRPr="004D0EAA" w:rsidRDefault="004D0EAA" w:rsidP="004D0EAA">
            <w:pPr>
              <w:ind w:left="141"/>
              <w:rPr>
                <w:sz w:val="24"/>
              </w:rPr>
            </w:pPr>
            <w:r w:rsidRPr="004D0EAA">
              <w:rPr>
                <w:sz w:val="24"/>
              </w:rPr>
              <w:t>- UBND các phường</w:t>
            </w:r>
          </w:p>
          <w:p w14:paraId="1A911E1A" w14:textId="397BEE76" w:rsidR="008667AE" w:rsidRPr="004D0EAA" w:rsidRDefault="008667AE" w:rsidP="004D0EAA">
            <w:pPr>
              <w:ind w:left="141"/>
              <w:rPr>
                <w:sz w:val="24"/>
              </w:rPr>
            </w:pPr>
          </w:p>
        </w:tc>
        <w:tc>
          <w:tcPr>
            <w:tcW w:w="849" w:type="pct"/>
            <w:shd w:val="clear" w:color="auto" w:fill="auto"/>
            <w:tcMar>
              <w:top w:w="0" w:type="dxa"/>
              <w:left w:w="0" w:type="dxa"/>
              <w:bottom w:w="0" w:type="dxa"/>
              <w:right w:w="0" w:type="dxa"/>
            </w:tcMar>
            <w:vAlign w:val="center"/>
          </w:tcPr>
          <w:p w14:paraId="4C3C8849" w14:textId="60449F11" w:rsidR="008667AE" w:rsidRPr="004D0EAA" w:rsidRDefault="004D0EAA" w:rsidP="004D0EAA">
            <w:pPr>
              <w:ind w:left="140" w:right="142"/>
              <w:jc w:val="both"/>
              <w:rPr>
                <w:bCs/>
                <w:sz w:val="24"/>
              </w:rPr>
            </w:pPr>
            <w:r w:rsidRPr="004D0EAA">
              <w:rPr>
                <w:bCs/>
                <w:sz w:val="24"/>
              </w:rPr>
              <w:t>Các cơ quan, đơn vị</w:t>
            </w:r>
          </w:p>
        </w:tc>
      </w:tr>
      <w:tr w:rsidR="004D0EAA" w:rsidRPr="004D0EAA" w14:paraId="3440A4D8" w14:textId="77777777" w:rsidTr="007F6D88">
        <w:tc>
          <w:tcPr>
            <w:tcW w:w="239" w:type="pct"/>
            <w:shd w:val="clear" w:color="auto" w:fill="auto"/>
            <w:tcMar>
              <w:top w:w="0" w:type="dxa"/>
              <w:left w:w="0" w:type="dxa"/>
              <w:bottom w:w="0" w:type="dxa"/>
              <w:right w:w="0" w:type="dxa"/>
            </w:tcMar>
            <w:vAlign w:val="center"/>
          </w:tcPr>
          <w:p w14:paraId="0D0AE9DA" w14:textId="3831DA56" w:rsidR="008667AE" w:rsidRPr="004D0EAA" w:rsidRDefault="00D41D42" w:rsidP="004D0EAA">
            <w:pPr>
              <w:jc w:val="center"/>
              <w:rPr>
                <w:b/>
                <w:bCs/>
                <w:sz w:val="26"/>
              </w:rPr>
            </w:pPr>
            <w:r w:rsidRPr="004D0EAA">
              <w:rPr>
                <w:b/>
                <w:bCs/>
                <w:sz w:val="26"/>
              </w:rPr>
              <w:t>6</w:t>
            </w:r>
          </w:p>
        </w:tc>
        <w:tc>
          <w:tcPr>
            <w:tcW w:w="941" w:type="pct"/>
            <w:shd w:val="clear" w:color="auto" w:fill="auto"/>
            <w:tcMar>
              <w:top w:w="0" w:type="dxa"/>
              <w:left w:w="0" w:type="dxa"/>
              <w:bottom w:w="0" w:type="dxa"/>
              <w:right w:w="0" w:type="dxa"/>
            </w:tcMar>
            <w:vAlign w:val="center"/>
          </w:tcPr>
          <w:p w14:paraId="76BA1401" w14:textId="6607E385" w:rsidR="008667AE" w:rsidRPr="004D0EAA" w:rsidRDefault="008667AE" w:rsidP="004D0EAA">
            <w:pPr>
              <w:pStyle w:val="NormalWeb"/>
              <w:spacing w:before="0" w:beforeAutospacing="0" w:after="0" w:afterAutospacing="0" w:line="346" w:lineRule="exact"/>
              <w:ind w:left="137"/>
              <w:jc w:val="both"/>
              <w:rPr>
                <w:szCs w:val="28"/>
              </w:rPr>
            </w:pPr>
            <w:r w:rsidRPr="004D0EAA">
              <w:rPr>
                <w:szCs w:val="28"/>
              </w:rPr>
              <w:t>Tuyên truyền trên Hệ thống thông tin cơ sở</w:t>
            </w:r>
          </w:p>
        </w:tc>
        <w:tc>
          <w:tcPr>
            <w:tcW w:w="1415" w:type="pct"/>
            <w:shd w:val="clear" w:color="auto" w:fill="auto"/>
            <w:tcMar>
              <w:top w:w="0" w:type="dxa"/>
              <w:left w:w="0" w:type="dxa"/>
              <w:bottom w:w="0" w:type="dxa"/>
              <w:right w:w="0" w:type="dxa"/>
            </w:tcMar>
            <w:vAlign w:val="center"/>
          </w:tcPr>
          <w:p w14:paraId="5B9E52F6" w14:textId="0B98EC60" w:rsidR="008667AE" w:rsidRPr="004D0EAA" w:rsidRDefault="00362A7D" w:rsidP="004D0EAA">
            <w:pPr>
              <w:pStyle w:val="NormalWeb"/>
              <w:spacing w:before="0" w:beforeAutospacing="0" w:after="0" w:afterAutospacing="0" w:line="340" w:lineRule="exact"/>
              <w:ind w:left="143"/>
              <w:jc w:val="both"/>
              <w:rPr>
                <w:szCs w:val="28"/>
              </w:rPr>
            </w:pPr>
            <w:r w:rsidRPr="004D0EAA">
              <w:rPr>
                <w:szCs w:val="28"/>
              </w:rPr>
              <w:t xml:space="preserve"> Tuyên truyền c</w:t>
            </w:r>
            <w:r w:rsidR="008C332B" w:rsidRPr="004D0EAA">
              <w:rPr>
                <w:szCs w:val="28"/>
              </w:rPr>
              <w:t xml:space="preserve">ác </w:t>
            </w:r>
            <w:r w:rsidRPr="004D0EAA">
              <w:rPr>
                <w:szCs w:val="28"/>
              </w:rPr>
              <w:t>v</w:t>
            </w:r>
            <w:r w:rsidR="008C332B" w:rsidRPr="004D0EAA">
              <w:rPr>
                <w:szCs w:val="28"/>
              </w:rPr>
              <w:t xml:space="preserve">ăn bản hướng dẫn, chỉ đạo của Ban Chỉ đạo CCHC của Chính phủ và các Bộ, ngành Trung ương, tỉnh và thành phố. </w:t>
            </w:r>
            <w:r w:rsidRPr="004D0EAA">
              <w:rPr>
                <w:szCs w:val="28"/>
              </w:rPr>
              <w:t>T</w:t>
            </w:r>
            <w:r w:rsidR="008C332B" w:rsidRPr="004D0EAA">
              <w:rPr>
                <w:szCs w:val="28"/>
              </w:rPr>
              <w:t>uyên truyền về cải thiện nâng cao chất lượng cung cấp dịch vụ công, cải thiện môi trường đầu tư kinh doanh, khuyến khích khởi nghiệp, sáng tạo, góp phần cải thiện Chỉ số năng lực cạnh tranh cấp tỉnh (PCI), Chỉ số Hiệu quả quản trị và hành chính công cấp tỉnh (PAPI), Chỉ số cải cách hành chính (PAR INDEX) của thành phố năm 2025</w:t>
            </w:r>
          </w:p>
        </w:tc>
        <w:tc>
          <w:tcPr>
            <w:tcW w:w="519" w:type="pct"/>
            <w:shd w:val="clear" w:color="auto" w:fill="auto"/>
            <w:tcMar>
              <w:top w:w="0" w:type="dxa"/>
              <w:left w:w="0" w:type="dxa"/>
              <w:bottom w:w="0" w:type="dxa"/>
              <w:right w:w="0" w:type="dxa"/>
            </w:tcMar>
            <w:vAlign w:val="center"/>
          </w:tcPr>
          <w:p w14:paraId="63E19715" w14:textId="27F4E3AF" w:rsidR="008667AE" w:rsidRPr="004D0EAA" w:rsidRDefault="00362A7D" w:rsidP="004D0EAA">
            <w:pPr>
              <w:jc w:val="center"/>
              <w:rPr>
                <w:sz w:val="24"/>
              </w:rPr>
            </w:pPr>
            <w:r w:rsidRPr="004D0EAA">
              <w:rPr>
                <w:sz w:val="24"/>
              </w:rPr>
              <w:t>Thường xuyên</w:t>
            </w:r>
          </w:p>
        </w:tc>
        <w:tc>
          <w:tcPr>
            <w:tcW w:w="1037" w:type="pct"/>
            <w:shd w:val="clear" w:color="auto" w:fill="auto"/>
            <w:tcMar>
              <w:top w:w="0" w:type="dxa"/>
              <w:left w:w="0" w:type="dxa"/>
              <w:bottom w:w="0" w:type="dxa"/>
              <w:right w:w="0" w:type="dxa"/>
            </w:tcMar>
            <w:vAlign w:val="center"/>
          </w:tcPr>
          <w:p w14:paraId="6EA5EB5C" w14:textId="6171C189" w:rsidR="00362A7D" w:rsidRPr="004D0EAA" w:rsidRDefault="00362A7D" w:rsidP="004D0EAA">
            <w:pPr>
              <w:ind w:left="141"/>
              <w:rPr>
                <w:sz w:val="24"/>
              </w:rPr>
            </w:pPr>
            <w:r w:rsidRPr="004D0EAA">
              <w:rPr>
                <w:sz w:val="24"/>
              </w:rPr>
              <w:t xml:space="preserve">- Trung tâm Văn hóa, Thể </w:t>
            </w:r>
            <w:r w:rsidR="00CB2DB1">
              <w:rPr>
                <w:sz w:val="24"/>
              </w:rPr>
              <w:t xml:space="preserve">    </w:t>
            </w:r>
            <w:r w:rsidRPr="004D0EAA">
              <w:rPr>
                <w:sz w:val="24"/>
              </w:rPr>
              <w:t>thao và Truyền thông.</w:t>
            </w:r>
          </w:p>
          <w:p w14:paraId="606DFA29" w14:textId="1FE7E5FB" w:rsidR="00362A7D" w:rsidRPr="004D0EAA" w:rsidRDefault="00362A7D" w:rsidP="004D0EAA">
            <w:pPr>
              <w:ind w:left="141"/>
              <w:rPr>
                <w:sz w:val="24"/>
              </w:rPr>
            </w:pPr>
            <w:r w:rsidRPr="004D0EAA">
              <w:rPr>
                <w:sz w:val="24"/>
              </w:rPr>
              <w:t>- UBND các phường</w:t>
            </w:r>
          </w:p>
        </w:tc>
        <w:tc>
          <w:tcPr>
            <w:tcW w:w="849" w:type="pct"/>
            <w:shd w:val="clear" w:color="auto" w:fill="auto"/>
            <w:tcMar>
              <w:top w:w="0" w:type="dxa"/>
              <w:left w:w="0" w:type="dxa"/>
              <w:bottom w:w="0" w:type="dxa"/>
              <w:right w:w="0" w:type="dxa"/>
            </w:tcMar>
            <w:vAlign w:val="center"/>
          </w:tcPr>
          <w:p w14:paraId="7622E88F" w14:textId="721EA1CC" w:rsidR="008667AE" w:rsidRPr="004D0EAA" w:rsidRDefault="00362A7D" w:rsidP="004D0EAA">
            <w:pPr>
              <w:ind w:left="140" w:right="142"/>
              <w:jc w:val="both"/>
              <w:rPr>
                <w:bCs/>
                <w:sz w:val="24"/>
              </w:rPr>
            </w:pPr>
            <w:r w:rsidRPr="004D0EAA">
              <w:rPr>
                <w:bCs/>
                <w:sz w:val="24"/>
              </w:rPr>
              <w:t>Các cơ quan, đơn vị</w:t>
            </w:r>
          </w:p>
        </w:tc>
      </w:tr>
      <w:tr w:rsidR="00D41D42" w:rsidRPr="004D0EAA" w14:paraId="1BE5981E" w14:textId="77777777" w:rsidTr="007F6D88">
        <w:tc>
          <w:tcPr>
            <w:tcW w:w="239" w:type="pct"/>
            <w:shd w:val="clear" w:color="auto" w:fill="auto"/>
            <w:tcMar>
              <w:top w:w="0" w:type="dxa"/>
              <w:left w:w="0" w:type="dxa"/>
              <w:bottom w:w="0" w:type="dxa"/>
              <w:right w:w="0" w:type="dxa"/>
            </w:tcMar>
            <w:vAlign w:val="center"/>
          </w:tcPr>
          <w:p w14:paraId="2BEC5279" w14:textId="6B91F4A0" w:rsidR="00D41D42" w:rsidRPr="004D0EAA" w:rsidRDefault="00D41D42" w:rsidP="004D0EAA">
            <w:pPr>
              <w:jc w:val="center"/>
              <w:rPr>
                <w:b/>
                <w:bCs/>
                <w:sz w:val="26"/>
              </w:rPr>
            </w:pPr>
            <w:r w:rsidRPr="004D0EAA">
              <w:rPr>
                <w:b/>
                <w:bCs/>
                <w:sz w:val="26"/>
              </w:rPr>
              <w:t>7</w:t>
            </w:r>
          </w:p>
        </w:tc>
        <w:tc>
          <w:tcPr>
            <w:tcW w:w="941" w:type="pct"/>
            <w:shd w:val="clear" w:color="auto" w:fill="auto"/>
            <w:tcMar>
              <w:top w:w="0" w:type="dxa"/>
              <w:left w:w="0" w:type="dxa"/>
              <w:bottom w:w="0" w:type="dxa"/>
              <w:right w:w="0" w:type="dxa"/>
            </w:tcMar>
            <w:vAlign w:val="center"/>
          </w:tcPr>
          <w:p w14:paraId="2424ACC6" w14:textId="52096594" w:rsidR="00D41D42" w:rsidRPr="004D0EAA" w:rsidRDefault="00D41D42" w:rsidP="004D0EAA">
            <w:pPr>
              <w:pStyle w:val="NormalWeb"/>
              <w:spacing w:before="0" w:beforeAutospacing="0" w:after="0" w:afterAutospacing="0" w:line="346" w:lineRule="exact"/>
              <w:ind w:left="137"/>
              <w:jc w:val="both"/>
              <w:rPr>
                <w:szCs w:val="28"/>
              </w:rPr>
            </w:pPr>
            <w:r w:rsidRPr="004D0EAA">
              <w:rPr>
                <w:szCs w:val="28"/>
              </w:rPr>
              <w:t>Tuyên truyền cổ động trực quan</w:t>
            </w:r>
          </w:p>
        </w:tc>
        <w:tc>
          <w:tcPr>
            <w:tcW w:w="1415" w:type="pct"/>
            <w:shd w:val="clear" w:color="auto" w:fill="auto"/>
            <w:tcMar>
              <w:top w:w="0" w:type="dxa"/>
              <w:left w:w="0" w:type="dxa"/>
              <w:bottom w:w="0" w:type="dxa"/>
              <w:right w:w="0" w:type="dxa"/>
            </w:tcMar>
            <w:vAlign w:val="center"/>
          </w:tcPr>
          <w:p w14:paraId="2E04DFFA" w14:textId="0CF3D170" w:rsidR="00D41D42" w:rsidRPr="004D0EAA" w:rsidRDefault="00D41D42" w:rsidP="004D0EAA">
            <w:pPr>
              <w:pStyle w:val="NormalWeb"/>
              <w:spacing w:before="0" w:beforeAutospacing="0" w:after="0" w:afterAutospacing="0" w:line="340" w:lineRule="exact"/>
              <w:ind w:left="143"/>
              <w:jc w:val="both"/>
              <w:rPr>
                <w:szCs w:val="28"/>
              </w:rPr>
            </w:pPr>
            <w:r w:rsidRPr="004D0EAA">
              <w:rPr>
                <w:spacing w:val="-4"/>
                <w:szCs w:val="28"/>
              </w:rPr>
              <w:t xml:space="preserve">Lắp đặt pa nô, băng rôn, khẩu hiệu, tờ gấp, tờ rơi, áp phích tuyên truyền CCHC. Xây dựng chương trình tuyên truyền lưu động; thực hiện lồng ghép tuyên truyền về công tác CCHC, những nội dung liên quan đến giải quyết công việc cho người dân, tổ chức của cơ quan hành chính nhà nước thành phố </w:t>
            </w:r>
          </w:p>
        </w:tc>
        <w:tc>
          <w:tcPr>
            <w:tcW w:w="519" w:type="pct"/>
            <w:shd w:val="clear" w:color="auto" w:fill="auto"/>
            <w:tcMar>
              <w:top w:w="0" w:type="dxa"/>
              <w:left w:w="0" w:type="dxa"/>
              <w:bottom w:w="0" w:type="dxa"/>
              <w:right w:w="0" w:type="dxa"/>
            </w:tcMar>
            <w:vAlign w:val="center"/>
          </w:tcPr>
          <w:p w14:paraId="23636932" w14:textId="77777777" w:rsidR="00CB2DB1" w:rsidRDefault="004D0EAA" w:rsidP="004D0EAA">
            <w:pPr>
              <w:jc w:val="center"/>
              <w:rPr>
                <w:sz w:val="24"/>
              </w:rPr>
            </w:pPr>
            <w:r w:rsidRPr="00CB2DB1">
              <w:rPr>
                <w:sz w:val="24"/>
              </w:rPr>
              <w:t xml:space="preserve">Quý II </w:t>
            </w:r>
          </w:p>
          <w:p w14:paraId="0C114E91" w14:textId="37C776A3" w:rsidR="00D41D42" w:rsidRPr="004D0EAA" w:rsidRDefault="004D0EAA" w:rsidP="004D0EAA">
            <w:pPr>
              <w:jc w:val="center"/>
              <w:rPr>
                <w:sz w:val="24"/>
              </w:rPr>
            </w:pPr>
            <w:r w:rsidRPr="00CB2DB1">
              <w:rPr>
                <w:sz w:val="24"/>
              </w:rPr>
              <w:t>và Quý</w:t>
            </w:r>
            <w:r w:rsidR="00CB2DB1" w:rsidRPr="00CB2DB1">
              <w:rPr>
                <w:sz w:val="24"/>
              </w:rPr>
              <w:t xml:space="preserve"> IV</w:t>
            </w:r>
          </w:p>
        </w:tc>
        <w:tc>
          <w:tcPr>
            <w:tcW w:w="1037" w:type="pct"/>
            <w:shd w:val="clear" w:color="auto" w:fill="auto"/>
            <w:tcMar>
              <w:top w:w="0" w:type="dxa"/>
              <w:left w:w="0" w:type="dxa"/>
              <w:bottom w:w="0" w:type="dxa"/>
              <w:right w:w="0" w:type="dxa"/>
            </w:tcMar>
            <w:vAlign w:val="center"/>
          </w:tcPr>
          <w:p w14:paraId="379AEF75" w14:textId="77777777" w:rsidR="00D41D42" w:rsidRPr="004D0EAA" w:rsidRDefault="00D41D42" w:rsidP="004D0EAA">
            <w:pPr>
              <w:ind w:left="141"/>
              <w:rPr>
                <w:sz w:val="24"/>
              </w:rPr>
            </w:pPr>
            <w:r w:rsidRPr="004D0EAA">
              <w:rPr>
                <w:sz w:val="24"/>
              </w:rPr>
              <w:t>- Trung tâm Văn hóa, Thể thao và Truyền thông.</w:t>
            </w:r>
          </w:p>
          <w:p w14:paraId="0EFFD4DD" w14:textId="4DE135DE" w:rsidR="00D41D42" w:rsidRPr="004D0EAA" w:rsidRDefault="00D41D42" w:rsidP="004D0EAA">
            <w:pPr>
              <w:ind w:left="141"/>
              <w:rPr>
                <w:sz w:val="24"/>
              </w:rPr>
            </w:pPr>
            <w:r w:rsidRPr="004D0EAA">
              <w:rPr>
                <w:sz w:val="24"/>
              </w:rPr>
              <w:t>- UBND các phường</w:t>
            </w:r>
          </w:p>
        </w:tc>
        <w:tc>
          <w:tcPr>
            <w:tcW w:w="849" w:type="pct"/>
            <w:shd w:val="clear" w:color="auto" w:fill="auto"/>
            <w:tcMar>
              <w:top w:w="0" w:type="dxa"/>
              <w:left w:w="0" w:type="dxa"/>
              <w:bottom w:w="0" w:type="dxa"/>
              <w:right w:w="0" w:type="dxa"/>
            </w:tcMar>
            <w:vAlign w:val="center"/>
          </w:tcPr>
          <w:p w14:paraId="0795E101" w14:textId="7677BEA9" w:rsidR="00D41D42" w:rsidRPr="004D0EAA" w:rsidRDefault="00D41D42" w:rsidP="004D0EAA">
            <w:pPr>
              <w:ind w:left="140" w:right="142"/>
              <w:jc w:val="both"/>
              <w:rPr>
                <w:bCs/>
                <w:sz w:val="24"/>
              </w:rPr>
            </w:pPr>
            <w:r w:rsidRPr="004D0EAA">
              <w:rPr>
                <w:bCs/>
                <w:sz w:val="24"/>
              </w:rPr>
              <w:t>Các cơ quan, đơn vị</w:t>
            </w:r>
          </w:p>
        </w:tc>
      </w:tr>
      <w:tr w:rsidR="00D41D42" w:rsidRPr="004D0EAA" w14:paraId="61147F84" w14:textId="77777777" w:rsidTr="007F6D88">
        <w:tc>
          <w:tcPr>
            <w:tcW w:w="239" w:type="pct"/>
            <w:shd w:val="clear" w:color="auto" w:fill="auto"/>
            <w:tcMar>
              <w:top w:w="0" w:type="dxa"/>
              <w:left w:w="0" w:type="dxa"/>
              <w:bottom w:w="0" w:type="dxa"/>
              <w:right w:w="0" w:type="dxa"/>
            </w:tcMar>
            <w:vAlign w:val="center"/>
          </w:tcPr>
          <w:p w14:paraId="541E05FA" w14:textId="596280BB" w:rsidR="00D41D42" w:rsidRPr="004D0EAA" w:rsidRDefault="00D41D42" w:rsidP="00434B8B">
            <w:pPr>
              <w:spacing w:before="120" w:after="120"/>
              <w:jc w:val="center"/>
              <w:rPr>
                <w:b/>
                <w:bCs/>
                <w:sz w:val="26"/>
              </w:rPr>
            </w:pPr>
            <w:r w:rsidRPr="004D0EAA">
              <w:rPr>
                <w:b/>
                <w:bCs/>
                <w:sz w:val="26"/>
              </w:rPr>
              <w:lastRenderedPageBreak/>
              <w:t>8</w:t>
            </w:r>
          </w:p>
        </w:tc>
        <w:tc>
          <w:tcPr>
            <w:tcW w:w="941" w:type="pct"/>
            <w:shd w:val="clear" w:color="auto" w:fill="auto"/>
            <w:tcMar>
              <w:top w:w="0" w:type="dxa"/>
              <w:left w:w="0" w:type="dxa"/>
              <w:bottom w:w="0" w:type="dxa"/>
              <w:right w:w="0" w:type="dxa"/>
            </w:tcMar>
            <w:vAlign w:val="center"/>
          </w:tcPr>
          <w:p w14:paraId="1ED8373E" w14:textId="43A20D7C" w:rsidR="00D41D42" w:rsidRPr="004D0EAA" w:rsidRDefault="00D41D42" w:rsidP="008667AE">
            <w:pPr>
              <w:pStyle w:val="NormalWeb"/>
              <w:spacing w:before="60" w:beforeAutospacing="0" w:after="0" w:afterAutospacing="0" w:line="346" w:lineRule="exact"/>
              <w:ind w:left="137"/>
              <w:jc w:val="both"/>
              <w:rPr>
                <w:szCs w:val="28"/>
              </w:rPr>
            </w:pPr>
            <w:r w:rsidRPr="004D0EAA">
              <w:rPr>
                <w:bCs/>
                <w:szCs w:val="28"/>
              </w:rPr>
              <w:t>Tuyên truyền thông qua đội ngũ tuyên truyền viên, các hội nghị, hội thảo, hội thi, lớp tập huấn và các buổi sinh hoạt cộng đồng</w:t>
            </w:r>
          </w:p>
        </w:tc>
        <w:tc>
          <w:tcPr>
            <w:tcW w:w="1415" w:type="pct"/>
            <w:shd w:val="clear" w:color="auto" w:fill="auto"/>
            <w:tcMar>
              <w:top w:w="0" w:type="dxa"/>
              <w:left w:w="0" w:type="dxa"/>
              <w:bottom w:w="0" w:type="dxa"/>
              <w:right w:w="0" w:type="dxa"/>
            </w:tcMar>
            <w:vAlign w:val="center"/>
          </w:tcPr>
          <w:p w14:paraId="67CBFCD2" w14:textId="21EB9BB9" w:rsidR="00D41D42" w:rsidRPr="004D0EAA" w:rsidRDefault="00D41D42" w:rsidP="00D41D42">
            <w:pPr>
              <w:pStyle w:val="NormalWeb"/>
              <w:spacing w:before="20" w:beforeAutospacing="0" w:after="0" w:afterAutospacing="0" w:line="340" w:lineRule="exact"/>
              <w:ind w:left="143"/>
              <w:jc w:val="both"/>
              <w:rPr>
                <w:spacing w:val="-4"/>
                <w:sz w:val="23"/>
                <w:szCs w:val="23"/>
              </w:rPr>
            </w:pPr>
            <w:r w:rsidRPr="004D0EAA">
              <w:rPr>
                <w:sz w:val="23"/>
                <w:szCs w:val="23"/>
              </w:rPr>
              <w:t>Tuyên truyền thông qua đội ngũ báo cáo viên, CB, CC, VC của các cơ quan, đơn vị và UBND các phường, nhất là đội ngũ làm nhiệm vụ giải quyết TTHC, kiểm soát TTHC và đội ngũ tuyên truyền viên ở cơ sở. Tuyên truyền thông qua việc phát động sâu rộng các cuộc thi, hội thi, phong trào…về CCHC trên địa bàn thành phố. Gắn việc tuyên truyền về CCHC với tổ chức các hội nghị, hội thảo, tập huấn và lồng ghép với các lớp tập huấn của các chương trình, dự án khác, các hội nghị tuyên truyền, phổ biến, giáo dục pháp luật. </w:t>
            </w:r>
          </w:p>
        </w:tc>
        <w:tc>
          <w:tcPr>
            <w:tcW w:w="519" w:type="pct"/>
            <w:shd w:val="clear" w:color="auto" w:fill="auto"/>
            <w:tcMar>
              <w:top w:w="0" w:type="dxa"/>
              <w:left w:w="0" w:type="dxa"/>
              <w:bottom w:w="0" w:type="dxa"/>
              <w:right w:w="0" w:type="dxa"/>
            </w:tcMar>
            <w:vAlign w:val="center"/>
          </w:tcPr>
          <w:p w14:paraId="17AEE014" w14:textId="3CBCAABA" w:rsidR="00D41D42" w:rsidRPr="004D0EAA" w:rsidRDefault="00D41D42" w:rsidP="00D41D42">
            <w:pPr>
              <w:spacing w:before="120" w:after="120"/>
              <w:jc w:val="center"/>
              <w:rPr>
                <w:sz w:val="24"/>
              </w:rPr>
            </w:pPr>
            <w:r w:rsidRPr="004D0EAA">
              <w:rPr>
                <w:sz w:val="24"/>
              </w:rPr>
              <w:t>Thường xuyên</w:t>
            </w:r>
          </w:p>
        </w:tc>
        <w:tc>
          <w:tcPr>
            <w:tcW w:w="1037" w:type="pct"/>
            <w:shd w:val="clear" w:color="auto" w:fill="auto"/>
            <w:tcMar>
              <w:top w:w="0" w:type="dxa"/>
              <w:left w:w="0" w:type="dxa"/>
              <w:bottom w:w="0" w:type="dxa"/>
              <w:right w:w="0" w:type="dxa"/>
            </w:tcMar>
            <w:vAlign w:val="center"/>
          </w:tcPr>
          <w:p w14:paraId="2AD7264D" w14:textId="21531C91" w:rsidR="00D41D42" w:rsidRPr="004D0EAA" w:rsidRDefault="00D41D42" w:rsidP="00D41D42">
            <w:pPr>
              <w:spacing w:before="120" w:after="120"/>
              <w:ind w:left="141"/>
              <w:rPr>
                <w:sz w:val="24"/>
              </w:rPr>
            </w:pPr>
            <w:r w:rsidRPr="004D0EAA">
              <w:rPr>
                <w:bCs/>
                <w:sz w:val="24"/>
              </w:rPr>
              <w:t>Các cơ quan, đơn vị và UBND các phường</w:t>
            </w:r>
          </w:p>
        </w:tc>
        <w:tc>
          <w:tcPr>
            <w:tcW w:w="849" w:type="pct"/>
            <w:shd w:val="clear" w:color="auto" w:fill="auto"/>
            <w:tcMar>
              <w:top w:w="0" w:type="dxa"/>
              <w:left w:w="0" w:type="dxa"/>
              <w:bottom w:w="0" w:type="dxa"/>
              <w:right w:w="0" w:type="dxa"/>
            </w:tcMar>
            <w:vAlign w:val="center"/>
          </w:tcPr>
          <w:p w14:paraId="1AE512F2" w14:textId="77777777" w:rsidR="00D41D42" w:rsidRPr="004D0EAA" w:rsidRDefault="00D41D42" w:rsidP="007F6D88">
            <w:pPr>
              <w:spacing w:before="120" w:after="120"/>
              <w:ind w:left="140" w:right="142"/>
              <w:jc w:val="both"/>
              <w:rPr>
                <w:bCs/>
                <w:sz w:val="24"/>
              </w:rPr>
            </w:pPr>
          </w:p>
        </w:tc>
      </w:tr>
      <w:tr w:rsidR="00D41D42" w:rsidRPr="004D0EAA" w14:paraId="1E159780" w14:textId="77777777" w:rsidTr="007F6D88">
        <w:tc>
          <w:tcPr>
            <w:tcW w:w="239" w:type="pct"/>
            <w:shd w:val="clear" w:color="auto" w:fill="auto"/>
            <w:tcMar>
              <w:top w:w="0" w:type="dxa"/>
              <w:left w:w="0" w:type="dxa"/>
              <w:bottom w:w="0" w:type="dxa"/>
              <w:right w:w="0" w:type="dxa"/>
            </w:tcMar>
            <w:vAlign w:val="center"/>
          </w:tcPr>
          <w:p w14:paraId="15A82B1D" w14:textId="32F16146" w:rsidR="00D41D42" w:rsidRPr="004D0EAA" w:rsidRDefault="00D41D42" w:rsidP="00434B8B">
            <w:pPr>
              <w:spacing w:before="120" w:after="120"/>
              <w:jc w:val="center"/>
              <w:rPr>
                <w:b/>
                <w:bCs/>
                <w:sz w:val="26"/>
              </w:rPr>
            </w:pPr>
            <w:r w:rsidRPr="004D0EAA">
              <w:rPr>
                <w:b/>
                <w:bCs/>
                <w:sz w:val="26"/>
              </w:rPr>
              <w:t>9</w:t>
            </w:r>
          </w:p>
        </w:tc>
        <w:tc>
          <w:tcPr>
            <w:tcW w:w="941" w:type="pct"/>
            <w:shd w:val="clear" w:color="auto" w:fill="auto"/>
            <w:tcMar>
              <w:top w:w="0" w:type="dxa"/>
              <w:left w:w="0" w:type="dxa"/>
              <w:bottom w:w="0" w:type="dxa"/>
              <w:right w:w="0" w:type="dxa"/>
            </w:tcMar>
            <w:vAlign w:val="center"/>
          </w:tcPr>
          <w:p w14:paraId="6F8AB5A6" w14:textId="3D61C179" w:rsidR="00D41D42" w:rsidRPr="004D0EAA" w:rsidRDefault="00D41D42" w:rsidP="008667AE">
            <w:pPr>
              <w:pStyle w:val="NormalWeb"/>
              <w:spacing w:before="60" w:beforeAutospacing="0" w:after="0" w:afterAutospacing="0" w:line="346" w:lineRule="exact"/>
              <w:ind w:left="137"/>
              <w:jc w:val="both"/>
              <w:rPr>
                <w:bCs/>
                <w:szCs w:val="28"/>
              </w:rPr>
            </w:pPr>
            <w:r w:rsidRPr="004D0EAA">
              <w:rPr>
                <w:szCs w:val="28"/>
              </w:rPr>
              <w:t>Các hình thức tuyên truyền khác</w:t>
            </w:r>
          </w:p>
        </w:tc>
        <w:tc>
          <w:tcPr>
            <w:tcW w:w="1415" w:type="pct"/>
            <w:shd w:val="clear" w:color="auto" w:fill="auto"/>
            <w:tcMar>
              <w:top w:w="0" w:type="dxa"/>
              <w:left w:w="0" w:type="dxa"/>
              <w:bottom w:w="0" w:type="dxa"/>
              <w:right w:w="0" w:type="dxa"/>
            </w:tcMar>
            <w:vAlign w:val="center"/>
          </w:tcPr>
          <w:p w14:paraId="37679166" w14:textId="6336C34A" w:rsidR="00D41D42" w:rsidRPr="004D0EAA" w:rsidRDefault="00D41D42" w:rsidP="00D41D42">
            <w:pPr>
              <w:pStyle w:val="NormalWeb"/>
              <w:spacing w:before="20" w:beforeAutospacing="0" w:after="0" w:afterAutospacing="0" w:line="340" w:lineRule="exact"/>
              <w:ind w:left="143"/>
              <w:jc w:val="both"/>
              <w:rPr>
                <w:szCs w:val="28"/>
              </w:rPr>
            </w:pPr>
            <w:r w:rsidRPr="004D0EAA">
              <w:rPr>
                <w:spacing w:val="4"/>
                <w:szCs w:val="28"/>
              </w:rPr>
              <w:t>Tuyên truyền trên các nền tảng mạng xã hội về TTHC (zalo, facebook…). Đồng thời, chỉ đạo cán bộ làm việc tại Trung tâm Hành chính công thành phố, Bộ phận tiếp nhận và trả kết quả các phường hướng dẫn người dân và doanh nghiệp về các TTHC có liên quan. N</w:t>
            </w:r>
            <w:r w:rsidRPr="004D0EAA">
              <w:rPr>
                <w:szCs w:val="28"/>
              </w:rPr>
              <w:t>ghiên cứu các hình thức tuyên truyền phù hợp, thiết thực khác để triển khai áp dụng trên địa bàn thành phố</w:t>
            </w:r>
          </w:p>
        </w:tc>
        <w:tc>
          <w:tcPr>
            <w:tcW w:w="519" w:type="pct"/>
            <w:shd w:val="clear" w:color="auto" w:fill="auto"/>
            <w:tcMar>
              <w:top w:w="0" w:type="dxa"/>
              <w:left w:w="0" w:type="dxa"/>
              <w:bottom w:w="0" w:type="dxa"/>
              <w:right w:w="0" w:type="dxa"/>
            </w:tcMar>
            <w:vAlign w:val="center"/>
          </w:tcPr>
          <w:p w14:paraId="1B41C5B5" w14:textId="1D623B59" w:rsidR="00D41D42" w:rsidRPr="004D0EAA" w:rsidRDefault="00D41D42" w:rsidP="00D41D42">
            <w:pPr>
              <w:spacing w:before="120" w:after="120"/>
              <w:jc w:val="center"/>
              <w:rPr>
                <w:sz w:val="24"/>
              </w:rPr>
            </w:pPr>
            <w:r w:rsidRPr="004D0EAA">
              <w:rPr>
                <w:sz w:val="24"/>
              </w:rPr>
              <w:t>Thường xuyên</w:t>
            </w:r>
          </w:p>
        </w:tc>
        <w:tc>
          <w:tcPr>
            <w:tcW w:w="1037" w:type="pct"/>
            <w:shd w:val="clear" w:color="auto" w:fill="auto"/>
            <w:tcMar>
              <w:top w:w="0" w:type="dxa"/>
              <w:left w:w="0" w:type="dxa"/>
              <w:bottom w:w="0" w:type="dxa"/>
              <w:right w:w="0" w:type="dxa"/>
            </w:tcMar>
            <w:vAlign w:val="center"/>
          </w:tcPr>
          <w:p w14:paraId="454A6774" w14:textId="18D43361" w:rsidR="00D41D42" w:rsidRPr="004D0EAA" w:rsidRDefault="00D41D42" w:rsidP="00D41D42">
            <w:pPr>
              <w:spacing w:before="120" w:after="120"/>
              <w:ind w:left="141"/>
              <w:rPr>
                <w:bCs/>
                <w:sz w:val="24"/>
              </w:rPr>
            </w:pPr>
            <w:r w:rsidRPr="004D0EAA">
              <w:rPr>
                <w:bCs/>
                <w:sz w:val="24"/>
              </w:rPr>
              <w:t>Các cơ quan, đơn vị và UBND các phường</w:t>
            </w:r>
          </w:p>
        </w:tc>
        <w:tc>
          <w:tcPr>
            <w:tcW w:w="849" w:type="pct"/>
            <w:shd w:val="clear" w:color="auto" w:fill="auto"/>
            <w:tcMar>
              <w:top w:w="0" w:type="dxa"/>
              <w:left w:w="0" w:type="dxa"/>
              <w:bottom w:w="0" w:type="dxa"/>
              <w:right w:w="0" w:type="dxa"/>
            </w:tcMar>
            <w:vAlign w:val="center"/>
          </w:tcPr>
          <w:p w14:paraId="526F978B" w14:textId="77777777" w:rsidR="00D41D42" w:rsidRPr="004D0EAA" w:rsidRDefault="00D41D42" w:rsidP="007F6D88">
            <w:pPr>
              <w:spacing w:before="120" w:after="120"/>
              <w:ind w:left="140" w:right="142"/>
              <w:jc w:val="both"/>
              <w:rPr>
                <w:bCs/>
                <w:sz w:val="24"/>
              </w:rPr>
            </w:pPr>
          </w:p>
        </w:tc>
      </w:tr>
    </w:tbl>
    <w:p w14:paraId="4595103C" w14:textId="65491D2A" w:rsidR="00335CD8" w:rsidRPr="004D0EAA" w:rsidRDefault="00335CD8" w:rsidP="0035381A">
      <w:pPr>
        <w:spacing w:before="60" w:after="60"/>
        <w:rPr>
          <w:lang w:val="vi-VN"/>
        </w:rPr>
      </w:pPr>
    </w:p>
    <w:sectPr w:rsidR="00335CD8" w:rsidRPr="004D0EAA" w:rsidSect="00D94E16">
      <w:pgSz w:w="16840" w:h="11907" w:orient="landscape" w:code="9"/>
      <w:pgMar w:top="1134" w:right="1134" w:bottom="1134" w:left="1134" w:header="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BDAEE8" w14:textId="77777777" w:rsidR="00F33795" w:rsidRDefault="00F33795">
      <w:r>
        <w:separator/>
      </w:r>
    </w:p>
  </w:endnote>
  <w:endnote w:type="continuationSeparator" w:id="0">
    <w:p w14:paraId="2774358F" w14:textId="77777777" w:rsidR="00F33795" w:rsidRDefault="00F3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6C1D1" w14:textId="77777777" w:rsidR="00A3487E" w:rsidRDefault="00A3487E">
    <w:pPr>
      <w:pBdr>
        <w:top w:val="nil"/>
        <w:left w:val="nil"/>
        <w:bottom w:val="nil"/>
        <w:right w:val="nil"/>
        <w:between w:val="nil"/>
      </w:pBdr>
      <w:tabs>
        <w:tab w:val="center" w:pos="4320"/>
        <w:tab w:val="right" w:pos="8640"/>
      </w:tabs>
      <w:ind w:right="360"/>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D75F70" w14:textId="77777777" w:rsidR="00F33795" w:rsidRDefault="00F33795">
      <w:r>
        <w:separator/>
      </w:r>
    </w:p>
  </w:footnote>
  <w:footnote w:type="continuationSeparator" w:id="0">
    <w:p w14:paraId="2409CED9" w14:textId="77777777" w:rsidR="00F33795" w:rsidRDefault="00F33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8749672"/>
      <w:docPartObj>
        <w:docPartGallery w:val="Page Numbers (Top of Page)"/>
        <w:docPartUnique/>
      </w:docPartObj>
    </w:sdtPr>
    <w:sdtEndPr>
      <w:rPr>
        <w:sz w:val="24"/>
        <w:szCs w:val="24"/>
      </w:rPr>
    </w:sdtEndPr>
    <w:sdtContent>
      <w:p w14:paraId="7158171A" w14:textId="77777777" w:rsidR="00A3487E" w:rsidRDefault="00A3487E" w:rsidP="001E76C8">
        <w:pPr>
          <w:pStyle w:val="Header"/>
        </w:pPr>
      </w:p>
      <w:p w14:paraId="5B7B2778" w14:textId="77777777" w:rsidR="00A3487E" w:rsidRPr="001E76C8" w:rsidRDefault="00A55793" w:rsidP="001E76C8">
        <w:pPr>
          <w:pStyle w:val="Header"/>
          <w:jc w:val="center"/>
          <w:rPr>
            <w:sz w:val="24"/>
            <w:szCs w:val="24"/>
          </w:rPr>
        </w:pPr>
        <w:r w:rsidRPr="00FC39AA">
          <w:rPr>
            <w:sz w:val="24"/>
            <w:szCs w:val="24"/>
          </w:rPr>
          <w:fldChar w:fldCharType="begin"/>
        </w:r>
        <w:r w:rsidR="00A3487E" w:rsidRPr="00FC39AA">
          <w:rPr>
            <w:sz w:val="24"/>
            <w:szCs w:val="24"/>
          </w:rPr>
          <w:instrText xml:space="preserve"> PAGE   \* MERGEFORMAT </w:instrText>
        </w:r>
        <w:r w:rsidRPr="00FC39AA">
          <w:rPr>
            <w:sz w:val="24"/>
            <w:szCs w:val="24"/>
          </w:rPr>
          <w:fldChar w:fldCharType="separate"/>
        </w:r>
        <w:r w:rsidR="00B000AF">
          <w:rPr>
            <w:noProof/>
            <w:sz w:val="24"/>
            <w:szCs w:val="24"/>
          </w:rPr>
          <w:t>11</w:t>
        </w:r>
        <w:r w:rsidRPr="00FC39AA">
          <w:rPr>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0A3C"/>
    <w:multiLevelType w:val="hybridMultilevel"/>
    <w:tmpl w:val="9DC4D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23E37"/>
    <w:multiLevelType w:val="multilevel"/>
    <w:tmpl w:val="8CEA54D2"/>
    <w:lvl w:ilvl="0">
      <w:start w:val="1"/>
      <w:numFmt w:val="decimal"/>
      <w:suff w:val="space"/>
      <w:lvlText w:val="%1."/>
      <w:lvlJc w:val="left"/>
      <w:pPr>
        <w:ind w:left="0" w:firstLine="720"/>
      </w:pPr>
      <w:rPr>
        <w:rFonts w:hint="default"/>
        <w:b/>
        <w:vertAlign w:val="baseline"/>
      </w:rPr>
    </w:lvl>
    <w:lvl w:ilvl="1">
      <w:start w:val="1"/>
      <w:numFmt w:val="lowerLetter"/>
      <w:lvlText w:val="%2."/>
      <w:lvlJc w:val="left"/>
      <w:pPr>
        <w:ind w:left="1789" w:hanging="360"/>
      </w:pPr>
      <w:rPr>
        <w:rFonts w:hint="default"/>
        <w:vertAlign w:val="baseline"/>
      </w:rPr>
    </w:lvl>
    <w:lvl w:ilvl="2">
      <w:start w:val="1"/>
      <w:numFmt w:val="lowerRoman"/>
      <w:lvlText w:val="%3."/>
      <w:lvlJc w:val="right"/>
      <w:pPr>
        <w:ind w:left="2509" w:hanging="180"/>
      </w:pPr>
      <w:rPr>
        <w:rFonts w:hint="default"/>
        <w:vertAlign w:val="baseline"/>
      </w:rPr>
    </w:lvl>
    <w:lvl w:ilvl="3">
      <w:start w:val="1"/>
      <w:numFmt w:val="decimal"/>
      <w:suff w:val="space"/>
      <w:lvlText w:val="%4."/>
      <w:lvlJc w:val="left"/>
      <w:pPr>
        <w:ind w:left="0" w:firstLine="720"/>
      </w:pPr>
      <w:rPr>
        <w:rFonts w:hint="default"/>
        <w:b/>
        <w:vertAlign w:val="baseline"/>
      </w:rPr>
    </w:lvl>
    <w:lvl w:ilvl="4">
      <w:start w:val="1"/>
      <w:numFmt w:val="lowerLetter"/>
      <w:lvlText w:val="%5."/>
      <w:lvlJc w:val="left"/>
      <w:pPr>
        <w:ind w:left="3949" w:hanging="360"/>
      </w:pPr>
      <w:rPr>
        <w:rFonts w:hint="default"/>
        <w:vertAlign w:val="baseline"/>
      </w:rPr>
    </w:lvl>
    <w:lvl w:ilvl="5">
      <w:start w:val="1"/>
      <w:numFmt w:val="lowerRoman"/>
      <w:lvlText w:val="%6."/>
      <w:lvlJc w:val="right"/>
      <w:pPr>
        <w:ind w:left="4669" w:hanging="180"/>
      </w:pPr>
      <w:rPr>
        <w:rFonts w:hint="default"/>
        <w:vertAlign w:val="baseline"/>
      </w:rPr>
    </w:lvl>
    <w:lvl w:ilvl="6">
      <w:start w:val="1"/>
      <w:numFmt w:val="decimal"/>
      <w:lvlText w:val="%7."/>
      <w:lvlJc w:val="left"/>
      <w:pPr>
        <w:ind w:left="5389" w:hanging="360"/>
      </w:pPr>
      <w:rPr>
        <w:rFonts w:hint="default"/>
        <w:vertAlign w:val="baseline"/>
      </w:rPr>
    </w:lvl>
    <w:lvl w:ilvl="7">
      <w:start w:val="1"/>
      <w:numFmt w:val="lowerLetter"/>
      <w:lvlText w:val="%8."/>
      <w:lvlJc w:val="left"/>
      <w:pPr>
        <w:ind w:left="6109" w:hanging="360"/>
      </w:pPr>
      <w:rPr>
        <w:rFonts w:hint="default"/>
        <w:vertAlign w:val="baseline"/>
      </w:rPr>
    </w:lvl>
    <w:lvl w:ilvl="8">
      <w:start w:val="1"/>
      <w:numFmt w:val="lowerRoman"/>
      <w:lvlText w:val="%9."/>
      <w:lvlJc w:val="right"/>
      <w:pPr>
        <w:ind w:left="6829" w:hanging="180"/>
      </w:pPr>
      <w:rPr>
        <w:rFonts w:hint="default"/>
        <w:vertAlign w:val="baseline"/>
      </w:rPr>
    </w:lvl>
  </w:abstractNum>
  <w:abstractNum w:abstractNumId="2">
    <w:nsid w:val="06E94529"/>
    <w:multiLevelType w:val="multilevel"/>
    <w:tmpl w:val="5CC0A1D6"/>
    <w:lvl w:ilvl="0">
      <w:start w:val="1"/>
      <w:numFmt w:val="bullet"/>
      <w:suff w:val="space"/>
      <w:lvlText w:val="-"/>
      <w:lvlJc w:val="left"/>
      <w:pPr>
        <w:ind w:left="0" w:firstLine="720"/>
      </w:pPr>
      <w:rPr>
        <w:rFonts w:hint="default"/>
        <w:u w:val="none"/>
      </w:rPr>
    </w:lvl>
    <w:lvl w:ilvl="1">
      <w:start w:val="1"/>
      <w:numFmt w:val="bullet"/>
      <w:lvlText w:val="-"/>
      <w:lvlJc w:val="left"/>
      <w:pPr>
        <w:ind w:left="2160" w:hanging="360"/>
      </w:pPr>
      <w:rPr>
        <w:rFonts w:hint="default"/>
        <w:u w:val="none"/>
      </w:rPr>
    </w:lvl>
    <w:lvl w:ilvl="2">
      <w:start w:val="1"/>
      <w:numFmt w:val="bullet"/>
      <w:lvlText w:val="-"/>
      <w:lvlJc w:val="left"/>
      <w:pPr>
        <w:ind w:left="2880" w:hanging="360"/>
      </w:pPr>
      <w:rPr>
        <w:rFonts w:hint="default"/>
        <w:u w:val="none"/>
      </w:rPr>
    </w:lvl>
    <w:lvl w:ilvl="3">
      <w:start w:val="1"/>
      <w:numFmt w:val="bullet"/>
      <w:lvlText w:val="-"/>
      <w:lvlJc w:val="left"/>
      <w:pPr>
        <w:ind w:left="3600" w:hanging="360"/>
      </w:pPr>
      <w:rPr>
        <w:rFonts w:hint="default"/>
        <w:u w:val="none"/>
      </w:rPr>
    </w:lvl>
    <w:lvl w:ilvl="4">
      <w:start w:val="1"/>
      <w:numFmt w:val="bullet"/>
      <w:lvlText w:val="-"/>
      <w:lvlJc w:val="left"/>
      <w:pPr>
        <w:ind w:left="4320" w:hanging="360"/>
      </w:pPr>
      <w:rPr>
        <w:rFonts w:hint="default"/>
        <w:u w:val="none"/>
      </w:rPr>
    </w:lvl>
    <w:lvl w:ilvl="5">
      <w:start w:val="1"/>
      <w:numFmt w:val="bullet"/>
      <w:lvlText w:val="-"/>
      <w:lvlJc w:val="left"/>
      <w:pPr>
        <w:ind w:left="5040" w:hanging="360"/>
      </w:pPr>
      <w:rPr>
        <w:rFonts w:hint="default"/>
        <w:u w:val="none"/>
      </w:rPr>
    </w:lvl>
    <w:lvl w:ilvl="6">
      <w:start w:val="1"/>
      <w:numFmt w:val="bullet"/>
      <w:lvlText w:val="-"/>
      <w:lvlJc w:val="left"/>
      <w:pPr>
        <w:ind w:left="5760" w:hanging="360"/>
      </w:pPr>
      <w:rPr>
        <w:rFonts w:hint="default"/>
        <w:u w:val="none"/>
      </w:rPr>
    </w:lvl>
    <w:lvl w:ilvl="7">
      <w:start w:val="1"/>
      <w:numFmt w:val="bullet"/>
      <w:lvlText w:val="-"/>
      <w:lvlJc w:val="left"/>
      <w:pPr>
        <w:ind w:left="6480" w:hanging="360"/>
      </w:pPr>
      <w:rPr>
        <w:rFonts w:hint="default"/>
        <w:u w:val="none"/>
      </w:rPr>
    </w:lvl>
    <w:lvl w:ilvl="8">
      <w:start w:val="1"/>
      <w:numFmt w:val="bullet"/>
      <w:lvlText w:val="-"/>
      <w:lvlJc w:val="left"/>
      <w:pPr>
        <w:ind w:left="7200" w:hanging="360"/>
      </w:pPr>
      <w:rPr>
        <w:rFonts w:hint="default"/>
        <w:u w:val="none"/>
      </w:rPr>
    </w:lvl>
  </w:abstractNum>
  <w:abstractNum w:abstractNumId="3">
    <w:nsid w:val="07EA400C"/>
    <w:multiLevelType w:val="multilevel"/>
    <w:tmpl w:val="0409001F"/>
    <w:lvl w:ilvl="0">
      <w:start w:val="1"/>
      <w:numFmt w:val="decimal"/>
      <w:lvlText w:val="%1."/>
      <w:lvlJc w:val="left"/>
      <w:pPr>
        <w:ind w:left="360" w:hanging="360"/>
      </w:pPr>
      <w:rPr>
        <w:rFonts w:hint="default"/>
        <w:u w:val="none"/>
      </w:rPr>
    </w:lvl>
    <w:lvl w:ilvl="1">
      <w:start w:val="1"/>
      <w:numFmt w:val="decimal"/>
      <w:lvlText w:val="%1.%2."/>
      <w:lvlJc w:val="left"/>
      <w:pPr>
        <w:ind w:left="792" w:hanging="432"/>
      </w:pPr>
      <w:rPr>
        <w:rFonts w:hint="default"/>
        <w:u w:val="none"/>
      </w:rPr>
    </w:lvl>
    <w:lvl w:ilvl="2">
      <w:start w:val="1"/>
      <w:numFmt w:val="decimal"/>
      <w:lvlText w:val="%1.%2.%3."/>
      <w:lvlJc w:val="left"/>
      <w:pPr>
        <w:ind w:left="1224" w:hanging="504"/>
      </w:pPr>
      <w:rPr>
        <w:rFonts w:hint="default"/>
        <w:u w:val="none"/>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4">
    <w:nsid w:val="0A935984"/>
    <w:multiLevelType w:val="multilevel"/>
    <w:tmpl w:val="DB222B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0B10261A"/>
    <w:multiLevelType w:val="multilevel"/>
    <w:tmpl w:val="CDD266D4"/>
    <w:lvl w:ilvl="0">
      <w:start w:val="1"/>
      <w:numFmt w:val="decimal"/>
      <w:suff w:val="space"/>
      <w:lvlText w:val="%1."/>
      <w:lvlJc w:val="left"/>
      <w:pPr>
        <w:ind w:left="0" w:firstLine="72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
    <w:nsid w:val="0BB8491F"/>
    <w:multiLevelType w:val="multilevel"/>
    <w:tmpl w:val="7D36F356"/>
    <w:lvl w:ilvl="0">
      <w:start w:val="2"/>
      <w:numFmt w:val="upperRoman"/>
      <w:suff w:val="space"/>
      <w:lvlText w:val="%1."/>
      <w:lvlJc w:val="left"/>
      <w:pPr>
        <w:ind w:left="0" w:firstLine="720"/>
      </w:pPr>
      <w:rPr>
        <w:rFonts w:hint="default"/>
        <w:u w:val="none"/>
      </w:rPr>
    </w:lvl>
    <w:lvl w:ilvl="1">
      <w:start w:val="1"/>
      <w:numFmt w:val="lowerLetter"/>
      <w:lvlText w:val="%2."/>
      <w:lvlJc w:val="left"/>
      <w:pPr>
        <w:ind w:left="2160" w:hanging="360"/>
      </w:pPr>
      <w:rPr>
        <w:rFonts w:hint="default"/>
        <w:u w:val="none"/>
      </w:rPr>
    </w:lvl>
    <w:lvl w:ilvl="2">
      <w:start w:val="1"/>
      <w:numFmt w:val="lowerRoman"/>
      <w:lvlText w:val="%3."/>
      <w:lvlJc w:val="right"/>
      <w:pPr>
        <w:ind w:left="2880" w:hanging="360"/>
      </w:pPr>
      <w:rPr>
        <w:rFonts w:hint="default"/>
        <w:u w:val="none"/>
      </w:rPr>
    </w:lvl>
    <w:lvl w:ilvl="3">
      <w:start w:val="1"/>
      <w:numFmt w:val="decimal"/>
      <w:lvlText w:val="%4."/>
      <w:lvlJc w:val="left"/>
      <w:pPr>
        <w:ind w:left="3600" w:hanging="360"/>
      </w:pPr>
      <w:rPr>
        <w:rFonts w:hint="default"/>
        <w:u w:val="none"/>
      </w:rPr>
    </w:lvl>
    <w:lvl w:ilvl="4">
      <w:start w:val="1"/>
      <w:numFmt w:val="lowerLetter"/>
      <w:lvlText w:val="%5."/>
      <w:lvlJc w:val="left"/>
      <w:pPr>
        <w:ind w:left="4320" w:hanging="360"/>
      </w:pPr>
      <w:rPr>
        <w:rFonts w:hint="default"/>
        <w:u w:val="none"/>
      </w:rPr>
    </w:lvl>
    <w:lvl w:ilvl="5">
      <w:start w:val="1"/>
      <w:numFmt w:val="lowerRoman"/>
      <w:lvlText w:val="%6."/>
      <w:lvlJc w:val="right"/>
      <w:pPr>
        <w:ind w:left="5040" w:hanging="360"/>
      </w:pPr>
      <w:rPr>
        <w:rFonts w:hint="default"/>
        <w:u w:val="none"/>
      </w:rPr>
    </w:lvl>
    <w:lvl w:ilvl="6">
      <w:start w:val="1"/>
      <w:numFmt w:val="decimal"/>
      <w:lvlText w:val="%7."/>
      <w:lvlJc w:val="left"/>
      <w:pPr>
        <w:ind w:left="5760" w:hanging="360"/>
      </w:pPr>
      <w:rPr>
        <w:rFonts w:hint="default"/>
        <w:u w:val="none"/>
      </w:rPr>
    </w:lvl>
    <w:lvl w:ilvl="7">
      <w:start w:val="1"/>
      <w:numFmt w:val="lowerLetter"/>
      <w:lvlText w:val="%8."/>
      <w:lvlJc w:val="left"/>
      <w:pPr>
        <w:ind w:left="6480" w:hanging="360"/>
      </w:pPr>
      <w:rPr>
        <w:rFonts w:hint="default"/>
        <w:u w:val="none"/>
      </w:rPr>
    </w:lvl>
    <w:lvl w:ilvl="8">
      <w:start w:val="1"/>
      <w:numFmt w:val="lowerRoman"/>
      <w:lvlText w:val="%9."/>
      <w:lvlJc w:val="right"/>
      <w:pPr>
        <w:ind w:left="7200" w:hanging="360"/>
      </w:pPr>
      <w:rPr>
        <w:rFonts w:hint="default"/>
        <w:u w:val="none"/>
      </w:rPr>
    </w:lvl>
  </w:abstractNum>
  <w:abstractNum w:abstractNumId="7">
    <w:nsid w:val="0CE67631"/>
    <w:multiLevelType w:val="multilevel"/>
    <w:tmpl w:val="334E9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2E75F09"/>
    <w:multiLevelType w:val="hybridMultilevel"/>
    <w:tmpl w:val="0518CB7C"/>
    <w:lvl w:ilvl="0" w:tplc="C2B4275A">
      <w:start w:val="1"/>
      <w:numFmt w:val="upperRoman"/>
      <w:suff w:val="space"/>
      <w:lvlText w:val="%1."/>
      <w:lvlJc w:val="left"/>
      <w:pPr>
        <w:ind w:left="0" w:firstLine="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nsid w:val="1352529C"/>
    <w:multiLevelType w:val="multilevel"/>
    <w:tmpl w:val="8D66281C"/>
    <w:lvl w:ilvl="0">
      <w:start w:val="1"/>
      <w:numFmt w:val="upperRoman"/>
      <w:suff w:val="space"/>
      <w:lvlText w:val="%1."/>
      <w:lvlJc w:val="left"/>
      <w:pPr>
        <w:ind w:left="0" w:firstLine="0"/>
      </w:pPr>
      <w:rPr>
        <w:rFonts w:hint="default"/>
        <w:u w:val="none"/>
      </w:rPr>
    </w:lvl>
    <w:lvl w:ilvl="1">
      <w:start w:val="1"/>
      <w:numFmt w:val="upperLetter"/>
      <w:lvlText w:val="%2."/>
      <w:lvlJc w:val="lef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decimal"/>
      <w:lvlText w:val="(%5)"/>
      <w:lvlJc w:val="left"/>
      <w:pPr>
        <w:ind w:left="3600" w:hanging="360"/>
      </w:pPr>
      <w:rPr>
        <w:rFonts w:hint="default"/>
        <w:u w:val="none"/>
      </w:rPr>
    </w:lvl>
    <w:lvl w:ilvl="5">
      <w:start w:val="1"/>
      <w:numFmt w:val="lowerLetter"/>
      <w:lvlText w:val="(%6)"/>
      <w:lvlJc w:val="left"/>
      <w:pPr>
        <w:ind w:left="4320" w:hanging="360"/>
      </w:pPr>
      <w:rPr>
        <w:rFonts w:hint="default"/>
        <w:u w:val="none"/>
      </w:rPr>
    </w:lvl>
    <w:lvl w:ilvl="6">
      <w:start w:val="1"/>
      <w:numFmt w:val="lowerRoman"/>
      <w:lvlText w:val="(%7)"/>
      <w:lvlJc w:val="righ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0">
    <w:nsid w:val="17F2551C"/>
    <w:multiLevelType w:val="multilevel"/>
    <w:tmpl w:val="9A8A0CAA"/>
    <w:lvl w:ilvl="0">
      <w:start w:val="1"/>
      <w:numFmt w:val="decimal"/>
      <w:suff w:val="space"/>
      <w:lvlText w:val="%1."/>
      <w:lvlJc w:val="left"/>
      <w:pPr>
        <w:ind w:left="0" w:firstLine="720"/>
      </w:pPr>
      <w:rPr>
        <w:rFonts w:hint="default"/>
        <w:u w:val="none"/>
      </w:rPr>
    </w:lvl>
    <w:lvl w:ilvl="1">
      <w:start w:val="1"/>
      <w:numFmt w:val="lowerLetter"/>
      <w:lvlText w:val="%2."/>
      <w:lvlJc w:val="left"/>
      <w:pPr>
        <w:ind w:left="2160" w:hanging="360"/>
      </w:pPr>
      <w:rPr>
        <w:rFonts w:hint="default"/>
        <w:u w:val="none"/>
      </w:rPr>
    </w:lvl>
    <w:lvl w:ilvl="2">
      <w:start w:val="1"/>
      <w:numFmt w:val="lowerRoman"/>
      <w:lvlText w:val="%3."/>
      <w:lvlJc w:val="right"/>
      <w:pPr>
        <w:ind w:left="2880" w:hanging="360"/>
      </w:pPr>
      <w:rPr>
        <w:rFonts w:hint="default"/>
        <w:u w:val="none"/>
      </w:rPr>
    </w:lvl>
    <w:lvl w:ilvl="3">
      <w:start w:val="1"/>
      <w:numFmt w:val="decimal"/>
      <w:lvlText w:val="%4."/>
      <w:lvlJc w:val="left"/>
      <w:pPr>
        <w:ind w:left="3600" w:hanging="360"/>
      </w:pPr>
      <w:rPr>
        <w:rFonts w:hint="default"/>
        <w:u w:val="none"/>
      </w:rPr>
    </w:lvl>
    <w:lvl w:ilvl="4">
      <w:start w:val="1"/>
      <w:numFmt w:val="lowerLetter"/>
      <w:lvlText w:val="%5."/>
      <w:lvlJc w:val="left"/>
      <w:pPr>
        <w:ind w:left="4320" w:hanging="360"/>
      </w:pPr>
      <w:rPr>
        <w:rFonts w:hint="default"/>
        <w:u w:val="none"/>
      </w:rPr>
    </w:lvl>
    <w:lvl w:ilvl="5">
      <w:start w:val="1"/>
      <w:numFmt w:val="lowerRoman"/>
      <w:lvlText w:val="%6."/>
      <w:lvlJc w:val="right"/>
      <w:pPr>
        <w:ind w:left="5040" w:hanging="360"/>
      </w:pPr>
      <w:rPr>
        <w:rFonts w:hint="default"/>
        <w:u w:val="none"/>
      </w:rPr>
    </w:lvl>
    <w:lvl w:ilvl="6">
      <w:start w:val="1"/>
      <w:numFmt w:val="decimal"/>
      <w:lvlText w:val="%7."/>
      <w:lvlJc w:val="left"/>
      <w:pPr>
        <w:ind w:left="5760" w:hanging="360"/>
      </w:pPr>
      <w:rPr>
        <w:rFonts w:hint="default"/>
        <w:u w:val="none"/>
      </w:rPr>
    </w:lvl>
    <w:lvl w:ilvl="7">
      <w:start w:val="1"/>
      <w:numFmt w:val="lowerLetter"/>
      <w:lvlText w:val="%8."/>
      <w:lvlJc w:val="left"/>
      <w:pPr>
        <w:ind w:left="6480" w:hanging="360"/>
      </w:pPr>
      <w:rPr>
        <w:rFonts w:hint="default"/>
        <w:u w:val="none"/>
      </w:rPr>
    </w:lvl>
    <w:lvl w:ilvl="8">
      <w:start w:val="1"/>
      <w:numFmt w:val="lowerRoman"/>
      <w:lvlText w:val="%9."/>
      <w:lvlJc w:val="right"/>
      <w:pPr>
        <w:ind w:left="7200" w:hanging="360"/>
      </w:pPr>
      <w:rPr>
        <w:rFonts w:hint="default"/>
        <w:u w:val="none"/>
      </w:rPr>
    </w:lvl>
  </w:abstractNum>
  <w:abstractNum w:abstractNumId="11">
    <w:nsid w:val="1B4D197D"/>
    <w:multiLevelType w:val="hybridMultilevel"/>
    <w:tmpl w:val="E85EFD08"/>
    <w:lvl w:ilvl="0" w:tplc="91A04080">
      <w:start w:val="1"/>
      <w:numFmt w:val="decimal"/>
      <w:suff w:val="space"/>
      <w:lvlText w:val="%1."/>
      <w:lvlJc w:val="left"/>
      <w:pPr>
        <w:ind w:left="0" w:firstLine="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20BD2833"/>
    <w:multiLevelType w:val="hybridMultilevel"/>
    <w:tmpl w:val="EA40195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3117527"/>
    <w:multiLevelType w:val="multilevel"/>
    <w:tmpl w:val="0186EB02"/>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4">
    <w:nsid w:val="24992ECD"/>
    <w:multiLevelType w:val="hybridMultilevel"/>
    <w:tmpl w:val="7950848A"/>
    <w:lvl w:ilvl="0" w:tplc="A796A2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D05FC4"/>
    <w:multiLevelType w:val="hybridMultilevel"/>
    <w:tmpl w:val="C4523280"/>
    <w:lvl w:ilvl="0" w:tplc="49CED4C2">
      <w:start w:val="1"/>
      <w:numFmt w:val="upperRoman"/>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420A2B"/>
    <w:multiLevelType w:val="multilevel"/>
    <w:tmpl w:val="AB926DE8"/>
    <w:lvl w:ilvl="0">
      <w:start w:val="1"/>
      <w:numFmt w:val="decimal"/>
      <w:suff w:val="space"/>
      <w:lvlText w:val="%1."/>
      <w:lvlJc w:val="left"/>
      <w:pPr>
        <w:ind w:left="0" w:firstLine="720"/>
      </w:pPr>
      <w:rPr>
        <w:rFonts w:ascii="Times New Roman" w:eastAsia="Times New Roman" w:hAnsi="Times New Roman" w:cs="Times New Roman" w:hint="default"/>
        <w:b/>
        <w:i w:val="0"/>
        <w:u w:val="none"/>
      </w:rPr>
    </w:lvl>
    <w:lvl w:ilvl="1">
      <w:start w:val="1"/>
      <w:numFmt w:val="lowerLetter"/>
      <w:lvlText w:val="%2."/>
      <w:lvlJc w:val="left"/>
      <w:pPr>
        <w:ind w:left="2160" w:hanging="360"/>
      </w:pPr>
      <w:rPr>
        <w:rFonts w:hint="default"/>
        <w:u w:val="none"/>
      </w:rPr>
    </w:lvl>
    <w:lvl w:ilvl="2">
      <w:start w:val="1"/>
      <w:numFmt w:val="lowerRoman"/>
      <w:lvlText w:val="%3."/>
      <w:lvlJc w:val="right"/>
      <w:pPr>
        <w:ind w:left="2880" w:hanging="360"/>
      </w:pPr>
      <w:rPr>
        <w:rFonts w:hint="default"/>
        <w:u w:val="none"/>
      </w:rPr>
    </w:lvl>
    <w:lvl w:ilvl="3">
      <w:start w:val="1"/>
      <w:numFmt w:val="decimal"/>
      <w:lvlText w:val="%4."/>
      <w:lvlJc w:val="left"/>
      <w:pPr>
        <w:ind w:left="3600" w:hanging="360"/>
      </w:pPr>
      <w:rPr>
        <w:rFonts w:hint="default"/>
        <w:u w:val="none"/>
      </w:rPr>
    </w:lvl>
    <w:lvl w:ilvl="4">
      <w:start w:val="1"/>
      <w:numFmt w:val="lowerLetter"/>
      <w:lvlText w:val="%5."/>
      <w:lvlJc w:val="left"/>
      <w:pPr>
        <w:ind w:left="4320" w:hanging="360"/>
      </w:pPr>
      <w:rPr>
        <w:rFonts w:hint="default"/>
        <w:u w:val="none"/>
      </w:rPr>
    </w:lvl>
    <w:lvl w:ilvl="5">
      <w:start w:val="1"/>
      <w:numFmt w:val="lowerRoman"/>
      <w:lvlText w:val="%6."/>
      <w:lvlJc w:val="right"/>
      <w:pPr>
        <w:ind w:left="5040" w:hanging="360"/>
      </w:pPr>
      <w:rPr>
        <w:rFonts w:hint="default"/>
        <w:u w:val="none"/>
      </w:rPr>
    </w:lvl>
    <w:lvl w:ilvl="6">
      <w:start w:val="1"/>
      <w:numFmt w:val="decimal"/>
      <w:lvlText w:val="%7."/>
      <w:lvlJc w:val="left"/>
      <w:pPr>
        <w:ind w:left="5760" w:hanging="360"/>
      </w:pPr>
      <w:rPr>
        <w:rFonts w:hint="default"/>
        <w:u w:val="none"/>
      </w:rPr>
    </w:lvl>
    <w:lvl w:ilvl="7">
      <w:start w:val="1"/>
      <w:numFmt w:val="lowerLetter"/>
      <w:lvlText w:val="%8."/>
      <w:lvlJc w:val="left"/>
      <w:pPr>
        <w:ind w:left="6480" w:hanging="360"/>
      </w:pPr>
      <w:rPr>
        <w:rFonts w:hint="default"/>
        <w:u w:val="none"/>
      </w:rPr>
    </w:lvl>
    <w:lvl w:ilvl="8">
      <w:start w:val="1"/>
      <w:numFmt w:val="lowerRoman"/>
      <w:lvlText w:val="%9."/>
      <w:lvlJc w:val="right"/>
      <w:pPr>
        <w:ind w:left="7200" w:hanging="360"/>
      </w:pPr>
      <w:rPr>
        <w:rFonts w:hint="default"/>
        <w:u w:val="none"/>
      </w:rPr>
    </w:lvl>
  </w:abstractNum>
  <w:abstractNum w:abstractNumId="17">
    <w:nsid w:val="2EF80C3D"/>
    <w:multiLevelType w:val="multilevel"/>
    <w:tmpl w:val="9A8A0CAA"/>
    <w:lvl w:ilvl="0">
      <w:start w:val="1"/>
      <w:numFmt w:val="decimal"/>
      <w:suff w:val="space"/>
      <w:lvlText w:val="%1."/>
      <w:lvlJc w:val="left"/>
      <w:pPr>
        <w:ind w:left="0" w:firstLine="720"/>
      </w:pPr>
      <w:rPr>
        <w:rFonts w:hint="default"/>
        <w:u w:val="none"/>
      </w:rPr>
    </w:lvl>
    <w:lvl w:ilvl="1">
      <w:start w:val="1"/>
      <w:numFmt w:val="lowerLetter"/>
      <w:lvlText w:val="%2."/>
      <w:lvlJc w:val="left"/>
      <w:pPr>
        <w:ind w:left="2160" w:hanging="360"/>
      </w:pPr>
      <w:rPr>
        <w:rFonts w:hint="default"/>
        <w:u w:val="none"/>
      </w:rPr>
    </w:lvl>
    <w:lvl w:ilvl="2">
      <w:start w:val="1"/>
      <w:numFmt w:val="lowerRoman"/>
      <w:lvlText w:val="%3."/>
      <w:lvlJc w:val="right"/>
      <w:pPr>
        <w:ind w:left="2880" w:hanging="360"/>
      </w:pPr>
      <w:rPr>
        <w:rFonts w:hint="default"/>
        <w:u w:val="none"/>
      </w:rPr>
    </w:lvl>
    <w:lvl w:ilvl="3">
      <w:start w:val="1"/>
      <w:numFmt w:val="decimal"/>
      <w:lvlText w:val="%4."/>
      <w:lvlJc w:val="left"/>
      <w:pPr>
        <w:ind w:left="3600" w:hanging="360"/>
      </w:pPr>
      <w:rPr>
        <w:rFonts w:hint="default"/>
        <w:u w:val="none"/>
      </w:rPr>
    </w:lvl>
    <w:lvl w:ilvl="4">
      <w:start w:val="1"/>
      <w:numFmt w:val="lowerLetter"/>
      <w:lvlText w:val="%5."/>
      <w:lvlJc w:val="left"/>
      <w:pPr>
        <w:ind w:left="4320" w:hanging="360"/>
      </w:pPr>
      <w:rPr>
        <w:rFonts w:hint="default"/>
        <w:u w:val="none"/>
      </w:rPr>
    </w:lvl>
    <w:lvl w:ilvl="5">
      <w:start w:val="1"/>
      <w:numFmt w:val="lowerRoman"/>
      <w:lvlText w:val="%6."/>
      <w:lvlJc w:val="right"/>
      <w:pPr>
        <w:ind w:left="5040" w:hanging="360"/>
      </w:pPr>
      <w:rPr>
        <w:rFonts w:hint="default"/>
        <w:u w:val="none"/>
      </w:rPr>
    </w:lvl>
    <w:lvl w:ilvl="6">
      <w:start w:val="1"/>
      <w:numFmt w:val="decimal"/>
      <w:lvlText w:val="%7."/>
      <w:lvlJc w:val="left"/>
      <w:pPr>
        <w:ind w:left="5760" w:hanging="360"/>
      </w:pPr>
      <w:rPr>
        <w:rFonts w:hint="default"/>
        <w:u w:val="none"/>
      </w:rPr>
    </w:lvl>
    <w:lvl w:ilvl="7">
      <w:start w:val="1"/>
      <w:numFmt w:val="lowerLetter"/>
      <w:lvlText w:val="%8."/>
      <w:lvlJc w:val="left"/>
      <w:pPr>
        <w:ind w:left="6480" w:hanging="360"/>
      </w:pPr>
      <w:rPr>
        <w:rFonts w:hint="default"/>
        <w:u w:val="none"/>
      </w:rPr>
    </w:lvl>
    <w:lvl w:ilvl="8">
      <w:start w:val="1"/>
      <w:numFmt w:val="lowerRoman"/>
      <w:lvlText w:val="%9."/>
      <w:lvlJc w:val="right"/>
      <w:pPr>
        <w:ind w:left="7200" w:hanging="360"/>
      </w:pPr>
      <w:rPr>
        <w:rFonts w:hint="default"/>
        <w:u w:val="none"/>
      </w:rPr>
    </w:lvl>
  </w:abstractNum>
  <w:abstractNum w:abstractNumId="18">
    <w:nsid w:val="2FEB7E1F"/>
    <w:multiLevelType w:val="hybridMultilevel"/>
    <w:tmpl w:val="578280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0044E80"/>
    <w:multiLevelType w:val="multilevel"/>
    <w:tmpl w:val="9A8A0CAA"/>
    <w:lvl w:ilvl="0">
      <w:start w:val="1"/>
      <w:numFmt w:val="decimal"/>
      <w:suff w:val="space"/>
      <w:lvlText w:val="%1."/>
      <w:lvlJc w:val="left"/>
      <w:pPr>
        <w:ind w:left="0" w:firstLine="720"/>
      </w:pPr>
      <w:rPr>
        <w:rFonts w:hint="default"/>
        <w:u w:val="none"/>
      </w:rPr>
    </w:lvl>
    <w:lvl w:ilvl="1">
      <w:start w:val="1"/>
      <w:numFmt w:val="lowerLetter"/>
      <w:lvlText w:val="%2."/>
      <w:lvlJc w:val="left"/>
      <w:pPr>
        <w:ind w:left="2160" w:hanging="360"/>
      </w:pPr>
      <w:rPr>
        <w:rFonts w:hint="default"/>
        <w:u w:val="none"/>
      </w:rPr>
    </w:lvl>
    <w:lvl w:ilvl="2">
      <w:start w:val="1"/>
      <w:numFmt w:val="lowerRoman"/>
      <w:lvlText w:val="%3."/>
      <w:lvlJc w:val="right"/>
      <w:pPr>
        <w:ind w:left="2880" w:hanging="360"/>
      </w:pPr>
      <w:rPr>
        <w:rFonts w:hint="default"/>
        <w:u w:val="none"/>
      </w:rPr>
    </w:lvl>
    <w:lvl w:ilvl="3">
      <w:start w:val="1"/>
      <w:numFmt w:val="decimal"/>
      <w:lvlText w:val="%4."/>
      <w:lvlJc w:val="left"/>
      <w:pPr>
        <w:ind w:left="3600" w:hanging="360"/>
      </w:pPr>
      <w:rPr>
        <w:rFonts w:hint="default"/>
        <w:u w:val="none"/>
      </w:rPr>
    </w:lvl>
    <w:lvl w:ilvl="4">
      <w:start w:val="1"/>
      <w:numFmt w:val="lowerLetter"/>
      <w:lvlText w:val="%5."/>
      <w:lvlJc w:val="left"/>
      <w:pPr>
        <w:ind w:left="4320" w:hanging="360"/>
      </w:pPr>
      <w:rPr>
        <w:rFonts w:hint="default"/>
        <w:u w:val="none"/>
      </w:rPr>
    </w:lvl>
    <w:lvl w:ilvl="5">
      <w:start w:val="1"/>
      <w:numFmt w:val="lowerRoman"/>
      <w:lvlText w:val="%6."/>
      <w:lvlJc w:val="right"/>
      <w:pPr>
        <w:ind w:left="5040" w:hanging="360"/>
      </w:pPr>
      <w:rPr>
        <w:rFonts w:hint="default"/>
        <w:u w:val="none"/>
      </w:rPr>
    </w:lvl>
    <w:lvl w:ilvl="6">
      <w:start w:val="1"/>
      <w:numFmt w:val="decimal"/>
      <w:lvlText w:val="%7."/>
      <w:lvlJc w:val="left"/>
      <w:pPr>
        <w:ind w:left="5760" w:hanging="360"/>
      </w:pPr>
      <w:rPr>
        <w:rFonts w:hint="default"/>
        <w:u w:val="none"/>
      </w:rPr>
    </w:lvl>
    <w:lvl w:ilvl="7">
      <w:start w:val="1"/>
      <w:numFmt w:val="lowerLetter"/>
      <w:lvlText w:val="%8."/>
      <w:lvlJc w:val="left"/>
      <w:pPr>
        <w:ind w:left="6480" w:hanging="360"/>
      </w:pPr>
      <w:rPr>
        <w:rFonts w:hint="default"/>
        <w:u w:val="none"/>
      </w:rPr>
    </w:lvl>
    <w:lvl w:ilvl="8">
      <w:start w:val="1"/>
      <w:numFmt w:val="lowerRoman"/>
      <w:lvlText w:val="%9."/>
      <w:lvlJc w:val="right"/>
      <w:pPr>
        <w:ind w:left="7200" w:hanging="360"/>
      </w:pPr>
      <w:rPr>
        <w:rFonts w:hint="default"/>
        <w:u w:val="none"/>
      </w:rPr>
    </w:lvl>
  </w:abstractNum>
  <w:abstractNum w:abstractNumId="20">
    <w:nsid w:val="34235F5F"/>
    <w:multiLevelType w:val="multilevel"/>
    <w:tmpl w:val="E9061AE6"/>
    <w:lvl w:ilvl="0">
      <w:start w:val="2"/>
      <w:numFmt w:val="decimal"/>
      <w:suff w:val="space"/>
      <w:lvlText w:val="%1."/>
      <w:lvlJc w:val="left"/>
      <w:pPr>
        <w:ind w:left="0" w:firstLine="720"/>
      </w:pPr>
      <w:rPr>
        <w:rFonts w:ascii="Times New Roman" w:hAnsi="Times New Roman" w:cs="Times New Roman" w:hint="default"/>
        <w:b/>
      </w:rPr>
    </w:lvl>
    <w:lvl w:ilvl="1">
      <w:start w:val="1"/>
      <w:numFmt w:val="decimal"/>
      <w:isLgl/>
      <w:suff w:val="space"/>
      <w:lvlText w:val="%2."/>
      <w:lvlJc w:val="left"/>
      <w:pPr>
        <w:ind w:left="0" w:firstLine="720"/>
      </w:pPr>
      <w:rPr>
        <w:rFonts w:ascii="Times New Roman" w:eastAsia="Times New Roman" w:hAnsi="Times New Roman" w:cs="Times New Roman"/>
        <w:b/>
      </w:rPr>
    </w:lvl>
    <w:lvl w:ilvl="2">
      <w:start w:val="1"/>
      <w:numFmt w:val="decimal"/>
      <w:isLgl/>
      <w:suff w:val="space"/>
      <w:lvlText w:val="%1.%2.%3."/>
      <w:lvlJc w:val="left"/>
      <w:pPr>
        <w:ind w:left="0" w:firstLine="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nsid w:val="3A7D0760"/>
    <w:multiLevelType w:val="multilevel"/>
    <w:tmpl w:val="5A086E6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3B2C45CB"/>
    <w:multiLevelType w:val="hybridMultilevel"/>
    <w:tmpl w:val="6A4A3582"/>
    <w:lvl w:ilvl="0" w:tplc="94560BB4">
      <w:start w:val="1"/>
      <w:numFmt w:val="upperRoman"/>
      <w:suff w:val="space"/>
      <w:lvlText w:val="%1."/>
      <w:lvlJc w:val="righ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8E36E6"/>
    <w:multiLevelType w:val="hybridMultilevel"/>
    <w:tmpl w:val="46743BE8"/>
    <w:lvl w:ilvl="0" w:tplc="B5CCFD84">
      <w:start w:val="1"/>
      <w:numFmt w:val="bullet"/>
      <w:suff w:val="space"/>
      <w:lvlText w:val=""/>
      <w:lvlJc w:val="left"/>
      <w:pPr>
        <w:ind w:left="0" w:firstLine="72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3EF739A"/>
    <w:multiLevelType w:val="hybridMultilevel"/>
    <w:tmpl w:val="674659E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68224EE"/>
    <w:multiLevelType w:val="multilevel"/>
    <w:tmpl w:val="E4CC1FE0"/>
    <w:lvl w:ilvl="0">
      <w:start w:val="1"/>
      <w:numFmt w:val="decimal"/>
      <w:suff w:val="space"/>
      <w:lvlText w:val="%1."/>
      <w:lvlJc w:val="left"/>
      <w:pPr>
        <w:ind w:left="0" w:firstLine="720"/>
      </w:pPr>
      <w:rPr>
        <w:rFonts w:hint="default"/>
        <w:b/>
        <w:vertAlign w:val="baseline"/>
      </w:rPr>
    </w:lvl>
    <w:lvl w:ilvl="1">
      <w:start w:val="1"/>
      <w:numFmt w:val="decimal"/>
      <w:lvlText w:val="%2."/>
      <w:lvlJc w:val="left"/>
      <w:pPr>
        <w:ind w:left="1789" w:hanging="360"/>
      </w:pPr>
      <w:rPr>
        <w:rFonts w:hint="default"/>
        <w:vertAlign w:val="baseline"/>
      </w:rPr>
    </w:lvl>
    <w:lvl w:ilvl="2">
      <w:start w:val="1"/>
      <w:numFmt w:val="lowerRoman"/>
      <w:lvlText w:val="%3."/>
      <w:lvlJc w:val="right"/>
      <w:pPr>
        <w:ind w:left="2509" w:hanging="180"/>
      </w:pPr>
      <w:rPr>
        <w:rFonts w:hint="default"/>
        <w:vertAlign w:val="baseline"/>
      </w:rPr>
    </w:lvl>
    <w:lvl w:ilvl="3">
      <w:start w:val="1"/>
      <w:numFmt w:val="decimal"/>
      <w:suff w:val="space"/>
      <w:lvlText w:val="%4."/>
      <w:lvlJc w:val="left"/>
      <w:pPr>
        <w:ind w:left="0" w:firstLine="720"/>
      </w:pPr>
      <w:rPr>
        <w:rFonts w:hint="default"/>
        <w:b/>
        <w:vertAlign w:val="baseline"/>
      </w:rPr>
    </w:lvl>
    <w:lvl w:ilvl="4">
      <w:start w:val="1"/>
      <w:numFmt w:val="lowerLetter"/>
      <w:lvlText w:val="%5."/>
      <w:lvlJc w:val="left"/>
      <w:pPr>
        <w:ind w:left="3949" w:hanging="360"/>
      </w:pPr>
      <w:rPr>
        <w:rFonts w:hint="default"/>
        <w:vertAlign w:val="baseline"/>
      </w:rPr>
    </w:lvl>
    <w:lvl w:ilvl="5">
      <w:start w:val="1"/>
      <w:numFmt w:val="lowerRoman"/>
      <w:lvlText w:val="%6."/>
      <w:lvlJc w:val="right"/>
      <w:pPr>
        <w:ind w:left="4669" w:hanging="180"/>
      </w:pPr>
      <w:rPr>
        <w:rFonts w:hint="default"/>
        <w:vertAlign w:val="baseline"/>
      </w:rPr>
    </w:lvl>
    <w:lvl w:ilvl="6">
      <w:start w:val="1"/>
      <w:numFmt w:val="decimal"/>
      <w:lvlText w:val="%7."/>
      <w:lvlJc w:val="left"/>
      <w:pPr>
        <w:ind w:left="5389" w:hanging="360"/>
      </w:pPr>
      <w:rPr>
        <w:rFonts w:hint="default"/>
        <w:vertAlign w:val="baseline"/>
      </w:rPr>
    </w:lvl>
    <w:lvl w:ilvl="7">
      <w:start w:val="1"/>
      <w:numFmt w:val="lowerLetter"/>
      <w:lvlText w:val="%8."/>
      <w:lvlJc w:val="left"/>
      <w:pPr>
        <w:ind w:left="6109" w:hanging="360"/>
      </w:pPr>
      <w:rPr>
        <w:rFonts w:hint="default"/>
        <w:vertAlign w:val="baseline"/>
      </w:rPr>
    </w:lvl>
    <w:lvl w:ilvl="8">
      <w:start w:val="1"/>
      <w:numFmt w:val="lowerRoman"/>
      <w:lvlText w:val="%9."/>
      <w:lvlJc w:val="right"/>
      <w:pPr>
        <w:ind w:left="6829" w:hanging="180"/>
      </w:pPr>
      <w:rPr>
        <w:rFonts w:hint="default"/>
        <w:vertAlign w:val="baseline"/>
      </w:rPr>
    </w:lvl>
  </w:abstractNum>
  <w:abstractNum w:abstractNumId="26">
    <w:nsid w:val="47F9627D"/>
    <w:multiLevelType w:val="multilevel"/>
    <w:tmpl w:val="13480848"/>
    <w:lvl w:ilvl="0">
      <w:start w:val="2"/>
      <w:numFmt w:val="decimal"/>
      <w:lvlText w:val="%1."/>
      <w:lvlJc w:val="left"/>
      <w:pPr>
        <w:ind w:left="900" w:hanging="900"/>
      </w:pPr>
      <w:rPr>
        <w:rFonts w:hint="default"/>
      </w:rPr>
    </w:lvl>
    <w:lvl w:ilvl="1">
      <w:start w:val="1"/>
      <w:numFmt w:val="decimal"/>
      <w:lvlText w:val="%1.%2."/>
      <w:lvlJc w:val="left"/>
      <w:pPr>
        <w:ind w:left="1020" w:hanging="900"/>
      </w:pPr>
      <w:rPr>
        <w:rFonts w:hint="default"/>
      </w:rPr>
    </w:lvl>
    <w:lvl w:ilvl="2">
      <w:start w:val="1"/>
      <w:numFmt w:val="decimal"/>
      <w:lvlText w:val="%1.%2.%3."/>
      <w:lvlJc w:val="left"/>
      <w:pPr>
        <w:ind w:left="1140" w:hanging="900"/>
      </w:pPr>
      <w:rPr>
        <w:rFonts w:hint="default"/>
      </w:rPr>
    </w:lvl>
    <w:lvl w:ilvl="3">
      <w:start w:val="1"/>
      <w:numFmt w:val="decimal"/>
      <w:suff w:val="space"/>
      <w:lvlText w:val="%1.%2.%3.%4."/>
      <w:lvlJc w:val="left"/>
      <w:pPr>
        <w:ind w:left="0" w:firstLine="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27">
    <w:nsid w:val="488B4B60"/>
    <w:multiLevelType w:val="multilevel"/>
    <w:tmpl w:val="83A031F4"/>
    <w:lvl w:ilvl="0">
      <w:start w:val="1"/>
      <w:numFmt w:val="decimal"/>
      <w:pStyle w:val="Heading2"/>
      <w:suff w:val="space"/>
      <w:lvlText w:val="%1."/>
      <w:lvlJc w:val="left"/>
      <w:pPr>
        <w:ind w:left="0" w:firstLine="720"/>
      </w:pPr>
      <w:rPr>
        <w:rFonts w:hint="default"/>
      </w:rPr>
    </w:lvl>
    <w:lvl w:ilvl="1">
      <w:start w:val="1"/>
      <w:numFmt w:val="decimal"/>
      <w:isLgl/>
      <w:suff w:val="space"/>
      <w:lvlText w:val="%1.%2."/>
      <w:lvlJc w:val="left"/>
      <w:pPr>
        <w:ind w:left="0" w:firstLine="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8">
    <w:nsid w:val="49B140A7"/>
    <w:multiLevelType w:val="hybridMultilevel"/>
    <w:tmpl w:val="6DEA4B70"/>
    <w:lvl w:ilvl="0" w:tplc="44AE4D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AB785D"/>
    <w:multiLevelType w:val="hybridMultilevel"/>
    <w:tmpl w:val="B9DA6BA0"/>
    <w:lvl w:ilvl="0" w:tplc="A872C20C">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9AD7D95"/>
    <w:multiLevelType w:val="hybridMultilevel"/>
    <w:tmpl w:val="0186EB02"/>
    <w:lvl w:ilvl="0" w:tplc="1990F09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nsid w:val="5BCF602D"/>
    <w:multiLevelType w:val="hybridMultilevel"/>
    <w:tmpl w:val="80A4B4AA"/>
    <w:lvl w:ilvl="0" w:tplc="D312E88A">
      <w:numFmt w:val="bullet"/>
      <w:suff w:val="space"/>
      <w:lvlText w:val="-"/>
      <w:lvlJc w:val="left"/>
      <w:pPr>
        <w:ind w:left="0" w:firstLine="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1B3C0D"/>
    <w:multiLevelType w:val="multilevel"/>
    <w:tmpl w:val="F93E62E4"/>
    <w:lvl w:ilvl="0">
      <w:start w:val="2"/>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E1C2B4C"/>
    <w:multiLevelType w:val="multilevel"/>
    <w:tmpl w:val="88F6CE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5E3446C3"/>
    <w:multiLevelType w:val="multilevel"/>
    <w:tmpl w:val="DD827F5A"/>
    <w:lvl w:ilvl="0">
      <w:start w:val="1"/>
      <w:numFmt w:val="lowerLetter"/>
      <w:suff w:val="space"/>
      <w:lvlText w:val="%1)"/>
      <w:lvlJc w:val="left"/>
      <w:pPr>
        <w:ind w:left="0" w:firstLine="720"/>
      </w:pPr>
      <w:rPr>
        <w:rFonts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35">
    <w:nsid w:val="5EA70301"/>
    <w:multiLevelType w:val="hybridMultilevel"/>
    <w:tmpl w:val="A392B3CE"/>
    <w:lvl w:ilvl="0" w:tplc="566AB062">
      <w:start w:val="1"/>
      <w:numFmt w:val="decimal"/>
      <w:suff w:val="space"/>
      <w:lvlText w:val="%1."/>
      <w:lvlJc w:val="left"/>
      <w:pPr>
        <w:ind w:left="0" w:firstLine="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325766"/>
    <w:multiLevelType w:val="multilevel"/>
    <w:tmpl w:val="C68EC462"/>
    <w:lvl w:ilvl="0">
      <w:start w:val="2"/>
      <w:numFmt w:val="decimal"/>
      <w:lvlText w:val="%1."/>
      <w:lvlJc w:val="left"/>
      <w:pPr>
        <w:ind w:left="900" w:hanging="900"/>
      </w:pPr>
      <w:rPr>
        <w:rFonts w:hint="default"/>
      </w:rPr>
    </w:lvl>
    <w:lvl w:ilvl="1">
      <w:start w:val="1"/>
      <w:numFmt w:val="decimal"/>
      <w:lvlText w:val="%1.%2."/>
      <w:lvlJc w:val="left"/>
      <w:pPr>
        <w:ind w:left="1020" w:hanging="90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37">
    <w:nsid w:val="63550A3D"/>
    <w:multiLevelType w:val="multilevel"/>
    <w:tmpl w:val="E6B2BE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65F25129"/>
    <w:multiLevelType w:val="hybridMultilevel"/>
    <w:tmpl w:val="E130B492"/>
    <w:lvl w:ilvl="0" w:tplc="54CEB7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EA5F49"/>
    <w:multiLevelType w:val="hybridMultilevel"/>
    <w:tmpl w:val="A080E108"/>
    <w:lvl w:ilvl="0" w:tplc="4A38CF92">
      <w:start w:val="7"/>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nsid w:val="732B0EDD"/>
    <w:multiLevelType w:val="hybridMultilevel"/>
    <w:tmpl w:val="E8606CD0"/>
    <w:lvl w:ilvl="0" w:tplc="A34E87B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D656794"/>
    <w:multiLevelType w:val="multilevel"/>
    <w:tmpl w:val="ED3E0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7"/>
  </w:num>
  <w:num w:numId="3">
    <w:abstractNumId w:val="33"/>
  </w:num>
  <w:num w:numId="4">
    <w:abstractNumId w:val="4"/>
  </w:num>
  <w:num w:numId="5">
    <w:abstractNumId w:val="10"/>
  </w:num>
  <w:num w:numId="6">
    <w:abstractNumId w:val="1"/>
  </w:num>
  <w:num w:numId="7">
    <w:abstractNumId w:val="34"/>
  </w:num>
  <w:num w:numId="8">
    <w:abstractNumId w:val="9"/>
  </w:num>
  <w:num w:numId="9">
    <w:abstractNumId w:val="21"/>
  </w:num>
  <w:num w:numId="10">
    <w:abstractNumId w:val="3"/>
  </w:num>
  <w:num w:numId="11">
    <w:abstractNumId w:val="16"/>
  </w:num>
  <w:num w:numId="12">
    <w:abstractNumId w:val="41"/>
  </w:num>
  <w:num w:numId="13">
    <w:abstractNumId w:val="5"/>
  </w:num>
  <w:num w:numId="14">
    <w:abstractNumId w:val="7"/>
  </w:num>
  <w:num w:numId="15">
    <w:abstractNumId w:val="31"/>
  </w:num>
  <w:num w:numId="16">
    <w:abstractNumId w:val="12"/>
  </w:num>
  <w:num w:numId="17">
    <w:abstractNumId w:val="24"/>
  </w:num>
  <w:num w:numId="18">
    <w:abstractNumId w:val="22"/>
  </w:num>
  <w:num w:numId="19">
    <w:abstractNumId w:val="28"/>
  </w:num>
  <w:num w:numId="20">
    <w:abstractNumId w:val="15"/>
  </w:num>
  <w:num w:numId="21">
    <w:abstractNumId w:val="26"/>
  </w:num>
  <w:num w:numId="22">
    <w:abstractNumId w:val="36"/>
  </w:num>
  <w:num w:numId="23">
    <w:abstractNumId w:val="32"/>
  </w:num>
  <w:num w:numId="24">
    <w:abstractNumId w:val="20"/>
  </w:num>
  <w:num w:numId="25">
    <w:abstractNumId w:val="35"/>
  </w:num>
  <w:num w:numId="26">
    <w:abstractNumId w:val="23"/>
  </w:num>
  <w:num w:numId="27">
    <w:abstractNumId w:val="18"/>
  </w:num>
  <w:num w:numId="28">
    <w:abstractNumId w:val="6"/>
  </w:num>
  <w:num w:numId="29">
    <w:abstractNumId w:val="8"/>
  </w:num>
  <w:num w:numId="30">
    <w:abstractNumId w:val="19"/>
  </w:num>
  <w:num w:numId="31">
    <w:abstractNumId w:val="25"/>
  </w:num>
  <w:num w:numId="32">
    <w:abstractNumId w:val="27"/>
  </w:num>
  <w:num w:numId="33">
    <w:abstractNumId w:val="0"/>
  </w:num>
  <w:num w:numId="34">
    <w:abstractNumId w:val="29"/>
  </w:num>
  <w:num w:numId="35">
    <w:abstractNumId w:val="40"/>
  </w:num>
  <w:num w:numId="36">
    <w:abstractNumId w:val="30"/>
  </w:num>
  <w:num w:numId="37">
    <w:abstractNumId w:val="13"/>
  </w:num>
  <w:num w:numId="38">
    <w:abstractNumId w:val="17"/>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14"/>
  </w:num>
  <w:num w:numId="42">
    <w:abstractNumId w:val="38"/>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9ED"/>
    <w:rsid w:val="00000F0A"/>
    <w:rsid w:val="00002116"/>
    <w:rsid w:val="00002450"/>
    <w:rsid w:val="0000247C"/>
    <w:rsid w:val="0000403A"/>
    <w:rsid w:val="00004BF6"/>
    <w:rsid w:val="00014F2F"/>
    <w:rsid w:val="00015043"/>
    <w:rsid w:val="00015806"/>
    <w:rsid w:val="00025AB1"/>
    <w:rsid w:val="00025C6D"/>
    <w:rsid w:val="00027EF9"/>
    <w:rsid w:val="00033D3F"/>
    <w:rsid w:val="000340DC"/>
    <w:rsid w:val="00034580"/>
    <w:rsid w:val="00040DD0"/>
    <w:rsid w:val="000413D9"/>
    <w:rsid w:val="00043082"/>
    <w:rsid w:val="00051082"/>
    <w:rsid w:val="00053856"/>
    <w:rsid w:val="00057568"/>
    <w:rsid w:val="0005769B"/>
    <w:rsid w:val="000611C5"/>
    <w:rsid w:val="00072178"/>
    <w:rsid w:val="00077E39"/>
    <w:rsid w:val="00080183"/>
    <w:rsid w:val="00081718"/>
    <w:rsid w:val="000840EA"/>
    <w:rsid w:val="00085CE9"/>
    <w:rsid w:val="000919E9"/>
    <w:rsid w:val="00094887"/>
    <w:rsid w:val="00094FD1"/>
    <w:rsid w:val="00095047"/>
    <w:rsid w:val="000A136A"/>
    <w:rsid w:val="000A76D3"/>
    <w:rsid w:val="000A7C40"/>
    <w:rsid w:val="000B3794"/>
    <w:rsid w:val="000B6B1A"/>
    <w:rsid w:val="000B72EF"/>
    <w:rsid w:val="000C0CC6"/>
    <w:rsid w:val="000C0E57"/>
    <w:rsid w:val="000C3016"/>
    <w:rsid w:val="000C39E2"/>
    <w:rsid w:val="000C6AD7"/>
    <w:rsid w:val="000C7556"/>
    <w:rsid w:val="000D3858"/>
    <w:rsid w:val="000E2568"/>
    <w:rsid w:val="000E39ED"/>
    <w:rsid w:val="000F5524"/>
    <w:rsid w:val="000F6965"/>
    <w:rsid w:val="000F71A6"/>
    <w:rsid w:val="001006F0"/>
    <w:rsid w:val="00102D08"/>
    <w:rsid w:val="001033FB"/>
    <w:rsid w:val="00106097"/>
    <w:rsid w:val="00107048"/>
    <w:rsid w:val="00107B0A"/>
    <w:rsid w:val="00110F3B"/>
    <w:rsid w:val="001132B0"/>
    <w:rsid w:val="0011641C"/>
    <w:rsid w:val="0011755D"/>
    <w:rsid w:val="001278FA"/>
    <w:rsid w:val="00127A3F"/>
    <w:rsid w:val="00131320"/>
    <w:rsid w:val="00134039"/>
    <w:rsid w:val="001358A0"/>
    <w:rsid w:val="00141320"/>
    <w:rsid w:val="00144E5B"/>
    <w:rsid w:val="00145F50"/>
    <w:rsid w:val="00146120"/>
    <w:rsid w:val="0014715E"/>
    <w:rsid w:val="00150096"/>
    <w:rsid w:val="00152099"/>
    <w:rsid w:val="00152600"/>
    <w:rsid w:val="0015624C"/>
    <w:rsid w:val="00157DE2"/>
    <w:rsid w:val="00162BE0"/>
    <w:rsid w:val="001635FC"/>
    <w:rsid w:val="00163746"/>
    <w:rsid w:val="00164A0E"/>
    <w:rsid w:val="001751CF"/>
    <w:rsid w:val="00176188"/>
    <w:rsid w:val="00176312"/>
    <w:rsid w:val="00177400"/>
    <w:rsid w:val="00177757"/>
    <w:rsid w:val="001845C8"/>
    <w:rsid w:val="0018526B"/>
    <w:rsid w:val="00185DC1"/>
    <w:rsid w:val="001867BD"/>
    <w:rsid w:val="001927BC"/>
    <w:rsid w:val="00192C5E"/>
    <w:rsid w:val="00195FFE"/>
    <w:rsid w:val="00197252"/>
    <w:rsid w:val="001A3E51"/>
    <w:rsid w:val="001B07BB"/>
    <w:rsid w:val="001B1286"/>
    <w:rsid w:val="001B460F"/>
    <w:rsid w:val="001B67B2"/>
    <w:rsid w:val="001C0348"/>
    <w:rsid w:val="001C0D47"/>
    <w:rsid w:val="001C1D8D"/>
    <w:rsid w:val="001C20DD"/>
    <w:rsid w:val="001C62D9"/>
    <w:rsid w:val="001C6F69"/>
    <w:rsid w:val="001D018A"/>
    <w:rsid w:val="001D0491"/>
    <w:rsid w:val="001D1871"/>
    <w:rsid w:val="001D4226"/>
    <w:rsid w:val="001D51D5"/>
    <w:rsid w:val="001E1312"/>
    <w:rsid w:val="001E1ECC"/>
    <w:rsid w:val="001E31CB"/>
    <w:rsid w:val="001E4727"/>
    <w:rsid w:val="001E76C8"/>
    <w:rsid w:val="001F36D7"/>
    <w:rsid w:val="001F41FB"/>
    <w:rsid w:val="001F5B31"/>
    <w:rsid w:val="001F6F97"/>
    <w:rsid w:val="0020318C"/>
    <w:rsid w:val="00203EB4"/>
    <w:rsid w:val="00204F58"/>
    <w:rsid w:val="0020648B"/>
    <w:rsid w:val="002072A5"/>
    <w:rsid w:val="00207E9B"/>
    <w:rsid w:val="002134E3"/>
    <w:rsid w:val="002168BD"/>
    <w:rsid w:val="00223142"/>
    <w:rsid w:val="00223713"/>
    <w:rsid w:val="00224444"/>
    <w:rsid w:val="002317B3"/>
    <w:rsid w:val="00236736"/>
    <w:rsid w:val="00240A36"/>
    <w:rsid w:val="00241953"/>
    <w:rsid w:val="0024336F"/>
    <w:rsid w:val="0024354B"/>
    <w:rsid w:val="00243E73"/>
    <w:rsid w:val="002451E8"/>
    <w:rsid w:val="002475BB"/>
    <w:rsid w:val="002545F8"/>
    <w:rsid w:val="00263533"/>
    <w:rsid w:val="002646A2"/>
    <w:rsid w:val="00265C24"/>
    <w:rsid w:val="00266EFD"/>
    <w:rsid w:val="00267A0A"/>
    <w:rsid w:val="002715D4"/>
    <w:rsid w:val="002736E9"/>
    <w:rsid w:val="00281E29"/>
    <w:rsid w:val="0028298A"/>
    <w:rsid w:val="0028299D"/>
    <w:rsid w:val="00283BC8"/>
    <w:rsid w:val="002877EE"/>
    <w:rsid w:val="002929F4"/>
    <w:rsid w:val="002934F0"/>
    <w:rsid w:val="00294FD0"/>
    <w:rsid w:val="00296806"/>
    <w:rsid w:val="0029682C"/>
    <w:rsid w:val="002A2541"/>
    <w:rsid w:val="002A3A4E"/>
    <w:rsid w:val="002A51F7"/>
    <w:rsid w:val="002B0447"/>
    <w:rsid w:val="002B11D1"/>
    <w:rsid w:val="002B26C1"/>
    <w:rsid w:val="002B3B1B"/>
    <w:rsid w:val="002B5E76"/>
    <w:rsid w:val="002C000D"/>
    <w:rsid w:val="002C2E40"/>
    <w:rsid w:val="002C3E2C"/>
    <w:rsid w:val="002C4EE7"/>
    <w:rsid w:val="002C5192"/>
    <w:rsid w:val="002C52D0"/>
    <w:rsid w:val="002C6A5F"/>
    <w:rsid w:val="002D7030"/>
    <w:rsid w:val="002E171E"/>
    <w:rsid w:val="002E3845"/>
    <w:rsid w:val="002E4731"/>
    <w:rsid w:val="002E71B7"/>
    <w:rsid w:val="002F0D72"/>
    <w:rsid w:val="002F727A"/>
    <w:rsid w:val="0030019D"/>
    <w:rsid w:val="00300F22"/>
    <w:rsid w:val="0030429F"/>
    <w:rsid w:val="0030464E"/>
    <w:rsid w:val="003059E5"/>
    <w:rsid w:val="00306545"/>
    <w:rsid w:val="00307248"/>
    <w:rsid w:val="0031066C"/>
    <w:rsid w:val="00310A60"/>
    <w:rsid w:val="003122D9"/>
    <w:rsid w:val="003133EE"/>
    <w:rsid w:val="003158D7"/>
    <w:rsid w:val="0032251C"/>
    <w:rsid w:val="0032256B"/>
    <w:rsid w:val="003225B9"/>
    <w:rsid w:val="00323219"/>
    <w:rsid w:val="00323433"/>
    <w:rsid w:val="003247C4"/>
    <w:rsid w:val="003260CC"/>
    <w:rsid w:val="00330636"/>
    <w:rsid w:val="00332180"/>
    <w:rsid w:val="0033258E"/>
    <w:rsid w:val="00335CD8"/>
    <w:rsid w:val="00335D0C"/>
    <w:rsid w:val="00340233"/>
    <w:rsid w:val="00344F7B"/>
    <w:rsid w:val="0035381A"/>
    <w:rsid w:val="00357E24"/>
    <w:rsid w:val="00360959"/>
    <w:rsid w:val="0036176A"/>
    <w:rsid w:val="00362A1B"/>
    <w:rsid w:val="00362A7D"/>
    <w:rsid w:val="003634D6"/>
    <w:rsid w:val="00363531"/>
    <w:rsid w:val="00365123"/>
    <w:rsid w:val="0036573B"/>
    <w:rsid w:val="003672A9"/>
    <w:rsid w:val="00370C55"/>
    <w:rsid w:val="00371B9A"/>
    <w:rsid w:val="003741CF"/>
    <w:rsid w:val="00376132"/>
    <w:rsid w:val="00377740"/>
    <w:rsid w:val="00377BBD"/>
    <w:rsid w:val="003803BC"/>
    <w:rsid w:val="00380D32"/>
    <w:rsid w:val="00384767"/>
    <w:rsid w:val="00385BE7"/>
    <w:rsid w:val="003866F2"/>
    <w:rsid w:val="00386E56"/>
    <w:rsid w:val="00387100"/>
    <w:rsid w:val="00387783"/>
    <w:rsid w:val="003925B9"/>
    <w:rsid w:val="00395E25"/>
    <w:rsid w:val="003973B4"/>
    <w:rsid w:val="003A1643"/>
    <w:rsid w:val="003A3B2E"/>
    <w:rsid w:val="003A56D9"/>
    <w:rsid w:val="003A66D0"/>
    <w:rsid w:val="003A70D8"/>
    <w:rsid w:val="003B005C"/>
    <w:rsid w:val="003B1CDF"/>
    <w:rsid w:val="003B38A9"/>
    <w:rsid w:val="003C1239"/>
    <w:rsid w:val="003C3A3D"/>
    <w:rsid w:val="003C4D92"/>
    <w:rsid w:val="003C5E78"/>
    <w:rsid w:val="003C6A15"/>
    <w:rsid w:val="003C7327"/>
    <w:rsid w:val="003C7890"/>
    <w:rsid w:val="003D5774"/>
    <w:rsid w:val="003D7EF0"/>
    <w:rsid w:val="003E63A3"/>
    <w:rsid w:val="003E793D"/>
    <w:rsid w:val="003F1ED0"/>
    <w:rsid w:val="003F311D"/>
    <w:rsid w:val="003F3F7B"/>
    <w:rsid w:val="003F4D37"/>
    <w:rsid w:val="003F6689"/>
    <w:rsid w:val="00401B28"/>
    <w:rsid w:val="0040287E"/>
    <w:rsid w:val="004064CF"/>
    <w:rsid w:val="00406582"/>
    <w:rsid w:val="00407CC8"/>
    <w:rsid w:val="00410739"/>
    <w:rsid w:val="00412072"/>
    <w:rsid w:val="0041465B"/>
    <w:rsid w:val="004163DF"/>
    <w:rsid w:val="004167BE"/>
    <w:rsid w:val="00416A3B"/>
    <w:rsid w:val="0042186F"/>
    <w:rsid w:val="00422639"/>
    <w:rsid w:val="00427FE8"/>
    <w:rsid w:val="00431170"/>
    <w:rsid w:val="00435508"/>
    <w:rsid w:val="00435DDE"/>
    <w:rsid w:val="00437C26"/>
    <w:rsid w:val="004405EF"/>
    <w:rsid w:val="00443FFF"/>
    <w:rsid w:val="004448AF"/>
    <w:rsid w:val="00446EEC"/>
    <w:rsid w:val="00450FD6"/>
    <w:rsid w:val="004513C9"/>
    <w:rsid w:val="00451702"/>
    <w:rsid w:val="00452C55"/>
    <w:rsid w:val="0045330B"/>
    <w:rsid w:val="00453C6E"/>
    <w:rsid w:val="00453DCA"/>
    <w:rsid w:val="004563E3"/>
    <w:rsid w:val="00456F52"/>
    <w:rsid w:val="004577F7"/>
    <w:rsid w:val="00464FE8"/>
    <w:rsid w:val="004651D6"/>
    <w:rsid w:val="0046680C"/>
    <w:rsid w:val="004728F9"/>
    <w:rsid w:val="00472D9E"/>
    <w:rsid w:val="00475FE7"/>
    <w:rsid w:val="00477DAE"/>
    <w:rsid w:val="004816B1"/>
    <w:rsid w:val="00483DEF"/>
    <w:rsid w:val="004862A4"/>
    <w:rsid w:val="00487418"/>
    <w:rsid w:val="00490559"/>
    <w:rsid w:val="00493A84"/>
    <w:rsid w:val="004A03AC"/>
    <w:rsid w:val="004A1298"/>
    <w:rsid w:val="004A6A34"/>
    <w:rsid w:val="004A6B7C"/>
    <w:rsid w:val="004A7635"/>
    <w:rsid w:val="004B2A3E"/>
    <w:rsid w:val="004B4047"/>
    <w:rsid w:val="004B69EE"/>
    <w:rsid w:val="004B712E"/>
    <w:rsid w:val="004C2E03"/>
    <w:rsid w:val="004C3819"/>
    <w:rsid w:val="004C3BB6"/>
    <w:rsid w:val="004C3C6C"/>
    <w:rsid w:val="004C6773"/>
    <w:rsid w:val="004C73B9"/>
    <w:rsid w:val="004D0EAA"/>
    <w:rsid w:val="004D26C3"/>
    <w:rsid w:val="004D3547"/>
    <w:rsid w:val="004D3AEB"/>
    <w:rsid w:val="004D5212"/>
    <w:rsid w:val="004D7593"/>
    <w:rsid w:val="004E3B03"/>
    <w:rsid w:val="004E5651"/>
    <w:rsid w:val="00504439"/>
    <w:rsid w:val="005067F2"/>
    <w:rsid w:val="0051610A"/>
    <w:rsid w:val="005210CE"/>
    <w:rsid w:val="00521644"/>
    <w:rsid w:val="005219B5"/>
    <w:rsid w:val="005249E6"/>
    <w:rsid w:val="00527C24"/>
    <w:rsid w:val="00532E04"/>
    <w:rsid w:val="00537E46"/>
    <w:rsid w:val="00540B7A"/>
    <w:rsid w:val="00540FE7"/>
    <w:rsid w:val="00552894"/>
    <w:rsid w:val="0056055D"/>
    <w:rsid w:val="005607A6"/>
    <w:rsid w:val="00562C92"/>
    <w:rsid w:val="0056407D"/>
    <w:rsid w:val="00567C97"/>
    <w:rsid w:val="00570EA7"/>
    <w:rsid w:val="005719C7"/>
    <w:rsid w:val="00571C3F"/>
    <w:rsid w:val="005727D2"/>
    <w:rsid w:val="00572D44"/>
    <w:rsid w:val="005773B8"/>
    <w:rsid w:val="005864C0"/>
    <w:rsid w:val="0059081C"/>
    <w:rsid w:val="00590B24"/>
    <w:rsid w:val="0059315B"/>
    <w:rsid w:val="005937A7"/>
    <w:rsid w:val="00595089"/>
    <w:rsid w:val="005A15BF"/>
    <w:rsid w:val="005B4C4D"/>
    <w:rsid w:val="005C1F79"/>
    <w:rsid w:val="005C3853"/>
    <w:rsid w:val="005C63D4"/>
    <w:rsid w:val="005D1A73"/>
    <w:rsid w:val="005D1C35"/>
    <w:rsid w:val="005D4A92"/>
    <w:rsid w:val="005D5861"/>
    <w:rsid w:val="005D6021"/>
    <w:rsid w:val="005E1355"/>
    <w:rsid w:val="005E2CD0"/>
    <w:rsid w:val="005F3D0B"/>
    <w:rsid w:val="005F6DAF"/>
    <w:rsid w:val="006000CE"/>
    <w:rsid w:val="0060081F"/>
    <w:rsid w:val="006013C3"/>
    <w:rsid w:val="0060383D"/>
    <w:rsid w:val="00605B78"/>
    <w:rsid w:val="0060675E"/>
    <w:rsid w:val="0060782A"/>
    <w:rsid w:val="0061022B"/>
    <w:rsid w:val="006142B1"/>
    <w:rsid w:val="00614D30"/>
    <w:rsid w:val="0061515C"/>
    <w:rsid w:val="0061647B"/>
    <w:rsid w:val="0062022A"/>
    <w:rsid w:val="00624442"/>
    <w:rsid w:val="0062457B"/>
    <w:rsid w:val="00627517"/>
    <w:rsid w:val="00631EF1"/>
    <w:rsid w:val="006327F3"/>
    <w:rsid w:val="006350FB"/>
    <w:rsid w:val="006363B7"/>
    <w:rsid w:val="00641AA5"/>
    <w:rsid w:val="006437E9"/>
    <w:rsid w:val="006442F0"/>
    <w:rsid w:val="00644DB8"/>
    <w:rsid w:val="006451C4"/>
    <w:rsid w:val="00646FE2"/>
    <w:rsid w:val="00647359"/>
    <w:rsid w:val="00647A8D"/>
    <w:rsid w:val="006524C3"/>
    <w:rsid w:val="006537C4"/>
    <w:rsid w:val="006547DC"/>
    <w:rsid w:val="00655515"/>
    <w:rsid w:val="0065566E"/>
    <w:rsid w:val="006563D1"/>
    <w:rsid w:val="006573BA"/>
    <w:rsid w:val="00657B01"/>
    <w:rsid w:val="006609F7"/>
    <w:rsid w:val="00660DB7"/>
    <w:rsid w:val="0066138B"/>
    <w:rsid w:val="006649EB"/>
    <w:rsid w:val="00665858"/>
    <w:rsid w:val="006662D0"/>
    <w:rsid w:val="00670E81"/>
    <w:rsid w:val="0067301D"/>
    <w:rsid w:val="006745F4"/>
    <w:rsid w:val="0067660F"/>
    <w:rsid w:val="00676662"/>
    <w:rsid w:val="0067771A"/>
    <w:rsid w:val="0068097A"/>
    <w:rsid w:val="00680D42"/>
    <w:rsid w:val="0068158F"/>
    <w:rsid w:val="00683361"/>
    <w:rsid w:val="00692D45"/>
    <w:rsid w:val="00693D11"/>
    <w:rsid w:val="006A115B"/>
    <w:rsid w:val="006A1BFA"/>
    <w:rsid w:val="006A34F5"/>
    <w:rsid w:val="006A70BB"/>
    <w:rsid w:val="006B1422"/>
    <w:rsid w:val="006B2B78"/>
    <w:rsid w:val="006B3A27"/>
    <w:rsid w:val="006B40F0"/>
    <w:rsid w:val="006C06C5"/>
    <w:rsid w:val="006C23B5"/>
    <w:rsid w:val="006C2D64"/>
    <w:rsid w:val="006C4402"/>
    <w:rsid w:val="006C5D71"/>
    <w:rsid w:val="006D1AD5"/>
    <w:rsid w:val="006D2461"/>
    <w:rsid w:val="006D2979"/>
    <w:rsid w:val="006D51A5"/>
    <w:rsid w:val="006D6CA2"/>
    <w:rsid w:val="006D75B5"/>
    <w:rsid w:val="006E55B4"/>
    <w:rsid w:val="006E64BC"/>
    <w:rsid w:val="006F0410"/>
    <w:rsid w:val="006F0A07"/>
    <w:rsid w:val="006F1B78"/>
    <w:rsid w:val="006F34C8"/>
    <w:rsid w:val="006F4B6F"/>
    <w:rsid w:val="006F7ED1"/>
    <w:rsid w:val="00703E0F"/>
    <w:rsid w:val="007040E8"/>
    <w:rsid w:val="007124D7"/>
    <w:rsid w:val="00714574"/>
    <w:rsid w:val="007149F6"/>
    <w:rsid w:val="007169AC"/>
    <w:rsid w:val="00717C6C"/>
    <w:rsid w:val="0072056D"/>
    <w:rsid w:val="007233FF"/>
    <w:rsid w:val="00723469"/>
    <w:rsid w:val="00723F7F"/>
    <w:rsid w:val="0072539D"/>
    <w:rsid w:val="00725B71"/>
    <w:rsid w:val="00726A88"/>
    <w:rsid w:val="00727886"/>
    <w:rsid w:val="0073213A"/>
    <w:rsid w:val="007329C8"/>
    <w:rsid w:val="00734836"/>
    <w:rsid w:val="00735CED"/>
    <w:rsid w:val="00740D19"/>
    <w:rsid w:val="00742B5D"/>
    <w:rsid w:val="00742BAE"/>
    <w:rsid w:val="00743827"/>
    <w:rsid w:val="00744F7A"/>
    <w:rsid w:val="0074591C"/>
    <w:rsid w:val="00750C3D"/>
    <w:rsid w:val="00751D04"/>
    <w:rsid w:val="00753376"/>
    <w:rsid w:val="007542FE"/>
    <w:rsid w:val="00754485"/>
    <w:rsid w:val="00756ED7"/>
    <w:rsid w:val="00760D12"/>
    <w:rsid w:val="00763AA8"/>
    <w:rsid w:val="00770C0E"/>
    <w:rsid w:val="00771B57"/>
    <w:rsid w:val="00772056"/>
    <w:rsid w:val="00775650"/>
    <w:rsid w:val="00775CDE"/>
    <w:rsid w:val="0077618C"/>
    <w:rsid w:val="00785352"/>
    <w:rsid w:val="0078614F"/>
    <w:rsid w:val="00786CB0"/>
    <w:rsid w:val="007908B8"/>
    <w:rsid w:val="00791AB9"/>
    <w:rsid w:val="0079325A"/>
    <w:rsid w:val="00793332"/>
    <w:rsid w:val="007A1085"/>
    <w:rsid w:val="007A1391"/>
    <w:rsid w:val="007A508E"/>
    <w:rsid w:val="007A6253"/>
    <w:rsid w:val="007B1A21"/>
    <w:rsid w:val="007B1BCC"/>
    <w:rsid w:val="007B20C6"/>
    <w:rsid w:val="007B33D6"/>
    <w:rsid w:val="007B4B10"/>
    <w:rsid w:val="007B5FDE"/>
    <w:rsid w:val="007B796F"/>
    <w:rsid w:val="007C7C22"/>
    <w:rsid w:val="007C7E88"/>
    <w:rsid w:val="007D0602"/>
    <w:rsid w:val="007D48EE"/>
    <w:rsid w:val="007E04E7"/>
    <w:rsid w:val="007E0523"/>
    <w:rsid w:val="007E08A5"/>
    <w:rsid w:val="007E193C"/>
    <w:rsid w:val="007E1F0A"/>
    <w:rsid w:val="007E2EB1"/>
    <w:rsid w:val="007E46C6"/>
    <w:rsid w:val="007E50D7"/>
    <w:rsid w:val="007E517D"/>
    <w:rsid w:val="007F058D"/>
    <w:rsid w:val="007F4EA2"/>
    <w:rsid w:val="007F672A"/>
    <w:rsid w:val="007F6D88"/>
    <w:rsid w:val="0080765B"/>
    <w:rsid w:val="00807B7D"/>
    <w:rsid w:val="008127CB"/>
    <w:rsid w:val="00816E55"/>
    <w:rsid w:val="008223B3"/>
    <w:rsid w:val="00823716"/>
    <w:rsid w:val="008242CB"/>
    <w:rsid w:val="00830E01"/>
    <w:rsid w:val="0083194A"/>
    <w:rsid w:val="00834CC5"/>
    <w:rsid w:val="008418EF"/>
    <w:rsid w:val="008420D0"/>
    <w:rsid w:val="0084558B"/>
    <w:rsid w:val="008524E3"/>
    <w:rsid w:val="00857C78"/>
    <w:rsid w:val="00857D24"/>
    <w:rsid w:val="008605A8"/>
    <w:rsid w:val="00861550"/>
    <w:rsid w:val="0086492F"/>
    <w:rsid w:val="00865BD2"/>
    <w:rsid w:val="008667AE"/>
    <w:rsid w:val="00877078"/>
    <w:rsid w:val="00877856"/>
    <w:rsid w:val="008808FF"/>
    <w:rsid w:val="008809D2"/>
    <w:rsid w:val="00881C79"/>
    <w:rsid w:val="0088384A"/>
    <w:rsid w:val="008854FB"/>
    <w:rsid w:val="00890466"/>
    <w:rsid w:val="008912E5"/>
    <w:rsid w:val="00894A2F"/>
    <w:rsid w:val="00897462"/>
    <w:rsid w:val="008A20DE"/>
    <w:rsid w:val="008A3AB1"/>
    <w:rsid w:val="008A49A1"/>
    <w:rsid w:val="008A7EE5"/>
    <w:rsid w:val="008B18AC"/>
    <w:rsid w:val="008C2A59"/>
    <w:rsid w:val="008C2A72"/>
    <w:rsid w:val="008C332B"/>
    <w:rsid w:val="008C48F3"/>
    <w:rsid w:val="008C6072"/>
    <w:rsid w:val="008C6372"/>
    <w:rsid w:val="008C7B0F"/>
    <w:rsid w:val="008D16C6"/>
    <w:rsid w:val="008D35EB"/>
    <w:rsid w:val="008E123C"/>
    <w:rsid w:val="008E3300"/>
    <w:rsid w:val="008E448D"/>
    <w:rsid w:val="008E455A"/>
    <w:rsid w:val="008E4A97"/>
    <w:rsid w:val="008E64A0"/>
    <w:rsid w:val="008E65E2"/>
    <w:rsid w:val="008E66F1"/>
    <w:rsid w:val="008E7F26"/>
    <w:rsid w:val="008F0EEA"/>
    <w:rsid w:val="008F6994"/>
    <w:rsid w:val="009026F5"/>
    <w:rsid w:val="00902BE4"/>
    <w:rsid w:val="00906861"/>
    <w:rsid w:val="0091428E"/>
    <w:rsid w:val="00923B45"/>
    <w:rsid w:val="00923F7F"/>
    <w:rsid w:val="00925340"/>
    <w:rsid w:val="00926B17"/>
    <w:rsid w:val="00926D73"/>
    <w:rsid w:val="009271C9"/>
    <w:rsid w:val="0092725D"/>
    <w:rsid w:val="00930381"/>
    <w:rsid w:val="00930C89"/>
    <w:rsid w:val="00930D5C"/>
    <w:rsid w:val="00930F7C"/>
    <w:rsid w:val="00934317"/>
    <w:rsid w:val="00935FE1"/>
    <w:rsid w:val="0093641F"/>
    <w:rsid w:val="00937BAE"/>
    <w:rsid w:val="00940BB0"/>
    <w:rsid w:val="00941911"/>
    <w:rsid w:val="00944D9B"/>
    <w:rsid w:val="00946548"/>
    <w:rsid w:val="009501CD"/>
    <w:rsid w:val="00953380"/>
    <w:rsid w:val="00954642"/>
    <w:rsid w:val="00954D22"/>
    <w:rsid w:val="00956499"/>
    <w:rsid w:val="0096181D"/>
    <w:rsid w:val="00967C77"/>
    <w:rsid w:val="00970145"/>
    <w:rsid w:val="00974339"/>
    <w:rsid w:val="00974E57"/>
    <w:rsid w:val="00976DE7"/>
    <w:rsid w:val="009773C1"/>
    <w:rsid w:val="009842F1"/>
    <w:rsid w:val="009865A7"/>
    <w:rsid w:val="00995025"/>
    <w:rsid w:val="009979BF"/>
    <w:rsid w:val="009A68A5"/>
    <w:rsid w:val="009A698B"/>
    <w:rsid w:val="009A7739"/>
    <w:rsid w:val="009B34C4"/>
    <w:rsid w:val="009B486E"/>
    <w:rsid w:val="009B54BE"/>
    <w:rsid w:val="009B6878"/>
    <w:rsid w:val="009B735A"/>
    <w:rsid w:val="009B799A"/>
    <w:rsid w:val="009C3D1F"/>
    <w:rsid w:val="009C536B"/>
    <w:rsid w:val="009D3B36"/>
    <w:rsid w:val="009D3CB2"/>
    <w:rsid w:val="009D401B"/>
    <w:rsid w:val="009D4450"/>
    <w:rsid w:val="009E0384"/>
    <w:rsid w:val="009E1ADD"/>
    <w:rsid w:val="009E30BE"/>
    <w:rsid w:val="009E4D6D"/>
    <w:rsid w:val="009E54B1"/>
    <w:rsid w:val="009E7382"/>
    <w:rsid w:val="009F1A8A"/>
    <w:rsid w:val="009F2716"/>
    <w:rsid w:val="009F33DE"/>
    <w:rsid w:val="009F39F5"/>
    <w:rsid w:val="009F49B2"/>
    <w:rsid w:val="009F5200"/>
    <w:rsid w:val="009F55D3"/>
    <w:rsid w:val="009F6F69"/>
    <w:rsid w:val="00A014BA"/>
    <w:rsid w:val="00A042B0"/>
    <w:rsid w:val="00A072C5"/>
    <w:rsid w:val="00A14396"/>
    <w:rsid w:val="00A166AC"/>
    <w:rsid w:val="00A17883"/>
    <w:rsid w:val="00A203A0"/>
    <w:rsid w:val="00A25623"/>
    <w:rsid w:val="00A25E63"/>
    <w:rsid w:val="00A3487E"/>
    <w:rsid w:val="00A34A90"/>
    <w:rsid w:val="00A34E58"/>
    <w:rsid w:val="00A36868"/>
    <w:rsid w:val="00A371B6"/>
    <w:rsid w:val="00A37D22"/>
    <w:rsid w:val="00A4103D"/>
    <w:rsid w:val="00A43961"/>
    <w:rsid w:val="00A46804"/>
    <w:rsid w:val="00A476FB"/>
    <w:rsid w:val="00A50316"/>
    <w:rsid w:val="00A5402E"/>
    <w:rsid w:val="00A541F7"/>
    <w:rsid w:val="00A54682"/>
    <w:rsid w:val="00A55793"/>
    <w:rsid w:val="00A56999"/>
    <w:rsid w:val="00A57C36"/>
    <w:rsid w:val="00A6193E"/>
    <w:rsid w:val="00A65A9B"/>
    <w:rsid w:val="00A65C80"/>
    <w:rsid w:val="00A679D9"/>
    <w:rsid w:val="00A70298"/>
    <w:rsid w:val="00A7134C"/>
    <w:rsid w:val="00A7298F"/>
    <w:rsid w:val="00A760DD"/>
    <w:rsid w:val="00A814B5"/>
    <w:rsid w:val="00A82ADD"/>
    <w:rsid w:val="00A8549D"/>
    <w:rsid w:val="00A85867"/>
    <w:rsid w:val="00A859AA"/>
    <w:rsid w:val="00A86F38"/>
    <w:rsid w:val="00A87CF5"/>
    <w:rsid w:val="00A913F2"/>
    <w:rsid w:val="00A91D18"/>
    <w:rsid w:val="00A95038"/>
    <w:rsid w:val="00A97BFA"/>
    <w:rsid w:val="00AA188D"/>
    <w:rsid w:val="00AA375F"/>
    <w:rsid w:val="00AA633A"/>
    <w:rsid w:val="00AA726D"/>
    <w:rsid w:val="00AB0F2A"/>
    <w:rsid w:val="00AB72A0"/>
    <w:rsid w:val="00AB72ED"/>
    <w:rsid w:val="00AC04FA"/>
    <w:rsid w:val="00AC111B"/>
    <w:rsid w:val="00AC52A5"/>
    <w:rsid w:val="00AD1AA9"/>
    <w:rsid w:val="00AD366C"/>
    <w:rsid w:val="00AD53B9"/>
    <w:rsid w:val="00AD7C08"/>
    <w:rsid w:val="00AE5AED"/>
    <w:rsid w:val="00AE7386"/>
    <w:rsid w:val="00AF196E"/>
    <w:rsid w:val="00AF25F5"/>
    <w:rsid w:val="00AF32D3"/>
    <w:rsid w:val="00AF44DD"/>
    <w:rsid w:val="00AF44F1"/>
    <w:rsid w:val="00AF5AD0"/>
    <w:rsid w:val="00B000AF"/>
    <w:rsid w:val="00B003C5"/>
    <w:rsid w:val="00B02C1C"/>
    <w:rsid w:val="00B10075"/>
    <w:rsid w:val="00B2091C"/>
    <w:rsid w:val="00B22FFC"/>
    <w:rsid w:val="00B24E66"/>
    <w:rsid w:val="00B2703E"/>
    <w:rsid w:val="00B27D67"/>
    <w:rsid w:val="00B30FE6"/>
    <w:rsid w:val="00B33478"/>
    <w:rsid w:val="00B47E52"/>
    <w:rsid w:val="00B54B3D"/>
    <w:rsid w:val="00B5585D"/>
    <w:rsid w:val="00B55ACA"/>
    <w:rsid w:val="00B621B7"/>
    <w:rsid w:val="00B63A58"/>
    <w:rsid w:val="00B659E4"/>
    <w:rsid w:val="00B66AE8"/>
    <w:rsid w:val="00B66E42"/>
    <w:rsid w:val="00B67C1F"/>
    <w:rsid w:val="00B703DD"/>
    <w:rsid w:val="00B73A9E"/>
    <w:rsid w:val="00B74B6D"/>
    <w:rsid w:val="00B74ECE"/>
    <w:rsid w:val="00B75F84"/>
    <w:rsid w:val="00B76946"/>
    <w:rsid w:val="00B84F5C"/>
    <w:rsid w:val="00B86BAD"/>
    <w:rsid w:val="00B908D9"/>
    <w:rsid w:val="00B90E90"/>
    <w:rsid w:val="00BA0BA2"/>
    <w:rsid w:val="00BA3E43"/>
    <w:rsid w:val="00BA47DD"/>
    <w:rsid w:val="00BB21B9"/>
    <w:rsid w:val="00BB793B"/>
    <w:rsid w:val="00BB7DC4"/>
    <w:rsid w:val="00BC478E"/>
    <w:rsid w:val="00BD2D8F"/>
    <w:rsid w:val="00BD323F"/>
    <w:rsid w:val="00BD3B3F"/>
    <w:rsid w:val="00BE0D94"/>
    <w:rsid w:val="00BE267D"/>
    <w:rsid w:val="00BE2AF3"/>
    <w:rsid w:val="00BE34FF"/>
    <w:rsid w:val="00BE51CB"/>
    <w:rsid w:val="00BE782A"/>
    <w:rsid w:val="00BF455E"/>
    <w:rsid w:val="00BF7A79"/>
    <w:rsid w:val="00C01387"/>
    <w:rsid w:val="00C03928"/>
    <w:rsid w:val="00C10C9A"/>
    <w:rsid w:val="00C15447"/>
    <w:rsid w:val="00C17DDB"/>
    <w:rsid w:val="00C17FC2"/>
    <w:rsid w:val="00C21369"/>
    <w:rsid w:val="00C25DD0"/>
    <w:rsid w:val="00C31391"/>
    <w:rsid w:val="00C32773"/>
    <w:rsid w:val="00C32C26"/>
    <w:rsid w:val="00C34A55"/>
    <w:rsid w:val="00C40A97"/>
    <w:rsid w:val="00C47B68"/>
    <w:rsid w:val="00C51591"/>
    <w:rsid w:val="00C51E42"/>
    <w:rsid w:val="00C54E4B"/>
    <w:rsid w:val="00C558CE"/>
    <w:rsid w:val="00C56B63"/>
    <w:rsid w:val="00C61329"/>
    <w:rsid w:val="00C651E7"/>
    <w:rsid w:val="00C67F21"/>
    <w:rsid w:val="00C71494"/>
    <w:rsid w:val="00C722E3"/>
    <w:rsid w:val="00C72E1D"/>
    <w:rsid w:val="00C732A5"/>
    <w:rsid w:val="00C7717A"/>
    <w:rsid w:val="00C82403"/>
    <w:rsid w:val="00C85B53"/>
    <w:rsid w:val="00C875F2"/>
    <w:rsid w:val="00C92126"/>
    <w:rsid w:val="00C93C63"/>
    <w:rsid w:val="00C9731B"/>
    <w:rsid w:val="00CA3703"/>
    <w:rsid w:val="00CA3EE0"/>
    <w:rsid w:val="00CA59B9"/>
    <w:rsid w:val="00CA5E8F"/>
    <w:rsid w:val="00CB0D54"/>
    <w:rsid w:val="00CB255F"/>
    <w:rsid w:val="00CB2DB1"/>
    <w:rsid w:val="00CB40DF"/>
    <w:rsid w:val="00CB5477"/>
    <w:rsid w:val="00CC0E0D"/>
    <w:rsid w:val="00CC39FC"/>
    <w:rsid w:val="00CD124D"/>
    <w:rsid w:val="00CF4AE7"/>
    <w:rsid w:val="00CF71F8"/>
    <w:rsid w:val="00CF7373"/>
    <w:rsid w:val="00CF79D4"/>
    <w:rsid w:val="00D04449"/>
    <w:rsid w:val="00D06A03"/>
    <w:rsid w:val="00D06FDD"/>
    <w:rsid w:val="00D07B92"/>
    <w:rsid w:val="00D13519"/>
    <w:rsid w:val="00D16EFE"/>
    <w:rsid w:val="00D174C0"/>
    <w:rsid w:val="00D223FE"/>
    <w:rsid w:val="00D235A5"/>
    <w:rsid w:val="00D25B6C"/>
    <w:rsid w:val="00D31853"/>
    <w:rsid w:val="00D318CF"/>
    <w:rsid w:val="00D37159"/>
    <w:rsid w:val="00D41D42"/>
    <w:rsid w:val="00D45055"/>
    <w:rsid w:val="00D453A2"/>
    <w:rsid w:val="00D47AA8"/>
    <w:rsid w:val="00D5388C"/>
    <w:rsid w:val="00D5406D"/>
    <w:rsid w:val="00D5617D"/>
    <w:rsid w:val="00D57EE9"/>
    <w:rsid w:val="00D62F27"/>
    <w:rsid w:val="00D645C9"/>
    <w:rsid w:val="00D648F5"/>
    <w:rsid w:val="00D64D40"/>
    <w:rsid w:val="00D672DB"/>
    <w:rsid w:val="00D74AF6"/>
    <w:rsid w:val="00D8193D"/>
    <w:rsid w:val="00D83074"/>
    <w:rsid w:val="00D86696"/>
    <w:rsid w:val="00D9280D"/>
    <w:rsid w:val="00D928D7"/>
    <w:rsid w:val="00D92C86"/>
    <w:rsid w:val="00D944F4"/>
    <w:rsid w:val="00D94E16"/>
    <w:rsid w:val="00D96BB3"/>
    <w:rsid w:val="00D96F86"/>
    <w:rsid w:val="00DA021C"/>
    <w:rsid w:val="00DA0610"/>
    <w:rsid w:val="00DA2679"/>
    <w:rsid w:val="00DA2B39"/>
    <w:rsid w:val="00DA4F4A"/>
    <w:rsid w:val="00DA6639"/>
    <w:rsid w:val="00DA7649"/>
    <w:rsid w:val="00DB0266"/>
    <w:rsid w:val="00DB0A12"/>
    <w:rsid w:val="00DB64EB"/>
    <w:rsid w:val="00DB77EC"/>
    <w:rsid w:val="00DC062C"/>
    <w:rsid w:val="00DC1706"/>
    <w:rsid w:val="00DC332F"/>
    <w:rsid w:val="00DC39C6"/>
    <w:rsid w:val="00DC48D8"/>
    <w:rsid w:val="00DC5583"/>
    <w:rsid w:val="00DC6EF9"/>
    <w:rsid w:val="00DD17BA"/>
    <w:rsid w:val="00DD38D1"/>
    <w:rsid w:val="00DD4233"/>
    <w:rsid w:val="00DD4BF8"/>
    <w:rsid w:val="00DE2556"/>
    <w:rsid w:val="00DE2BE2"/>
    <w:rsid w:val="00DE6221"/>
    <w:rsid w:val="00DE6AD0"/>
    <w:rsid w:val="00DF2716"/>
    <w:rsid w:val="00DF3ADD"/>
    <w:rsid w:val="00DF3C80"/>
    <w:rsid w:val="00DF5219"/>
    <w:rsid w:val="00DF6506"/>
    <w:rsid w:val="00E02E0B"/>
    <w:rsid w:val="00E04352"/>
    <w:rsid w:val="00E04723"/>
    <w:rsid w:val="00E07945"/>
    <w:rsid w:val="00E07EE1"/>
    <w:rsid w:val="00E1115F"/>
    <w:rsid w:val="00E13B74"/>
    <w:rsid w:val="00E149A1"/>
    <w:rsid w:val="00E17E51"/>
    <w:rsid w:val="00E21968"/>
    <w:rsid w:val="00E224B4"/>
    <w:rsid w:val="00E226D7"/>
    <w:rsid w:val="00E22C71"/>
    <w:rsid w:val="00E23E5D"/>
    <w:rsid w:val="00E339CA"/>
    <w:rsid w:val="00E37BC2"/>
    <w:rsid w:val="00E420EC"/>
    <w:rsid w:val="00E425E3"/>
    <w:rsid w:val="00E47962"/>
    <w:rsid w:val="00E47A9D"/>
    <w:rsid w:val="00E517EF"/>
    <w:rsid w:val="00E53E37"/>
    <w:rsid w:val="00E54FCB"/>
    <w:rsid w:val="00E56368"/>
    <w:rsid w:val="00E60D46"/>
    <w:rsid w:val="00E62847"/>
    <w:rsid w:val="00E65F90"/>
    <w:rsid w:val="00E67C30"/>
    <w:rsid w:val="00E67D8D"/>
    <w:rsid w:val="00E7112B"/>
    <w:rsid w:val="00E738DF"/>
    <w:rsid w:val="00E739DC"/>
    <w:rsid w:val="00E74772"/>
    <w:rsid w:val="00E80E26"/>
    <w:rsid w:val="00E8143A"/>
    <w:rsid w:val="00E86ACF"/>
    <w:rsid w:val="00E87065"/>
    <w:rsid w:val="00E9067E"/>
    <w:rsid w:val="00E9388A"/>
    <w:rsid w:val="00E93BD9"/>
    <w:rsid w:val="00E94EC3"/>
    <w:rsid w:val="00E95FA1"/>
    <w:rsid w:val="00E964C2"/>
    <w:rsid w:val="00E966CB"/>
    <w:rsid w:val="00EA106F"/>
    <w:rsid w:val="00EA16C4"/>
    <w:rsid w:val="00EA2687"/>
    <w:rsid w:val="00EA2E81"/>
    <w:rsid w:val="00EA4E78"/>
    <w:rsid w:val="00EB068E"/>
    <w:rsid w:val="00EB3F51"/>
    <w:rsid w:val="00EB58BA"/>
    <w:rsid w:val="00EB736E"/>
    <w:rsid w:val="00EC33C2"/>
    <w:rsid w:val="00EC4DBF"/>
    <w:rsid w:val="00EC52FD"/>
    <w:rsid w:val="00EC6395"/>
    <w:rsid w:val="00EC6894"/>
    <w:rsid w:val="00ED2803"/>
    <w:rsid w:val="00ED2F2B"/>
    <w:rsid w:val="00ED77FF"/>
    <w:rsid w:val="00EE30FD"/>
    <w:rsid w:val="00EE3841"/>
    <w:rsid w:val="00EE7CF6"/>
    <w:rsid w:val="00EF0AF0"/>
    <w:rsid w:val="00EF1A22"/>
    <w:rsid w:val="00EF1CC2"/>
    <w:rsid w:val="00EF30A3"/>
    <w:rsid w:val="00EF349C"/>
    <w:rsid w:val="00EF4CF6"/>
    <w:rsid w:val="00EF6EAF"/>
    <w:rsid w:val="00F01D47"/>
    <w:rsid w:val="00F0558F"/>
    <w:rsid w:val="00F06852"/>
    <w:rsid w:val="00F104C7"/>
    <w:rsid w:val="00F11E7C"/>
    <w:rsid w:val="00F1354A"/>
    <w:rsid w:val="00F13FD1"/>
    <w:rsid w:val="00F1435F"/>
    <w:rsid w:val="00F158FD"/>
    <w:rsid w:val="00F16F8C"/>
    <w:rsid w:val="00F1727B"/>
    <w:rsid w:val="00F1767D"/>
    <w:rsid w:val="00F2345E"/>
    <w:rsid w:val="00F25AF0"/>
    <w:rsid w:val="00F27B1C"/>
    <w:rsid w:val="00F32CD1"/>
    <w:rsid w:val="00F33795"/>
    <w:rsid w:val="00F35548"/>
    <w:rsid w:val="00F40211"/>
    <w:rsid w:val="00F425C4"/>
    <w:rsid w:val="00F43F17"/>
    <w:rsid w:val="00F45D58"/>
    <w:rsid w:val="00F468D0"/>
    <w:rsid w:val="00F5094D"/>
    <w:rsid w:val="00F525A0"/>
    <w:rsid w:val="00F53B6E"/>
    <w:rsid w:val="00F547AE"/>
    <w:rsid w:val="00F557A7"/>
    <w:rsid w:val="00F56E54"/>
    <w:rsid w:val="00F5726D"/>
    <w:rsid w:val="00F60958"/>
    <w:rsid w:val="00F61766"/>
    <w:rsid w:val="00F632EC"/>
    <w:rsid w:val="00F672A7"/>
    <w:rsid w:val="00F7112A"/>
    <w:rsid w:val="00F72B75"/>
    <w:rsid w:val="00F73C5E"/>
    <w:rsid w:val="00F74C3A"/>
    <w:rsid w:val="00F74EA9"/>
    <w:rsid w:val="00F7601F"/>
    <w:rsid w:val="00F80048"/>
    <w:rsid w:val="00F84247"/>
    <w:rsid w:val="00F86E15"/>
    <w:rsid w:val="00F90E84"/>
    <w:rsid w:val="00F953C3"/>
    <w:rsid w:val="00F96ECD"/>
    <w:rsid w:val="00FA3D76"/>
    <w:rsid w:val="00FA4931"/>
    <w:rsid w:val="00FA6D50"/>
    <w:rsid w:val="00FA71B2"/>
    <w:rsid w:val="00FB0DFB"/>
    <w:rsid w:val="00FB4623"/>
    <w:rsid w:val="00FC0C83"/>
    <w:rsid w:val="00FC0DAD"/>
    <w:rsid w:val="00FC39AA"/>
    <w:rsid w:val="00FC646B"/>
    <w:rsid w:val="00FD1BEB"/>
    <w:rsid w:val="00FD36B0"/>
    <w:rsid w:val="00FD4B94"/>
    <w:rsid w:val="00FD57FD"/>
    <w:rsid w:val="00FD5938"/>
    <w:rsid w:val="00FE1AF6"/>
    <w:rsid w:val="00FE1E4F"/>
    <w:rsid w:val="00FE6F43"/>
    <w:rsid w:val="00FE7CAB"/>
    <w:rsid w:val="00FF3489"/>
    <w:rsid w:val="00FF3B23"/>
    <w:rsid w:val="00FF50C4"/>
    <w:rsid w:val="00FF59C5"/>
    <w:rsid w:val="00FF60C2"/>
    <w:rsid w:val="00FF6B85"/>
    <w:rsid w:val="00FF77E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B4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D3B36"/>
    <w:rPr>
      <w:sz w:val="28"/>
      <w:szCs w:val="28"/>
      <w:lang w:val="en-US" w:eastAsia="en-US"/>
    </w:rPr>
  </w:style>
  <w:style w:type="paragraph" w:styleId="Heading1">
    <w:name w:val="heading 1"/>
    <w:basedOn w:val="Normal"/>
    <w:next w:val="Normal"/>
    <w:link w:val="Heading1Char"/>
    <w:qFormat/>
    <w:rsid w:val="00DD38D1"/>
    <w:pPr>
      <w:keepNext/>
      <w:keepLines/>
      <w:spacing w:before="120" w:after="120" w:line="360" w:lineRule="exact"/>
      <w:ind w:firstLine="720"/>
      <w:outlineLvl w:val="0"/>
    </w:pPr>
    <w:rPr>
      <w:b/>
    </w:rPr>
  </w:style>
  <w:style w:type="paragraph" w:styleId="Heading2">
    <w:name w:val="heading 2"/>
    <w:basedOn w:val="Normal"/>
    <w:next w:val="Normal"/>
    <w:qFormat/>
    <w:rsid w:val="00CF7373"/>
    <w:pPr>
      <w:keepNext/>
      <w:keepLines/>
      <w:numPr>
        <w:numId w:val="32"/>
      </w:numPr>
      <w:spacing w:before="120" w:after="120" w:line="360" w:lineRule="exact"/>
      <w:jc w:val="both"/>
      <w:outlineLvl w:val="1"/>
    </w:pPr>
    <w:rPr>
      <w:b/>
    </w:rPr>
  </w:style>
  <w:style w:type="paragraph" w:styleId="Heading3">
    <w:name w:val="heading 3"/>
    <w:basedOn w:val="Normal"/>
    <w:next w:val="Normal"/>
    <w:qFormat/>
    <w:rsid w:val="00AF5AD0"/>
    <w:pPr>
      <w:keepNext/>
      <w:keepLines/>
      <w:spacing w:before="120" w:after="120" w:line="360" w:lineRule="exact"/>
      <w:ind w:firstLine="720"/>
      <w:jc w:val="both"/>
      <w:outlineLvl w:val="2"/>
    </w:pPr>
    <w:rPr>
      <w:b/>
      <w:i/>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
    <w:tblPr>
      <w:tblStyleRowBandSize w:val="1"/>
      <w:tblStyleColBandSize w:val="1"/>
      <w:tblInd w:w="0" w:type="dxa"/>
      <w:tblCellMar>
        <w:top w:w="0" w:type="dxa"/>
        <w:left w:w="108" w:type="dxa"/>
        <w:bottom w:w="0" w:type="dxa"/>
        <w:right w:w="108" w:type="dxa"/>
      </w:tblCellMar>
    </w:tblPr>
  </w:style>
  <w:style w:type="table" w:customStyle="1" w:styleId="5">
    <w:name w:val="5"/>
    <w:basedOn w:val="TableNormal"/>
    <w:tblPr>
      <w:tblStyleRowBandSize w:val="1"/>
      <w:tblStyleColBandSize w:val="1"/>
      <w:tblInd w:w="0" w:type="dxa"/>
      <w:tblCellMar>
        <w:top w:w="0" w:type="dxa"/>
        <w:left w:w="108" w:type="dxa"/>
        <w:bottom w:w="0" w:type="dxa"/>
        <w:right w:w="108" w:type="dxa"/>
      </w:tblCellMar>
    </w:tblPr>
  </w:style>
  <w:style w:type="table" w:customStyle="1" w:styleId="4">
    <w:name w:val="4"/>
    <w:basedOn w:val="TableNormal"/>
    <w:tblPr>
      <w:tblStyleRowBandSize w:val="1"/>
      <w:tblStyleColBandSize w:val="1"/>
      <w:tblInd w:w="0" w:type="dxa"/>
      <w:tblCellMar>
        <w:top w:w="0" w:type="dxa"/>
        <w:left w:w="108" w:type="dxa"/>
        <w:bottom w:w="0" w:type="dxa"/>
        <w:right w:w="108" w:type="dxa"/>
      </w:tblCellMar>
    </w:tblPr>
  </w:style>
  <w:style w:type="table" w:customStyle="1" w:styleId="3">
    <w:name w:val="3"/>
    <w:basedOn w:val="TableNormal"/>
    <w:tblPr>
      <w:tblStyleRowBandSize w:val="1"/>
      <w:tblStyleColBandSize w:val="1"/>
      <w:tblInd w:w="0" w:type="dxa"/>
      <w:tblCellMar>
        <w:top w:w="100" w:type="dxa"/>
        <w:left w:w="100" w:type="dxa"/>
        <w:bottom w:w="100" w:type="dxa"/>
        <w:right w:w="100" w:type="dxa"/>
      </w:tblCellMar>
    </w:tblPr>
  </w:style>
  <w:style w:type="table" w:customStyle="1" w:styleId="2">
    <w:name w:val="2"/>
    <w:basedOn w:val="TableNormal"/>
    <w:tblPr>
      <w:tblStyleRowBandSize w:val="1"/>
      <w:tblStyleColBandSize w:val="1"/>
      <w:tblInd w:w="0" w:type="dxa"/>
      <w:tblCellMar>
        <w:top w:w="100" w:type="dxa"/>
        <w:left w:w="100" w:type="dxa"/>
        <w:bottom w:w="100" w:type="dxa"/>
        <w:right w:w="100" w:type="dxa"/>
      </w:tblCellMar>
    </w:tblPr>
  </w:style>
  <w:style w:type="table" w:customStyle="1" w:styleId="1">
    <w:name w:val="1"/>
    <w:basedOn w:val="TableNormal"/>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sz w:val="20"/>
      <w:szCs w:val="20"/>
    </w:rPr>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rsid w:val="004D5212"/>
    <w:rPr>
      <w:rFonts w:ascii="Tahoma" w:hAnsi="Tahoma"/>
      <w:sz w:val="16"/>
      <w:szCs w:val="16"/>
    </w:rPr>
  </w:style>
  <w:style w:type="character" w:customStyle="1" w:styleId="BalloonTextChar">
    <w:name w:val="Balloon Text Char"/>
    <w:link w:val="BalloonText"/>
    <w:uiPriority w:val="99"/>
    <w:semiHidden/>
    <w:rsid w:val="004D5212"/>
    <w:rPr>
      <w:rFonts w:ascii="Tahoma" w:hAnsi="Tahoma" w:cs="Tahoma"/>
      <w:sz w:val="16"/>
      <w:szCs w:val="16"/>
    </w:rPr>
  </w:style>
  <w:style w:type="paragraph" w:styleId="Header">
    <w:name w:val="header"/>
    <w:basedOn w:val="Normal"/>
    <w:link w:val="HeaderChar"/>
    <w:uiPriority w:val="99"/>
    <w:unhideWhenUsed/>
    <w:rsid w:val="00F56E54"/>
    <w:pPr>
      <w:tabs>
        <w:tab w:val="center" w:pos="4680"/>
        <w:tab w:val="right" w:pos="9360"/>
      </w:tabs>
    </w:pPr>
  </w:style>
  <w:style w:type="character" w:customStyle="1" w:styleId="HeaderChar">
    <w:name w:val="Header Char"/>
    <w:link w:val="Header"/>
    <w:uiPriority w:val="99"/>
    <w:rsid w:val="00F56E54"/>
    <w:rPr>
      <w:sz w:val="28"/>
      <w:szCs w:val="28"/>
    </w:rPr>
  </w:style>
  <w:style w:type="paragraph" w:styleId="Footer">
    <w:name w:val="footer"/>
    <w:basedOn w:val="Normal"/>
    <w:link w:val="FooterChar"/>
    <w:uiPriority w:val="99"/>
    <w:unhideWhenUsed/>
    <w:rsid w:val="00F56E54"/>
    <w:pPr>
      <w:tabs>
        <w:tab w:val="center" w:pos="4680"/>
        <w:tab w:val="right" w:pos="9360"/>
      </w:tabs>
    </w:pPr>
  </w:style>
  <w:style w:type="character" w:customStyle="1" w:styleId="FooterChar">
    <w:name w:val="Footer Char"/>
    <w:link w:val="Footer"/>
    <w:uiPriority w:val="99"/>
    <w:rsid w:val="00F56E54"/>
    <w:rPr>
      <w:sz w:val="28"/>
      <w:szCs w:val="28"/>
    </w:rPr>
  </w:style>
  <w:style w:type="character" w:customStyle="1" w:styleId="Heading1Char">
    <w:name w:val="Heading 1 Char"/>
    <w:link w:val="Heading1"/>
    <w:rsid w:val="00DD38D1"/>
    <w:rPr>
      <w:b/>
      <w:sz w:val="28"/>
      <w:szCs w:val="28"/>
    </w:rPr>
  </w:style>
  <w:style w:type="paragraph" w:customStyle="1" w:styleId="Heading10">
    <w:name w:val="Heading1"/>
    <w:basedOn w:val="Heading1"/>
    <w:link w:val="Heading1Char0"/>
    <w:rsid w:val="0015624C"/>
  </w:style>
  <w:style w:type="character" w:styleId="Hyperlink">
    <w:name w:val="Hyperlink"/>
    <w:uiPriority w:val="99"/>
    <w:unhideWhenUsed/>
    <w:rsid w:val="00176188"/>
    <w:rPr>
      <w:color w:val="0563C1"/>
      <w:u w:val="single"/>
    </w:rPr>
  </w:style>
  <w:style w:type="character" w:customStyle="1" w:styleId="Heading1Char0">
    <w:name w:val="Heading1 Char"/>
    <w:basedOn w:val="Heading1Char"/>
    <w:link w:val="Heading10"/>
    <w:rsid w:val="0015624C"/>
    <w:rPr>
      <w:b/>
      <w:sz w:val="28"/>
      <w:szCs w:val="28"/>
    </w:rPr>
  </w:style>
  <w:style w:type="paragraph" w:styleId="ListParagraph">
    <w:name w:val="List Paragraph"/>
    <w:basedOn w:val="Normal"/>
    <w:uiPriority w:val="34"/>
    <w:qFormat/>
    <w:rsid w:val="00015043"/>
    <w:pPr>
      <w:ind w:left="720"/>
      <w:contextualSpacing/>
    </w:pPr>
    <w:rPr>
      <w:rFonts w:ascii="Calibri" w:eastAsia="Calibri" w:hAnsi="Calibri"/>
      <w:sz w:val="24"/>
      <w:szCs w:val="24"/>
    </w:rPr>
  </w:style>
  <w:style w:type="paragraph" w:styleId="NormalWeb">
    <w:name w:val="Normal (Web)"/>
    <w:basedOn w:val="Normal"/>
    <w:uiPriority w:val="99"/>
    <w:unhideWhenUsed/>
    <w:rsid w:val="0067771A"/>
    <w:pPr>
      <w:spacing w:before="100" w:beforeAutospacing="1" w:after="100" w:afterAutospacing="1"/>
    </w:pPr>
    <w:rPr>
      <w:sz w:val="24"/>
      <w:szCs w:val="24"/>
    </w:rPr>
  </w:style>
  <w:style w:type="character" w:customStyle="1" w:styleId="fontstyle01">
    <w:name w:val="fontstyle01"/>
    <w:basedOn w:val="DefaultParagraphFont"/>
    <w:rsid w:val="0056407D"/>
    <w:rPr>
      <w:rFonts w:ascii="Times New Roman" w:hAnsi="Times New Roman" w:cs="Times New Roman" w:hint="default"/>
      <w:b w:val="0"/>
      <w:bCs w:val="0"/>
      <w:i/>
      <w:iCs/>
      <w:color w:val="000000"/>
      <w:sz w:val="28"/>
      <w:szCs w:val="28"/>
    </w:rPr>
  </w:style>
  <w:style w:type="character" w:customStyle="1" w:styleId="fontstyle21">
    <w:name w:val="fontstyle21"/>
    <w:basedOn w:val="DefaultParagraphFont"/>
    <w:rsid w:val="0056407D"/>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D3B36"/>
    <w:rPr>
      <w:sz w:val="28"/>
      <w:szCs w:val="28"/>
      <w:lang w:val="en-US" w:eastAsia="en-US"/>
    </w:rPr>
  </w:style>
  <w:style w:type="paragraph" w:styleId="Heading1">
    <w:name w:val="heading 1"/>
    <w:basedOn w:val="Normal"/>
    <w:next w:val="Normal"/>
    <w:link w:val="Heading1Char"/>
    <w:qFormat/>
    <w:rsid w:val="00DD38D1"/>
    <w:pPr>
      <w:keepNext/>
      <w:keepLines/>
      <w:spacing w:before="120" w:after="120" w:line="360" w:lineRule="exact"/>
      <w:ind w:firstLine="720"/>
      <w:outlineLvl w:val="0"/>
    </w:pPr>
    <w:rPr>
      <w:b/>
    </w:rPr>
  </w:style>
  <w:style w:type="paragraph" w:styleId="Heading2">
    <w:name w:val="heading 2"/>
    <w:basedOn w:val="Normal"/>
    <w:next w:val="Normal"/>
    <w:qFormat/>
    <w:rsid w:val="00CF7373"/>
    <w:pPr>
      <w:keepNext/>
      <w:keepLines/>
      <w:numPr>
        <w:numId w:val="32"/>
      </w:numPr>
      <w:spacing w:before="120" w:after="120" w:line="360" w:lineRule="exact"/>
      <w:jc w:val="both"/>
      <w:outlineLvl w:val="1"/>
    </w:pPr>
    <w:rPr>
      <w:b/>
    </w:rPr>
  </w:style>
  <w:style w:type="paragraph" w:styleId="Heading3">
    <w:name w:val="heading 3"/>
    <w:basedOn w:val="Normal"/>
    <w:next w:val="Normal"/>
    <w:qFormat/>
    <w:rsid w:val="00AF5AD0"/>
    <w:pPr>
      <w:keepNext/>
      <w:keepLines/>
      <w:spacing w:before="120" w:after="120" w:line="360" w:lineRule="exact"/>
      <w:ind w:firstLine="720"/>
      <w:jc w:val="both"/>
      <w:outlineLvl w:val="2"/>
    </w:pPr>
    <w:rPr>
      <w:b/>
      <w:i/>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
    <w:tblPr>
      <w:tblStyleRowBandSize w:val="1"/>
      <w:tblStyleColBandSize w:val="1"/>
      <w:tblInd w:w="0" w:type="dxa"/>
      <w:tblCellMar>
        <w:top w:w="0" w:type="dxa"/>
        <w:left w:w="108" w:type="dxa"/>
        <w:bottom w:w="0" w:type="dxa"/>
        <w:right w:w="108" w:type="dxa"/>
      </w:tblCellMar>
    </w:tblPr>
  </w:style>
  <w:style w:type="table" w:customStyle="1" w:styleId="5">
    <w:name w:val="5"/>
    <w:basedOn w:val="TableNormal"/>
    <w:tblPr>
      <w:tblStyleRowBandSize w:val="1"/>
      <w:tblStyleColBandSize w:val="1"/>
      <w:tblInd w:w="0" w:type="dxa"/>
      <w:tblCellMar>
        <w:top w:w="0" w:type="dxa"/>
        <w:left w:w="108" w:type="dxa"/>
        <w:bottom w:w="0" w:type="dxa"/>
        <w:right w:w="108" w:type="dxa"/>
      </w:tblCellMar>
    </w:tblPr>
  </w:style>
  <w:style w:type="table" w:customStyle="1" w:styleId="4">
    <w:name w:val="4"/>
    <w:basedOn w:val="TableNormal"/>
    <w:tblPr>
      <w:tblStyleRowBandSize w:val="1"/>
      <w:tblStyleColBandSize w:val="1"/>
      <w:tblInd w:w="0" w:type="dxa"/>
      <w:tblCellMar>
        <w:top w:w="0" w:type="dxa"/>
        <w:left w:w="108" w:type="dxa"/>
        <w:bottom w:w="0" w:type="dxa"/>
        <w:right w:w="108" w:type="dxa"/>
      </w:tblCellMar>
    </w:tblPr>
  </w:style>
  <w:style w:type="table" w:customStyle="1" w:styleId="3">
    <w:name w:val="3"/>
    <w:basedOn w:val="TableNormal"/>
    <w:tblPr>
      <w:tblStyleRowBandSize w:val="1"/>
      <w:tblStyleColBandSize w:val="1"/>
      <w:tblInd w:w="0" w:type="dxa"/>
      <w:tblCellMar>
        <w:top w:w="100" w:type="dxa"/>
        <w:left w:w="100" w:type="dxa"/>
        <w:bottom w:w="100" w:type="dxa"/>
        <w:right w:w="100" w:type="dxa"/>
      </w:tblCellMar>
    </w:tblPr>
  </w:style>
  <w:style w:type="table" w:customStyle="1" w:styleId="2">
    <w:name w:val="2"/>
    <w:basedOn w:val="TableNormal"/>
    <w:tblPr>
      <w:tblStyleRowBandSize w:val="1"/>
      <w:tblStyleColBandSize w:val="1"/>
      <w:tblInd w:w="0" w:type="dxa"/>
      <w:tblCellMar>
        <w:top w:w="100" w:type="dxa"/>
        <w:left w:w="100" w:type="dxa"/>
        <w:bottom w:w="100" w:type="dxa"/>
        <w:right w:w="100" w:type="dxa"/>
      </w:tblCellMar>
    </w:tblPr>
  </w:style>
  <w:style w:type="table" w:customStyle="1" w:styleId="1">
    <w:name w:val="1"/>
    <w:basedOn w:val="TableNormal"/>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sz w:val="20"/>
      <w:szCs w:val="20"/>
    </w:rPr>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rsid w:val="004D5212"/>
    <w:rPr>
      <w:rFonts w:ascii="Tahoma" w:hAnsi="Tahoma"/>
      <w:sz w:val="16"/>
      <w:szCs w:val="16"/>
    </w:rPr>
  </w:style>
  <w:style w:type="character" w:customStyle="1" w:styleId="BalloonTextChar">
    <w:name w:val="Balloon Text Char"/>
    <w:link w:val="BalloonText"/>
    <w:uiPriority w:val="99"/>
    <w:semiHidden/>
    <w:rsid w:val="004D5212"/>
    <w:rPr>
      <w:rFonts w:ascii="Tahoma" w:hAnsi="Tahoma" w:cs="Tahoma"/>
      <w:sz w:val="16"/>
      <w:szCs w:val="16"/>
    </w:rPr>
  </w:style>
  <w:style w:type="paragraph" w:styleId="Header">
    <w:name w:val="header"/>
    <w:basedOn w:val="Normal"/>
    <w:link w:val="HeaderChar"/>
    <w:uiPriority w:val="99"/>
    <w:unhideWhenUsed/>
    <w:rsid w:val="00F56E54"/>
    <w:pPr>
      <w:tabs>
        <w:tab w:val="center" w:pos="4680"/>
        <w:tab w:val="right" w:pos="9360"/>
      </w:tabs>
    </w:pPr>
  </w:style>
  <w:style w:type="character" w:customStyle="1" w:styleId="HeaderChar">
    <w:name w:val="Header Char"/>
    <w:link w:val="Header"/>
    <w:uiPriority w:val="99"/>
    <w:rsid w:val="00F56E54"/>
    <w:rPr>
      <w:sz w:val="28"/>
      <w:szCs w:val="28"/>
    </w:rPr>
  </w:style>
  <w:style w:type="paragraph" w:styleId="Footer">
    <w:name w:val="footer"/>
    <w:basedOn w:val="Normal"/>
    <w:link w:val="FooterChar"/>
    <w:uiPriority w:val="99"/>
    <w:unhideWhenUsed/>
    <w:rsid w:val="00F56E54"/>
    <w:pPr>
      <w:tabs>
        <w:tab w:val="center" w:pos="4680"/>
        <w:tab w:val="right" w:pos="9360"/>
      </w:tabs>
    </w:pPr>
  </w:style>
  <w:style w:type="character" w:customStyle="1" w:styleId="FooterChar">
    <w:name w:val="Footer Char"/>
    <w:link w:val="Footer"/>
    <w:uiPriority w:val="99"/>
    <w:rsid w:val="00F56E54"/>
    <w:rPr>
      <w:sz w:val="28"/>
      <w:szCs w:val="28"/>
    </w:rPr>
  </w:style>
  <w:style w:type="character" w:customStyle="1" w:styleId="Heading1Char">
    <w:name w:val="Heading 1 Char"/>
    <w:link w:val="Heading1"/>
    <w:rsid w:val="00DD38D1"/>
    <w:rPr>
      <w:b/>
      <w:sz w:val="28"/>
      <w:szCs w:val="28"/>
    </w:rPr>
  </w:style>
  <w:style w:type="paragraph" w:customStyle="1" w:styleId="Heading10">
    <w:name w:val="Heading1"/>
    <w:basedOn w:val="Heading1"/>
    <w:link w:val="Heading1Char0"/>
    <w:rsid w:val="0015624C"/>
  </w:style>
  <w:style w:type="character" w:styleId="Hyperlink">
    <w:name w:val="Hyperlink"/>
    <w:uiPriority w:val="99"/>
    <w:unhideWhenUsed/>
    <w:rsid w:val="00176188"/>
    <w:rPr>
      <w:color w:val="0563C1"/>
      <w:u w:val="single"/>
    </w:rPr>
  </w:style>
  <w:style w:type="character" w:customStyle="1" w:styleId="Heading1Char0">
    <w:name w:val="Heading1 Char"/>
    <w:basedOn w:val="Heading1Char"/>
    <w:link w:val="Heading10"/>
    <w:rsid w:val="0015624C"/>
    <w:rPr>
      <w:b/>
      <w:sz w:val="28"/>
      <w:szCs w:val="28"/>
    </w:rPr>
  </w:style>
  <w:style w:type="paragraph" w:styleId="ListParagraph">
    <w:name w:val="List Paragraph"/>
    <w:basedOn w:val="Normal"/>
    <w:uiPriority w:val="34"/>
    <w:qFormat/>
    <w:rsid w:val="00015043"/>
    <w:pPr>
      <w:ind w:left="720"/>
      <w:contextualSpacing/>
    </w:pPr>
    <w:rPr>
      <w:rFonts w:ascii="Calibri" w:eastAsia="Calibri" w:hAnsi="Calibri"/>
      <w:sz w:val="24"/>
      <w:szCs w:val="24"/>
    </w:rPr>
  </w:style>
  <w:style w:type="paragraph" w:styleId="NormalWeb">
    <w:name w:val="Normal (Web)"/>
    <w:basedOn w:val="Normal"/>
    <w:uiPriority w:val="99"/>
    <w:unhideWhenUsed/>
    <w:rsid w:val="0067771A"/>
    <w:pPr>
      <w:spacing w:before="100" w:beforeAutospacing="1" w:after="100" w:afterAutospacing="1"/>
    </w:pPr>
    <w:rPr>
      <w:sz w:val="24"/>
      <w:szCs w:val="24"/>
    </w:rPr>
  </w:style>
  <w:style w:type="character" w:customStyle="1" w:styleId="fontstyle01">
    <w:name w:val="fontstyle01"/>
    <w:basedOn w:val="DefaultParagraphFont"/>
    <w:rsid w:val="0056407D"/>
    <w:rPr>
      <w:rFonts w:ascii="Times New Roman" w:hAnsi="Times New Roman" w:cs="Times New Roman" w:hint="default"/>
      <w:b w:val="0"/>
      <w:bCs w:val="0"/>
      <w:i/>
      <w:iCs/>
      <w:color w:val="000000"/>
      <w:sz w:val="28"/>
      <w:szCs w:val="28"/>
    </w:rPr>
  </w:style>
  <w:style w:type="character" w:customStyle="1" w:styleId="fontstyle21">
    <w:name w:val="fontstyle21"/>
    <w:basedOn w:val="DefaultParagraphFont"/>
    <w:rsid w:val="0056407D"/>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63365">
      <w:bodyDiv w:val="1"/>
      <w:marLeft w:val="0"/>
      <w:marRight w:val="0"/>
      <w:marTop w:val="0"/>
      <w:marBottom w:val="0"/>
      <w:divBdr>
        <w:top w:val="none" w:sz="0" w:space="0" w:color="auto"/>
        <w:left w:val="none" w:sz="0" w:space="0" w:color="auto"/>
        <w:bottom w:val="none" w:sz="0" w:space="0" w:color="auto"/>
        <w:right w:val="none" w:sz="0" w:space="0" w:color="auto"/>
      </w:divBdr>
      <w:divsChild>
        <w:div w:id="360862541">
          <w:marLeft w:val="0"/>
          <w:marRight w:val="0"/>
          <w:marTop w:val="105"/>
          <w:marBottom w:val="105"/>
          <w:divBdr>
            <w:top w:val="none" w:sz="0" w:space="0" w:color="auto"/>
            <w:left w:val="none" w:sz="0" w:space="0" w:color="auto"/>
            <w:bottom w:val="none" w:sz="0" w:space="0" w:color="auto"/>
            <w:right w:val="none" w:sz="0" w:space="0" w:color="auto"/>
          </w:divBdr>
          <w:divsChild>
            <w:div w:id="1655795266">
              <w:marLeft w:val="0"/>
              <w:marRight w:val="0"/>
              <w:marTop w:val="0"/>
              <w:marBottom w:val="0"/>
              <w:divBdr>
                <w:top w:val="none" w:sz="0" w:space="0" w:color="auto"/>
                <w:left w:val="none" w:sz="0" w:space="0" w:color="auto"/>
                <w:bottom w:val="none" w:sz="0" w:space="0" w:color="auto"/>
                <w:right w:val="none" w:sz="0" w:space="0" w:color="auto"/>
              </w:divBdr>
              <w:divsChild>
                <w:div w:id="1499926519">
                  <w:marLeft w:val="0"/>
                  <w:marRight w:val="0"/>
                  <w:marTop w:val="0"/>
                  <w:marBottom w:val="0"/>
                  <w:divBdr>
                    <w:top w:val="none" w:sz="0" w:space="0" w:color="auto"/>
                    <w:left w:val="none" w:sz="0" w:space="0" w:color="auto"/>
                    <w:bottom w:val="none" w:sz="0" w:space="0" w:color="auto"/>
                    <w:right w:val="none" w:sz="0" w:space="0" w:color="auto"/>
                  </w:divBdr>
                </w:div>
                <w:div w:id="157430158">
                  <w:marLeft w:val="0"/>
                  <w:marRight w:val="0"/>
                  <w:marTop w:val="0"/>
                  <w:marBottom w:val="0"/>
                  <w:divBdr>
                    <w:top w:val="none" w:sz="0" w:space="0" w:color="auto"/>
                    <w:left w:val="none" w:sz="0" w:space="0" w:color="auto"/>
                    <w:bottom w:val="none" w:sz="0" w:space="0" w:color="auto"/>
                    <w:right w:val="none" w:sz="0" w:space="0" w:color="auto"/>
                  </w:divBdr>
                </w:div>
                <w:div w:id="945580496">
                  <w:marLeft w:val="0"/>
                  <w:marRight w:val="0"/>
                  <w:marTop w:val="0"/>
                  <w:marBottom w:val="0"/>
                  <w:divBdr>
                    <w:top w:val="none" w:sz="0" w:space="0" w:color="auto"/>
                    <w:left w:val="none" w:sz="0" w:space="0" w:color="auto"/>
                    <w:bottom w:val="none" w:sz="0" w:space="0" w:color="auto"/>
                    <w:right w:val="none" w:sz="0" w:space="0" w:color="auto"/>
                  </w:divBdr>
                </w:div>
                <w:div w:id="2079135263">
                  <w:marLeft w:val="0"/>
                  <w:marRight w:val="0"/>
                  <w:marTop w:val="0"/>
                  <w:marBottom w:val="0"/>
                  <w:divBdr>
                    <w:top w:val="none" w:sz="0" w:space="0" w:color="auto"/>
                    <w:left w:val="none" w:sz="0" w:space="0" w:color="auto"/>
                    <w:bottom w:val="none" w:sz="0" w:space="0" w:color="auto"/>
                    <w:right w:val="none" w:sz="0" w:space="0" w:color="auto"/>
                  </w:divBdr>
                </w:div>
                <w:div w:id="638920255">
                  <w:marLeft w:val="0"/>
                  <w:marRight w:val="0"/>
                  <w:marTop w:val="0"/>
                  <w:marBottom w:val="0"/>
                  <w:divBdr>
                    <w:top w:val="none" w:sz="0" w:space="0" w:color="auto"/>
                    <w:left w:val="none" w:sz="0" w:space="0" w:color="auto"/>
                    <w:bottom w:val="none" w:sz="0" w:space="0" w:color="auto"/>
                    <w:right w:val="none" w:sz="0" w:space="0" w:color="auto"/>
                  </w:divBdr>
                </w:div>
                <w:div w:id="1123766910">
                  <w:marLeft w:val="0"/>
                  <w:marRight w:val="0"/>
                  <w:marTop w:val="0"/>
                  <w:marBottom w:val="0"/>
                  <w:divBdr>
                    <w:top w:val="none" w:sz="0" w:space="0" w:color="auto"/>
                    <w:left w:val="none" w:sz="0" w:space="0" w:color="auto"/>
                    <w:bottom w:val="none" w:sz="0" w:space="0" w:color="auto"/>
                    <w:right w:val="none" w:sz="0" w:space="0" w:color="auto"/>
                  </w:divBdr>
                </w:div>
                <w:div w:id="1243564893">
                  <w:marLeft w:val="0"/>
                  <w:marRight w:val="0"/>
                  <w:marTop w:val="0"/>
                  <w:marBottom w:val="0"/>
                  <w:divBdr>
                    <w:top w:val="none" w:sz="0" w:space="0" w:color="auto"/>
                    <w:left w:val="none" w:sz="0" w:space="0" w:color="auto"/>
                    <w:bottom w:val="none" w:sz="0" w:space="0" w:color="auto"/>
                    <w:right w:val="none" w:sz="0" w:space="0" w:color="auto"/>
                  </w:divBdr>
                </w:div>
                <w:div w:id="1255431486">
                  <w:marLeft w:val="0"/>
                  <w:marRight w:val="0"/>
                  <w:marTop w:val="0"/>
                  <w:marBottom w:val="0"/>
                  <w:divBdr>
                    <w:top w:val="none" w:sz="0" w:space="0" w:color="auto"/>
                    <w:left w:val="none" w:sz="0" w:space="0" w:color="auto"/>
                    <w:bottom w:val="none" w:sz="0" w:space="0" w:color="auto"/>
                    <w:right w:val="none" w:sz="0" w:space="0" w:color="auto"/>
                  </w:divBdr>
                </w:div>
                <w:div w:id="61239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69197">
          <w:marLeft w:val="0"/>
          <w:marRight w:val="0"/>
          <w:marTop w:val="105"/>
          <w:marBottom w:val="105"/>
          <w:divBdr>
            <w:top w:val="none" w:sz="0" w:space="0" w:color="auto"/>
            <w:left w:val="none" w:sz="0" w:space="0" w:color="auto"/>
            <w:bottom w:val="none" w:sz="0" w:space="0" w:color="auto"/>
            <w:right w:val="none" w:sz="0" w:space="0" w:color="auto"/>
          </w:divBdr>
          <w:divsChild>
            <w:div w:id="1490826926">
              <w:marLeft w:val="0"/>
              <w:marRight w:val="0"/>
              <w:marTop w:val="0"/>
              <w:marBottom w:val="0"/>
              <w:divBdr>
                <w:top w:val="none" w:sz="0" w:space="0" w:color="auto"/>
                <w:left w:val="none" w:sz="0" w:space="0" w:color="auto"/>
                <w:bottom w:val="none" w:sz="0" w:space="0" w:color="auto"/>
                <w:right w:val="none" w:sz="0" w:space="0" w:color="auto"/>
              </w:divBdr>
              <w:divsChild>
                <w:div w:id="1324352194">
                  <w:marLeft w:val="0"/>
                  <w:marRight w:val="0"/>
                  <w:marTop w:val="0"/>
                  <w:marBottom w:val="0"/>
                  <w:divBdr>
                    <w:top w:val="none" w:sz="0" w:space="0" w:color="auto"/>
                    <w:left w:val="none" w:sz="0" w:space="0" w:color="auto"/>
                    <w:bottom w:val="none" w:sz="0" w:space="0" w:color="auto"/>
                    <w:right w:val="none" w:sz="0" w:space="0" w:color="auto"/>
                  </w:divBdr>
                </w:div>
                <w:div w:id="1706131192">
                  <w:marLeft w:val="0"/>
                  <w:marRight w:val="0"/>
                  <w:marTop w:val="0"/>
                  <w:marBottom w:val="0"/>
                  <w:divBdr>
                    <w:top w:val="none" w:sz="0" w:space="0" w:color="auto"/>
                    <w:left w:val="none" w:sz="0" w:space="0" w:color="auto"/>
                    <w:bottom w:val="none" w:sz="0" w:space="0" w:color="auto"/>
                    <w:right w:val="none" w:sz="0" w:space="0" w:color="auto"/>
                  </w:divBdr>
                </w:div>
                <w:div w:id="636304738">
                  <w:marLeft w:val="0"/>
                  <w:marRight w:val="0"/>
                  <w:marTop w:val="0"/>
                  <w:marBottom w:val="0"/>
                  <w:divBdr>
                    <w:top w:val="none" w:sz="0" w:space="0" w:color="auto"/>
                    <w:left w:val="none" w:sz="0" w:space="0" w:color="auto"/>
                    <w:bottom w:val="none" w:sz="0" w:space="0" w:color="auto"/>
                    <w:right w:val="none" w:sz="0" w:space="0" w:color="auto"/>
                  </w:divBdr>
                </w:div>
                <w:div w:id="52896450">
                  <w:marLeft w:val="0"/>
                  <w:marRight w:val="0"/>
                  <w:marTop w:val="0"/>
                  <w:marBottom w:val="0"/>
                  <w:divBdr>
                    <w:top w:val="none" w:sz="0" w:space="0" w:color="auto"/>
                    <w:left w:val="none" w:sz="0" w:space="0" w:color="auto"/>
                    <w:bottom w:val="none" w:sz="0" w:space="0" w:color="auto"/>
                    <w:right w:val="none" w:sz="0" w:space="0" w:color="auto"/>
                  </w:divBdr>
                </w:div>
                <w:div w:id="212809591">
                  <w:marLeft w:val="0"/>
                  <w:marRight w:val="0"/>
                  <w:marTop w:val="0"/>
                  <w:marBottom w:val="0"/>
                  <w:divBdr>
                    <w:top w:val="none" w:sz="0" w:space="0" w:color="auto"/>
                    <w:left w:val="none" w:sz="0" w:space="0" w:color="auto"/>
                    <w:bottom w:val="none" w:sz="0" w:space="0" w:color="auto"/>
                    <w:right w:val="none" w:sz="0" w:space="0" w:color="auto"/>
                  </w:divBdr>
                </w:div>
                <w:div w:id="1932539536">
                  <w:marLeft w:val="0"/>
                  <w:marRight w:val="0"/>
                  <w:marTop w:val="0"/>
                  <w:marBottom w:val="0"/>
                  <w:divBdr>
                    <w:top w:val="none" w:sz="0" w:space="0" w:color="auto"/>
                    <w:left w:val="none" w:sz="0" w:space="0" w:color="auto"/>
                    <w:bottom w:val="none" w:sz="0" w:space="0" w:color="auto"/>
                    <w:right w:val="none" w:sz="0" w:space="0" w:color="auto"/>
                  </w:divBdr>
                </w:div>
                <w:div w:id="1053581438">
                  <w:marLeft w:val="0"/>
                  <w:marRight w:val="0"/>
                  <w:marTop w:val="0"/>
                  <w:marBottom w:val="0"/>
                  <w:divBdr>
                    <w:top w:val="none" w:sz="0" w:space="0" w:color="auto"/>
                    <w:left w:val="none" w:sz="0" w:space="0" w:color="auto"/>
                    <w:bottom w:val="none" w:sz="0" w:space="0" w:color="auto"/>
                    <w:right w:val="none" w:sz="0" w:space="0" w:color="auto"/>
                  </w:divBdr>
                </w:div>
                <w:div w:id="17567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362605">
      <w:bodyDiv w:val="1"/>
      <w:marLeft w:val="0"/>
      <w:marRight w:val="0"/>
      <w:marTop w:val="0"/>
      <w:marBottom w:val="0"/>
      <w:divBdr>
        <w:top w:val="none" w:sz="0" w:space="0" w:color="auto"/>
        <w:left w:val="none" w:sz="0" w:space="0" w:color="auto"/>
        <w:bottom w:val="none" w:sz="0" w:space="0" w:color="auto"/>
        <w:right w:val="none" w:sz="0" w:space="0" w:color="auto"/>
      </w:divBdr>
    </w:div>
    <w:div w:id="997466758">
      <w:bodyDiv w:val="1"/>
      <w:marLeft w:val="0"/>
      <w:marRight w:val="0"/>
      <w:marTop w:val="0"/>
      <w:marBottom w:val="0"/>
      <w:divBdr>
        <w:top w:val="none" w:sz="0" w:space="0" w:color="auto"/>
        <w:left w:val="none" w:sz="0" w:space="0" w:color="auto"/>
        <w:bottom w:val="none" w:sz="0" w:space="0" w:color="auto"/>
        <w:right w:val="none" w:sz="0" w:space="0" w:color="auto"/>
      </w:divBdr>
    </w:div>
    <w:div w:id="1294554011">
      <w:bodyDiv w:val="1"/>
      <w:marLeft w:val="0"/>
      <w:marRight w:val="0"/>
      <w:marTop w:val="0"/>
      <w:marBottom w:val="0"/>
      <w:divBdr>
        <w:top w:val="none" w:sz="0" w:space="0" w:color="auto"/>
        <w:left w:val="none" w:sz="0" w:space="0" w:color="auto"/>
        <w:bottom w:val="none" w:sz="0" w:space="0" w:color="auto"/>
        <w:right w:val="none" w:sz="0" w:space="0" w:color="auto"/>
      </w:divBdr>
    </w:div>
    <w:div w:id="1342275461">
      <w:bodyDiv w:val="1"/>
      <w:marLeft w:val="0"/>
      <w:marRight w:val="0"/>
      <w:marTop w:val="0"/>
      <w:marBottom w:val="0"/>
      <w:divBdr>
        <w:top w:val="none" w:sz="0" w:space="0" w:color="auto"/>
        <w:left w:val="none" w:sz="0" w:space="0" w:color="auto"/>
        <w:bottom w:val="none" w:sz="0" w:space="0" w:color="auto"/>
        <w:right w:val="none" w:sz="0" w:space="0" w:color="auto"/>
      </w:divBdr>
    </w:div>
    <w:div w:id="1651210743">
      <w:bodyDiv w:val="1"/>
      <w:marLeft w:val="0"/>
      <w:marRight w:val="0"/>
      <w:marTop w:val="0"/>
      <w:marBottom w:val="0"/>
      <w:divBdr>
        <w:top w:val="none" w:sz="0" w:space="0" w:color="auto"/>
        <w:left w:val="none" w:sz="0" w:space="0" w:color="auto"/>
        <w:bottom w:val="none" w:sz="0" w:space="0" w:color="auto"/>
        <w:right w:val="none" w:sz="0" w:space="0" w:color="auto"/>
      </w:divBdr>
    </w:div>
    <w:div w:id="1906330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5087F-5487-4483-A44F-68C8B392E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13</Pages>
  <Words>4746</Words>
  <Characters>27054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CONG TIEN</dc:creator>
  <cp:lastModifiedBy>PC</cp:lastModifiedBy>
  <cp:revision>13</cp:revision>
  <cp:lastPrinted>2024-12-13T08:58:00Z</cp:lastPrinted>
  <dcterms:created xsi:type="dcterms:W3CDTF">2024-12-10T04:10:00Z</dcterms:created>
  <dcterms:modified xsi:type="dcterms:W3CDTF">2024-12-17T08:52:00Z</dcterms:modified>
</cp:coreProperties>
</file>