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8" w:type="dxa"/>
        <w:tblInd w:w="-252" w:type="dxa"/>
        <w:tblLook w:val="01E0" w:firstRow="1" w:lastRow="1" w:firstColumn="1" w:lastColumn="1" w:noHBand="0" w:noVBand="0"/>
      </w:tblPr>
      <w:tblGrid>
        <w:gridCol w:w="3720"/>
        <w:gridCol w:w="6138"/>
      </w:tblGrid>
      <w:tr w:rsidR="00910073" w:rsidRPr="00553E3F" w:rsidTr="0093176D">
        <w:tc>
          <w:tcPr>
            <w:tcW w:w="3720" w:type="dxa"/>
          </w:tcPr>
          <w:p w:rsidR="00910073" w:rsidRPr="00553E3F" w:rsidRDefault="00910073" w:rsidP="0093176D">
            <w:pPr>
              <w:spacing w:before="0" w:after="0"/>
              <w:ind w:firstLine="0"/>
              <w:jc w:val="center"/>
              <w:rPr>
                <w:b/>
              </w:rPr>
            </w:pPr>
            <w:r>
              <w:rPr>
                <w:b/>
              </w:rPr>
              <w:t>ỦY</w:t>
            </w:r>
            <w:r w:rsidRPr="00553E3F">
              <w:rPr>
                <w:b/>
              </w:rPr>
              <w:t xml:space="preserve"> BAN NHÂN DÂN</w:t>
            </w:r>
          </w:p>
          <w:p w:rsidR="00910073" w:rsidRPr="00553E3F" w:rsidRDefault="00910073" w:rsidP="0093176D">
            <w:pPr>
              <w:spacing w:before="0" w:after="0"/>
              <w:ind w:firstLine="0"/>
              <w:jc w:val="center"/>
              <w:rPr>
                <w:b/>
              </w:rPr>
            </w:pPr>
            <w:r>
              <w:rPr>
                <w:b/>
              </w:rPr>
              <w:t>THÀNH PHỐ TỪ SƠN</w:t>
            </w:r>
          </w:p>
          <w:p w:rsidR="00910073" w:rsidRPr="00553E3F" w:rsidRDefault="00910073" w:rsidP="0093176D">
            <w:pPr>
              <w:spacing w:before="0" w:after="0"/>
              <w:ind w:firstLine="0"/>
              <w:jc w:val="center"/>
              <w:rPr>
                <w:b/>
              </w:rPr>
            </w:pPr>
            <w:r w:rsidRPr="00553E3F">
              <w:rPr>
                <w:b/>
                <w:noProof/>
                <w:spacing w:val="-2"/>
              </w:rPr>
              <mc:AlternateContent>
                <mc:Choice Requires="wps">
                  <w:drawing>
                    <wp:anchor distT="0" distB="0" distL="114300" distR="114300" simplePos="0" relativeHeight="251660288" behindDoc="0" locked="0" layoutInCell="1" allowOverlap="1" wp14:anchorId="08408568" wp14:editId="2E4A8CEC">
                      <wp:simplePos x="0" y="0"/>
                      <wp:positionH relativeFrom="margin">
                        <wp:posOffset>817245</wp:posOffset>
                      </wp:positionH>
                      <wp:positionV relativeFrom="paragraph">
                        <wp:posOffset>32385</wp:posOffset>
                      </wp:positionV>
                      <wp:extent cx="585470" cy="0"/>
                      <wp:effectExtent l="13335" t="10160" r="1079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CBC32"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4.35pt,2.55pt" to="110.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zsN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4ns0n+BB2kN1dCiluesc5/5rpDwSixFCqoRgpyfHE+&#10;8CDFLSQcK70WUsbOS4X6Es8no0lMcFoKFpwhzNn9rpIWHUmYnfjFosDzGGb1QbEI1nLCVlfbEyEv&#10;NlwuVcCDSoDO1boMx495Ol/NVrN8kI+mq0Ge1vXg07rKB9N19jSpx3VV1dnPQC3Li1YwxlVgdxvU&#10;LP+7Qbg+mcuI3Uf1LkPyHj3qBWRv/0g6tjJ07zIHO83OG3trMcxmDL6+ozD8j3uwH1/78hcAAAD/&#10;/wMAUEsDBBQABgAIAAAAIQD6O3VU2gAAAAcBAAAPAAAAZHJzL2Rvd25yZXYueG1sTI7BTsMwEETv&#10;SPyDtUhcKmo3CCghToWA3LhQQFy38ZJExOs0dtvA17NwgePTjGZesZp8r/Y0xi6whcXcgCKug+u4&#10;sfDyXJ0tQcWE7LAPTBY+KcKqPD4qMHfhwE+0X6dGyQjHHC20KQ251rFuyWOch4FYsvcwekyCY6Pd&#10;iAcZ973OjLnUHjuWhxYHumup/ljvvIVYvdK2+prVM/N23gTKtvePD2jt6cl0ewMq0ZT+yvCjL+pQ&#10;itMm7NhF1QtnyyupWrhYgJI8y8w1qM0v67LQ//3LbwAAAP//AwBQSwECLQAUAAYACAAAACEAtoM4&#10;kv4AAADhAQAAEwAAAAAAAAAAAAAAAAAAAAAAW0NvbnRlbnRfVHlwZXNdLnhtbFBLAQItABQABgAI&#10;AAAAIQA4/SH/1gAAAJQBAAALAAAAAAAAAAAAAAAAAC8BAABfcmVscy8ucmVsc1BLAQItABQABgAI&#10;AAAAIQCLDzsNHQIAADUEAAAOAAAAAAAAAAAAAAAAAC4CAABkcnMvZTJvRG9jLnhtbFBLAQItABQA&#10;BgAIAAAAIQD6O3VU2gAAAAcBAAAPAAAAAAAAAAAAAAAAAHcEAABkcnMvZG93bnJldi54bWxQSwUG&#10;AAAAAAQABADzAAAAfgUAAAAA&#10;">
                      <w10:wrap anchorx="margin"/>
                    </v:line>
                  </w:pict>
                </mc:Fallback>
              </mc:AlternateContent>
            </w:r>
          </w:p>
          <w:p w:rsidR="00910073" w:rsidRPr="00BF4D2D" w:rsidRDefault="00D739F5" w:rsidP="0093176D">
            <w:pPr>
              <w:spacing w:before="0" w:after="0"/>
              <w:ind w:firstLine="0"/>
              <w:jc w:val="center"/>
            </w:pPr>
            <w:r>
              <w:t>Số: 14</w:t>
            </w:r>
            <w:r w:rsidR="00910073" w:rsidRPr="00BF4D2D">
              <w:t>/</w:t>
            </w:r>
            <w:r w:rsidR="00910073">
              <w:t>QĐ-UBND</w:t>
            </w:r>
          </w:p>
          <w:p w:rsidR="00910073" w:rsidRPr="00553E3F" w:rsidRDefault="00910073" w:rsidP="0093176D">
            <w:pPr>
              <w:spacing w:before="0" w:after="0"/>
              <w:ind w:firstLine="0"/>
              <w:rPr>
                <w:i/>
                <w:sz w:val="26"/>
                <w:szCs w:val="26"/>
              </w:rPr>
            </w:pPr>
          </w:p>
        </w:tc>
        <w:tc>
          <w:tcPr>
            <w:tcW w:w="6138" w:type="dxa"/>
          </w:tcPr>
          <w:p w:rsidR="00910073" w:rsidRPr="00102D61" w:rsidRDefault="00910073" w:rsidP="0093176D">
            <w:pPr>
              <w:spacing w:before="0" w:after="0"/>
              <w:ind w:firstLine="0"/>
              <w:jc w:val="center"/>
              <w:rPr>
                <w:b/>
                <w:sz w:val="26"/>
                <w:szCs w:val="26"/>
              </w:rPr>
            </w:pPr>
            <w:r>
              <w:rPr>
                <w:b/>
                <w:sz w:val="26"/>
                <w:szCs w:val="26"/>
              </w:rPr>
              <w:t>CỘNG HÒA</w:t>
            </w:r>
            <w:r w:rsidRPr="00102D61">
              <w:rPr>
                <w:b/>
                <w:sz w:val="26"/>
                <w:szCs w:val="26"/>
              </w:rPr>
              <w:t xml:space="preserve"> XÃ HỘI CHỦ NGHĨA VIỆT NAM</w:t>
            </w:r>
          </w:p>
          <w:p w:rsidR="00910073" w:rsidRPr="007C499D" w:rsidRDefault="00910073" w:rsidP="0093176D">
            <w:pPr>
              <w:spacing w:before="0" w:after="0"/>
              <w:ind w:firstLine="0"/>
              <w:jc w:val="center"/>
            </w:pPr>
            <w:r w:rsidRPr="00553E3F">
              <w:rPr>
                <w:b/>
              </w:rPr>
              <w:t>Độc lập - Tự do - Hạnh phúc</w:t>
            </w:r>
          </w:p>
          <w:p w:rsidR="00910073" w:rsidRPr="00553E3F" w:rsidRDefault="00910073" w:rsidP="0093176D">
            <w:pPr>
              <w:spacing w:before="0" w:after="0"/>
              <w:ind w:firstLine="0"/>
              <w:jc w:val="center"/>
              <w:rPr>
                <w:sz w:val="26"/>
                <w:szCs w:val="26"/>
              </w:rPr>
            </w:pPr>
            <w:r w:rsidRPr="00553E3F">
              <w:rPr>
                <w:b/>
                <w:noProof/>
                <w:spacing w:val="-2"/>
              </w:rPr>
              <mc:AlternateContent>
                <mc:Choice Requires="wps">
                  <w:drawing>
                    <wp:anchor distT="0" distB="0" distL="114300" distR="114300" simplePos="0" relativeHeight="251659264" behindDoc="0" locked="0" layoutInCell="1" allowOverlap="1" wp14:anchorId="7D0CFEAA" wp14:editId="7692C427">
                      <wp:simplePos x="0" y="0"/>
                      <wp:positionH relativeFrom="margin">
                        <wp:posOffset>820420</wp:posOffset>
                      </wp:positionH>
                      <wp:positionV relativeFrom="paragraph">
                        <wp:posOffset>51435</wp:posOffset>
                      </wp:positionV>
                      <wp:extent cx="2113280" cy="0"/>
                      <wp:effectExtent l="6985" t="5080" r="1333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3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CD23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4.6pt,4.05pt" to="23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XHHAIAADYEAAAOAAAAZHJzL2Uyb0RvYy54bWysU8uu2jAU3FfqP1jeQx4XKE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LHvK52AhvZ0lpLhdNNb5D1z3KExKLIUKspGCHF+cB+pQ&#10;eisJ20pvhJTReqnQUOLFNJ/GC05LwcJhKHO23VfSoiMJ4Ym/oAOAPZRZfVAsgnWcsPV17omQlznU&#10;SxXwoBWgc51d0vFtkS7W8/V8Mprks/Voktb16P2mmoxmm+zdtH6qq6rOvgdq2aToBGNcBXa3pGaT&#10;v0vC9c1cMnbP6l2G5BE9tghkb/+RdPQy2HcJwl6z89YGNYKtEM5YfH1IIf2/rmPVz+e++gEAAP//&#10;AwBQSwMEFAAGAAgAAAAhAFHyYcjaAAAABwEAAA8AAABkcnMvZG93bnJldi54bWxMj8FOwzAQRO9I&#10;/IO1SFwq6tSgqoQ4FQJy40IBcd3GSxIRr9PYbQNfz8IFjk8zmn1brCffqwONsQtsYTHPQBHXwXXc&#10;WHh5ri5WoGJCdtgHJgufFGFdnp4UmLtw5Cc6bFKjZIRjjhbalIZc61i35DHOw0As2XsYPSbBsdFu&#10;xKOM+16bLFtqjx3LhRYHumup/tjsvYVYvdKu+prVs+ztsglkdvePD2jt+dl0ewMq0ZT+yvCjL+pQ&#10;itM27NlF1QubayNVC6sFKMmvlkZ+2/6yLgv937/8BgAA//8DAFBLAQItABQABgAIAAAAIQC2gziS&#10;/gAAAOEBAAATAAAAAAAAAAAAAAAAAAAAAABbQ29udGVudF9UeXBlc10ueG1sUEsBAi0AFAAGAAgA&#10;AAAhADj9If/WAAAAlAEAAAsAAAAAAAAAAAAAAAAALwEAAF9yZWxzLy5yZWxzUEsBAi0AFAAGAAgA&#10;AAAhAMNcFcccAgAANgQAAA4AAAAAAAAAAAAAAAAALgIAAGRycy9lMm9Eb2MueG1sUEsBAi0AFAAG&#10;AAgAAAAhAFHyYcjaAAAABwEAAA8AAAAAAAAAAAAAAAAAdgQAAGRycy9kb3ducmV2LnhtbFBLBQYA&#10;AAAABAAEAPMAAAB9BQAAAAA=&#10;">
                      <w10:wrap anchorx="margin"/>
                    </v:line>
                  </w:pict>
                </mc:Fallback>
              </mc:AlternateContent>
            </w:r>
          </w:p>
          <w:p w:rsidR="00910073" w:rsidRPr="00553E3F" w:rsidRDefault="00910073" w:rsidP="0093176D">
            <w:pPr>
              <w:spacing w:before="0" w:after="0"/>
              <w:ind w:firstLine="0"/>
              <w:jc w:val="center"/>
              <w:rPr>
                <w:i/>
              </w:rPr>
            </w:pPr>
            <w:r>
              <w:rPr>
                <w:i/>
              </w:rPr>
              <w:t>Từ Sơn</w:t>
            </w:r>
            <w:r w:rsidRPr="00553E3F">
              <w:rPr>
                <w:i/>
              </w:rPr>
              <w:t xml:space="preserve">, ngày </w:t>
            </w:r>
            <w:r w:rsidR="00D739F5">
              <w:rPr>
                <w:i/>
              </w:rPr>
              <w:t>08</w:t>
            </w:r>
            <w:bookmarkStart w:id="0" w:name="_GoBack"/>
            <w:bookmarkEnd w:id="0"/>
            <w:r w:rsidRPr="00553E3F">
              <w:rPr>
                <w:i/>
              </w:rPr>
              <w:t xml:space="preserve"> tháng </w:t>
            </w:r>
            <w:r>
              <w:rPr>
                <w:i/>
              </w:rPr>
              <w:t>01</w:t>
            </w:r>
            <w:r w:rsidRPr="00553E3F">
              <w:rPr>
                <w:i/>
              </w:rPr>
              <w:t xml:space="preserve"> năm 20</w:t>
            </w:r>
            <w:r>
              <w:rPr>
                <w:i/>
              </w:rPr>
              <w:t>25</w:t>
            </w:r>
          </w:p>
        </w:tc>
      </w:tr>
    </w:tbl>
    <w:p w:rsidR="00910073" w:rsidRDefault="00910073" w:rsidP="00910073">
      <w:pPr>
        <w:spacing w:before="0" w:after="0"/>
        <w:ind w:firstLine="0"/>
        <w:jc w:val="center"/>
        <w:rPr>
          <w:b/>
        </w:rPr>
      </w:pPr>
    </w:p>
    <w:p w:rsidR="00910073" w:rsidRPr="001D3BE0" w:rsidRDefault="00910073" w:rsidP="00910073">
      <w:pPr>
        <w:spacing w:before="0" w:after="0"/>
        <w:ind w:firstLine="0"/>
        <w:jc w:val="center"/>
        <w:rPr>
          <w:b/>
          <w:lang w:val="vi-VN"/>
        </w:rPr>
      </w:pPr>
      <w:r w:rsidRPr="00015A5A">
        <w:rPr>
          <w:b/>
        </w:rPr>
        <w:t>QUYẾT ĐỊNH</w:t>
      </w:r>
      <w:r>
        <w:rPr>
          <w:b/>
        </w:rPr>
        <w:br/>
        <w:t>Ban hành Quy chế hoạt động của đường dây nóng</w:t>
      </w:r>
      <w:r w:rsidRPr="00015A5A">
        <w:rPr>
          <w:b/>
          <w:spacing w:val="-2"/>
        </w:rPr>
        <w:t xml:space="preserve"> </w:t>
      </w:r>
      <w:r>
        <w:rPr>
          <w:b/>
          <w:spacing w:val="-2"/>
        </w:rPr>
        <w:t>thực hiện Chỉ thị số 10/CT-TTg ngày 22/4/2019 của Thủ tướng Chính phủ</w:t>
      </w:r>
    </w:p>
    <w:p w:rsidR="00910073" w:rsidRDefault="00910073" w:rsidP="00910073">
      <w:pPr>
        <w:pStyle w:val="Heading4"/>
        <w:spacing w:before="0" w:after="0" w:line="360" w:lineRule="auto"/>
        <w:ind w:left="115" w:right="-166" w:firstLine="600"/>
        <w:rPr>
          <w:spacing w:val="-2"/>
        </w:rPr>
      </w:pPr>
      <w:r>
        <w:rPr>
          <w:noProof/>
          <w:spacing w:val="-2"/>
        </w:rPr>
        <mc:AlternateContent>
          <mc:Choice Requires="wps">
            <w:drawing>
              <wp:anchor distT="4294967293" distB="4294967293" distL="114300" distR="114300" simplePos="0" relativeHeight="251661312" behindDoc="0" locked="0" layoutInCell="1" allowOverlap="1" wp14:anchorId="777C0ADE" wp14:editId="6CB9ECD8">
                <wp:simplePos x="0" y="0"/>
                <wp:positionH relativeFrom="margin">
                  <wp:posOffset>2635885</wp:posOffset>
                </wp:positionH>
                <wp:positionV relativeFrom="paragraph">
                  <wp:posOffset>35559</wp:posOffset>
                </wp:positionV>
                <wp:extent cx="636905" cy="0"/>
                <wp:effectExtent l="0" t="0" r="2984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E331D" id="Straight Connector 2" o:spid="_x0000_s1026" style="position:absolute;z-index:25166131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207.55pt,2.8pt" to="257.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kUdHAIAADUEAAAOAAAAZHJzL2Uyb0RvYy54bWysU8uu2yAQ3VfqPyD2iR83SR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4exptkinGNGbKyHFLU8b6z5x6FEwSiyFCqqRghxfrAs8&#10;SHELCccKNkLK2Hmp0FDixTSfxgQLUrDgDGHWtPtKGnQkYXbiF4vynscwAwfFIljHCVtfbUeEvNj+&#10;cqkCnq/E07lal+H4sUgX6/l6PhlN8tl6NEnrevRxU01Gs032YVo/1VVVZz8DtWxSdIIxrgK726Bm&#10;k78bhOuTuYzYfVTvMiRv0aNenuztH0nHVobuXeZgD+y8NbcW+9mMwdd3FIb/ce/tx9e++gUAAP//&#10;AwBQSwMEFAAGAAgAAAAhANP1pOHbAAAABwEAAA8AAABkcnMvZG93bnJldi54bWxMjsFOwzAQRO9I&#10;/IO1SFwq6qQ0FQpxKgTkxoUC4rqNlyQiXqex2wa+nqUXOI5m9OYV68n16kBj6DwbSOcJKOLa244b&#10;A68v1dUNqBCRLfaeycAXBViX52cF5tYf+ZkOm9gogXDI0UAb45BrHeqWHIa5H4il+/CjwyhxbLQd&#10;8Shw1+tFkqy0w47locWB7luqPzd7ZyBUb7Srvmf1LHm/bjwtdg9Pj2jM5cV0dwsq0hT/xvCrL+pQ&#10;itPW79kG1RtYplkqUwPZCpT0WZotQW1PWZeF/u9f/gAAAP//AwBQSwECLQAUAAYACAAAACEAtoM4&#10;kv4AAADhAQAAEwAAAAAAAAAAAAAAAAAAAAAAW0NvbnRlbnRfVHlwZXNdLnhtbFBLAQItABQABgAI&#10;AAAAIQA4/SH/1gAAAJQBAAALAAAAAAAAAAAAAAAAAC8BAABfcmVscy8ucmVsc1BLAQItABQABgAI&#10;AAAAIQD1AkUdHAIAADUEAAAOAAAAAAAAAAAAAAAAAC4CAABkcnMvZTJvRG9jLnhtbFBLAQItABQA&#10;BgAIAAAAIQDT9aTh2wAAAAcBAAAPAAAAAAAAAAAAAAAAAHYEAABkcnMvZG93bnJldi54bWxQSwUG&#10;AAAAAAQABADzAAAAfgUAAAAA&#10;">
                <w10:wrap anchorx="margin"/>
              </v:line>
            </w:pict>
          </mc:Fallback>
        </mc:AlternateContent>
      </w:r>
    </w:p>
    <w:p w:rsidR="00910073" w:rsidRDefault="00910073" w:rsidP="00910073">
      <w:pPr>
        <w:spacing w:before="0" w:after="0"/>
        <w:ind w:firstLine="0"/>
        <w:jc w:val="center"/>
        <w:rPr>
          <w:b/>
        </w:rPr>
      </w:pPr>
      <w:r w:rsidRPr="004A47DF">
        <w:rPr>
          <w:b/>
        </w:rPr>
        <w:t xml:space="preserve">CHỦ TỊCH UBND </w:t>
      </w:r>
      <w:r>
        <w:rPr>
          <w:b/>
        </w:rPr>
        <w:t>THÀNH PHỐ TỪ SƠN</w:t>
      </w:r>
    </w:p>
    <w:p w:rsidR="00910073" w:rsidRPr="00262064" w:rsidRDefault="00910073" w:rsidP="00910073">
      <w:pPr>
        <w:spacing w:before="0" w:after="0"/>
        <w:jc w:val="center"/>
        <w:rPr>
          <w:b/>
          <w:sz w:val="20"/>
          <w:szCs w:val="20"/>
        </w:rPr>
      </w:pPr>
    </w:p>
    <w:p w:rsidR="00910073" w:rsidRPr="00F75B05" w:rsidRDefault="00910073" w:rsidP="00910073">
      <w:pPr>
        <w:spacing w:before="120" w:after="0"/>
        <w:rPr>
          <w:i/>
        </w:rPr>
      </w:pPr>
      <w:r w:rsidRPr="00F75B05">
        <w:rPr>
          <w:i/>
        </w:rPr>
        <w:t>Căn cứ Luật Tổ chức chính quyền địa phương ngày 19 tháng 6 năm 2015;</w:t>
      </w:r>
      <w:r w:rsidRPr="00F75B05">
        <w:rPr>
          <w:i/>
          <w:iCs/>
          <w:color w:val="000000"/>
          <w:spacing w:val="-4"/>
          <w:position w:val="4"/>
          <w:lang w:val="vi-VN"/>
        </w:rPr>
        <w:t xml:space="preserve"> Luật sửa đổi, bổ sung một số điều của Luật Tổ chức Chính phủ và Luật Tổ chức chính quyền địa phương ngày 22/11/2019;</w:t>
      </w:r>
    </w:p>
    <w:p w:rsidR="00910073" w:rsidRPr="00F75B05" w:rsidRDefault="00910073" w:rsidP="00910073">
      <w:pPr>
        <w:spacing w:before="120" w:after="0"/>
        <w:rPr>
          <w:i/>
        </w:rPr>
      </w:pPr>
      <w:r w:rsidRPr="00F75B05">
        <w:rPr>
          <w:i/>
        </w:rPr>
        <w:t>Căn cứ Luật Phòng, chống tham nhũng ngày 20 tháng 11 năm 2018;</w:t>
      </w:r>
    </w:p>
    <w:p w:rsidR="00910073" w:rsidRPr="00F75B05" w:rsidRDefault="00910073" w:rsidP="00910073">
      <w:pPr>
        <w:spacing w:before="120" w:after="0"/>
        <w:rPr>
          <w:i/>
        </w:rPr>
      </w:pPr>
      <w:r w:rsidRPr="00F75B05">
        <w:rPr>
          <w:i/>
        </w:rPr>
        <w:t>Căn cứ Luật Cán bộ, công chức ngày 13 tháng 11 năm 2008;</w:t>
      </w:r>
    </w:p>
    <w:p w:rsidR="00910073" w:rsidRPr="00F75B05" w:rsidRDefault="00910073" w:rsidP="00910073">
      <w:pPr>
        <w:spacing w:before="120" w:after="0"/>
        <w:rPr>
          <w:i/>
        </w:rPr>
      </w:pPr>
      <w:r w:rsidRPr="00F75B05">
        <w:rPr>
          <w:i/>
        </w:rPr>
        <w:t>Căn cứ Luật Viên chức ngày 15 tháng 11 năm 2010;</w:t>
      </w:r>
    </w:p>
    <w:p w:rsidR="00910073" w:rsidRPr="00F75B05" w:rsidRDefault="00910073" w:rsidP="00910073">
      <w:pPr>
        <w:spacing w:before="120" w:after="0"/>
        <w:rPr>
          <w:i/>
        </w:rPr>
      </w:pPr>
      <w:r w:rsidRPr="00F75B05">
        <w:rPr>
          <w:i/>
        </w:rPr>
        <w:t>Căn cứ Luật sửa đổi, bổ sung một số điều của Luật Cán bộ, công chức và Luật Viên chức ngày 25 tháng 11 năm 2019;</w:t>
      </w:r>
    </w:p>
    <w:p w:rsidR="00910073" w:rsidRPr="00F75B05" w:rsidRDefault="00910073" w:rsidP="00910073">
      <w:pPr>
        <w:spacing w:before="120" w:after="0"/>
        <w:rPr>
          <w:i/>
        </w:rPr>
      </w:pPr>
      <w:r w:rsidRPr="00F75B05">
        <w:rPr>
          <w:i/>
        </w:rPr>
        <w:t>Căn cứ Nghị định số 20/2008/NĐ-CP ngày 14/02/2008 của Chính phủ về tiếp nhận, xử lý phản ánh của cá nhân, tổ chức về quy định hành chính;</w:t>
      </w:r>
    </w:p>
    <w:p w:rsidR="00910073" w:rsidRPr="00F75B05" w:rsidRDefault="00910073" w:rsidP="00910073">
      <w:pPr>
        <w:spacing w:before="120" w:after="0"/>
        <w:rPr>
          <w:i/>
        </w:rPr>
      </w:pPr>
      <w:r w:rsidRPr="00F75B05">
        <w:rPr>
          <w:i/>
        </w:rPr>
        <w:t>Căn cứ Nghị định số 92/2017/NĐ-CP ngày 07/8/2017 của Chính phủ về sửa đổi, bổ sung một số điều của các Nghị định liên quan đến kiểm soát thủ tục hành chính;</w:t>
      </w:r>
    </w:p>
    <w:p w:rsidR="00910073" w:rsidRPr="00F75B05" w:rsidRDefault="00910073" w:rsidP="00910073">
      <w:pPr>
        <w:spacing w:before="120" w:after="0"/>
        <w:rPr>
          <w:i/>
        </w:rPr>
      </w:pPr>
      <w:r w:rsidRPr="00F75B05">
        <w:rPr>
          <w:i/>
        </w:rPr>
        <w:t>Căn cứ Nghị định số 59/2019/NĐ-CP ngày 01/7/2019 của Chính phủ</w:t>
      </w:r>
      <w:bookmarkStart w:id="1" w:name="loai_1_name"/>
      <w:r w:rsidRPr="00F75B05">
        <w:rPr>
          <w:i/>
        </w:rPr>
        <w:t>, quy định chi tiết một số điều của Luật phòng, chống tham nhũng;</w:t>
      </w:r>
      <w:bookmarkEnd w:id="1"/>
    </w:p>
    <w:p w:rsidR="00910073" w:rsidRPr="00F75B05" w:rsidRDefault="00910073" w:rsidP="00910073">
      <w:pPr>
        <w:spacing w:before="120" w:after="0"/>
        <w:rPr>
          <w:i/>
        </w:rPr>
      </w:pPr>
      <w:r w:rsidRPr="00F75B05">
        <w:rPr>
          <w:i/>
        </w:rPr>
        <w:t>Căn cứ Chỉ thị số 10/CT-TTg ngày 22/4/2019 của Thủ tướng Chính phủ về tăng cường xử lý, ngăn chặn có hiệu quả tình trạng nhũng nhiễu, gây phiền hà cho người dân, doanh nghiệp trong giải quyết công việc;</w:t>
      </w:r>
    </w:p>
    <w:p w:rsidR="00910073" w:rsidRPr="00F75B05" w:rsidRDefault="00910073" w:rsidP="00910073">
      <w:pPr>
        <w:spacing w:before="120" w:after="0"/>
        <w:rPr>
          <w:i/>
        </w:rPr>
      </w:pPr>
      <w:r w:rsidRPr="00F75B05">
        <w:rPr>
          <w:i/>
        </w:rPr>
        <w:t>Căn cứ Kế hoạch số 96-KH/TU ngày 30/8/2019 của Ban Thường vụ Tỉnh ủy về phòng chống “tham nhũng vặt” trên địa bàn tỉnh; Chỉ thị số 30-CT/TU ngày 29/11/2023 của Ban Thường vụ Tỉnh ủy về tăng cường kỷ luật, kỷ cương hành chính, đạo đức công vụ và văn hóa công sở trong cơ quan của Đảng và hệ thống chính trị trên địa bàn tỉnh Bắc Ninh;</w:t>
      </w:r>
    </w:p>
    <w:p w:rsidR="00910073" w:rsidRPr="00F75B05" w:rsidRDefault="00910073" w:rsidP="00910073">
      <w:pPr>
        <w:spacing w:before="120" w:after="0"/>
        <w:rPr>
          <w:i/>
        </w:rPr>
      </w:pPr>
      <w:r w:rsidRPr="00F75B05">
        <w:rPr>
          <w:i/>
        </w:rPr>
        <w:t>Căn cứ Kế hoạch số 543/KH-UBND ngày 20/12/2024 của UBND tỉnh thực hiện Chỉ thị số 10/CT-TTg ngày 22/4/2019 của Thủ tướng Chính phủ về tăng cường xử lý, ngăn chặn có hiệu quả tình trạng nhũng nhiễu, gây phiền hà cho người dân, doanh nghiệp trong giải quyết công việc năm 2025;</w:t>
      </w:r>
    </w:p>
    <w:p w:rsidR="00910073" w:rsidRPr="00F75B05" w:rsidRDefault="00910073" w:rsidP="00910073">
      <w:pPr>
        <w:spacing w:before="120" w:after="0"/>
        <w:rPr>
          <w:i/>
        </w:rPr>
      </w:pPr>
      <w:r w:rsidRPr="00F75B05">
        <w:rPr>
          <w:i/>
        </w:rPr>
        <w:t>Xét đề nghị của Chánh Thanh tra thành phố.</w:t>
      </w:r>
    </w:p>
    <w:p w:rsidR="00910073" w:rsidRPr="000F2A4E" w:rsidRDefault="00910073" w:rsidP="00910073">
      <w:pPr>
        <w:spacing w:before="120" w:after="0"/>
        <w:ind w:firstLine="0"/>
        <w:jc w:val="center"/>
        <w:rPr>
          <w:b/>
        </w:rPr>
      </w:pPr>
      <w:r w:rsidRPr="00342FDD">
        <w:rPr>
          <w:b/>
        </w:rPr>
        <w:lastRenderedPageBreak/>
        <w:t>QUYẾT ĐỊNH:</w:t>
      </w:r>
    </w:p>
    <w:p w:rsidR="00910073" w:rsidRDefault="00910073" w:rsidP="00910073">
      <w:pPr>
        <w:rPr>
          <w:spacing w:val="-2"/>
        </w:rPr>
      </w:pPr>
      <w:r w:rsidRPr="00777497">
        <w:rPr>
          <w:b/>
        </w:rPr>
        <w:t>Điều 1.</w:t>
      </w:r>
      <w:r>
        <w:t xml:space="preserve"> </w:t>
      </w:r>
      <w:r w:rsidRPr="00BE62F9">
        <w:t xml:space="preserve">Ban hành kèm theo Quyết định này Quy </w:t>
      </w:r>
      <w:r w:rsidRPr="003A4288">
        <w:t xml:space="preserve">chế hoạt động của đường dây nóng thực hiện </w:t>
      </w:r>
      <w:r>
        <w:t>Chỉ thị số 10/CT-TTg</w:t>
      </w:r>
      <w:r w:rsidRPr="003A4288">
        <w:t xml:space="preserve"> ngày 22/4/2019 của Thủ tướng Chính phủ</w:t>
      </w:r>
      <w:r>
        <w:t xml:space="preserve"> trên địa bàn thành phố Từ Sơn.</w:t>
      </w:r>
    </w:p>
    <w:p w:rsidR="00910073" w:rsidRDefault="00910073" w:rsidP="00910073">
      <w:pPr>
        <w:spacing w:before="0"/>
        <w:rPr>
          <w:lang w:val="nl-NL"/>
        </w:rPr>
      </w:pPr>
      <w:r w:rsidRPr="000F2A4E">
        <w:rPr>
          <w:b/>
          <w:lang w:val="nl-NL"/>
        </w:rPr>
        <w:t>Điều 2.</w:t>
      </w:r>
      <w:r w:rsidRPr="000F2A4E">
        <w:rPr>
          <w:lang w:val="nl-NL"/>
        </w:rPr>
        <w:t xml:space="preserve"> </w:t>
      </w:r>
      <w:r w:rsidRPr="00A130D6">
        <w:rPr>
          <w:lang w:val="nl-NL"/>
        </w:rPr>
        <w:t>Quyết định này có hiệu lực kể từ ngày ký</w:t>
      </w:r>
      <w:r>
        <w:rPr>
          <w:lang w:val="nl-NL"/>
        </w:rPr>
        <w:t>.</w:t>
      </w:r>
    </w:p>
    <w:p w:rsidR="00910073" w:rsidRPr="000F2A4E" w:rsidRDefault="00910073" w:rsidP="00910073">
      <w:pPr>
        <w:spacing w:before="0"/>
        <w:rPr>
          <w:lang w:val="nl-NL"/>
        </w:rPr>
      </w:pPr>
      <w:r>
        <w:rPr>
          <w:lang w:val="nl-NL"/>
        </w:rPr>
        <w:t xml:space="preserve">Quyết định này thay thế </w:t>
      </w:r>
      <w:r w:rsidRPr="003F38D5">
        <w:t xml:space="preserve">Quyết định số </w:t>
      </w:r>
      <w:r>
        <w:t>91/</w:t>
      </w:r>
      <w:r w:rsidRPr="003F38D5">
        <w:t xml:space="preserve">QĐ-UBND ngày </w:t>
      </w:r>
      <w:r>
        <w:t>26</w:t>
      </w:r>
      <w:r w:rsidRPr="003F38D5">
        <w:t>/0</w:t>
      </w:r>
      <w:r>
        <w:t>2</w:t>
      </w:r>
      <w:r w:rsidRPr="003F38D5">
        <w:t>/202</w:t>
      </w:r>
      <w:r>
        <w:t>4</w:t>
      </w:r>
      <w:r w:rsidRPr="003F38D5">
        <w:t xml:space="preserve"> của Chủ tịch UBND thành phố Từ Sơn</w:t>
      </w:r>
      <w:r>
        <w:t xml:space="preserve"> về việc Ban hành Quy chế hoạt động của đường dây nóng thực hiện Chỉ thị số 10/CT-TTg ngày 22/4/2019 của Thủ tướng Chính phủ.</w:t>
      </w:r>
    </w:p>
    <w:p w:rsidR="00910073" w:rsidRDefault="00910073" w:rsidP="00910073">
      <w:pPr>
        <w:rPr>
          <w:color w:val="000000"/>
        </w:rPr>
      </w:pPr>
      <w:r w:rsidRPr="00BA559F">
        <w:rPr>
          <w:b/>
        </w:rPr>
        <w:t>Điều 3.</w:t>
      </w:r>
      <w:r w:rsidRPr="00BA559F">
        <w:t xml:space="preserve"> </w:t>
      </w:r>
      <w:r>
        <w:t>Chánh Văn phòng HĐND&amp;UBND;</w:t>
      </w:r>
      <w:r w:rsidRPr="00A130D6">
        <w:t xml:space="preserve"> Chánh Thanh tra </w:t>
      </w:r>
      <w:r>
        <w:t xml:space="preserve">thành phố; </w:t>
      </w:r>
      <w:r w:rsidRPr="00A130D6">
        <w:t>Trưởng các phòng, ban chuyên môn</w:t>
      </w:r>
      <w:r>
        <w:t>;</w:t>
      </w:r>
      <w:r w:rsidRPr="00A130D6">
        <w:t xml:space="preserve"> Thủ trưởng các đơn vị trực thuộc và Chủ</w:t>
      </w:r>
      <w:r>
        <w:t xml:space="preserve"> </w:t>
      </w:r>
      <w:r w:rsidRPr="00A130D6">
        <w:t xml:space="preserve">tịch UBND các </w:t>
      </w:r>
      <w:r>
        <w:t>phường</w:t>
      </w:r>
      <w:r w:rsidRPr="00A130D6">
        <w:t xml:space="preserve"> chịu trách nhiệm thi hành quyết định này</w:t>
      </w:r>
      <w:r w:rsidRPr="00BA559F">
        <w:t>.</w:t>
      </w:r>
      <w:r w:rsidRPr="00BA559F">
        <w:rPr>
          <w:color w:val="000000"/>
        </w:rPr>
        <w:t>/.</w:t>
      </w:r>
    </w:p>
    <w:p w:rsidR="00910073" w:rsidRPr="00910073" w:rsidRDefault="00910073" w:rsidP="00910073">
      <w:pPr>
        <w:rPr>
          <w:sz w:val="20"/>
        </w:rPr>
      </w:pPr>
    </w:p>
    <w:tbl>
      <w:tblPr>
        <w:tblW w:w="0" w:type="auto"/>
        <w:tblLook w:val="01E0" w:firstRow="1" w:lastRow="1" w:firstColumn="1" w:lastColumn="1" w:noHBand="0" w:noVBand="0"/>
      </w:tblPr>
      <w:tblGrid>
        <w:gridCol w:w="4536"/>
        <w:gridCol w:w="4535"/>
      </w:tblGrid>
      <w:tr w:rsidR="00910073" w:rsidRPr="00553E3F" w:rsidTr="0093176D">
        <w:tc>
          <w:tcPr>
            <w:tcW w:w="4645" w:type="dxa"/>
          </w:tcPr>
          <w:p w:rsidR="00910073" w:rsidRPr="00553E3F" w:rsidRDefault="00910073" w:rsidP="0093176D">
            <w:pPr>
              <w:spacing w:before="0" w:after="0"/>
              <w:ind w:firstLine="0"/>
              <w:rPr>
                <w:b/>
                <w:i/>
                <w:spacing w:val="-2"/>
                <w:sz w:val="24"/>
                <w:szCs w:val="24"/>
              </w:rPr>
            </w:pPr>
            <w:r w:rsidRPr="00553E3F">
              <w:rPr>
                <w:b/>
                <w:i/>
                <w:spacing w:val="-2"/>
                <w:sz w:val="24"/>
                <w:szCs w:val="24"/>
              </w:rPr>
              <w:t>Nơi nhận:</w:t>
            </w:r>
          </w:p>
          <w:p w:rsidR="00910073" w:rsidRDefault="00910073" w:rsidP="0093176D">
            <w:pPr>
              <w:spacing w:before="0" w:after="0"/>
              <w:ind w:firstLine="0"/>
              <w:rPr>
                <w:spacing w:val="-2"/>
                <w:sz w:val="22"/>
                <w:szCs w:val="22"/>
              </w:rPr>
            </w:pPr>
            <w:r w:rsidRPr="00553E3F">
              <w:rPr>
                <w:spacing w:val="-2"/>
                <w:sz w:val="22"/>
                <w:szCs w:val="22"/>
              </w:rPr>
              <w:t>- Như Điều 3;</w:t>
            </w:r>
          </w:p>
          <w:p w:rsidR="00910073" w:rsidRDefault="00910073" w:rsidP="0093176D">
            <w:pPr>
              <w:spacing w:before="0" w:after="0"/>
              <w:ind w:firstLine="0"/>
              <w:rPr>
                <w:spacing w:val="-2"/>
                <w:sz w:val="22"/>
                <w:szCs w:val="22"/>
              </w:rPr>
            </w:pPr>
            <w:r>
              <w:rPr>
                <w:spacing w:val="-2"/>
                <w:sz w:val="22"/>
                <w:szCs w:val="22"/>
              </w:rPr>
              <w:t>- UBND tỉnh (b/c);</w:t>
            </w:r>
          </w:p>
          <w:p w:rsidR="00910073" w:rsidRDefault="00910073" w:rsidP="0093176D">
            <w:pPr>
              <w:spacing w:before="0" w:after="0"/>
              <w:ind w:firstLine="0"/>
              <w:rPr>
                <w:spacing w:val="-2"/>
                <w:sz w:val="22"/>
                <w:szCs w:val="22"/>
              </w:rPr>
            </w:pPr>
            <w:r>
              <w:rPr>
                <w:spacing w:val="-2"/>
                <w:sz w:val="22"/>
                <w:szCs w:val="22"/>
              </w:rPr>
              <w:t>- Thanh tra tỉnh (b/c);</w:t>
            </w:r>
          </w:p>
          <w:p w:rsidR="00910073" w:rsidRPr="00553E3F" w:rsidRDefault="00910073" w:rsidP="0093176D">
            <w:pPr>
              <w:spacing w:before="0" w:after="0"/>
              <w:ind w:firstLine="0"/>
              <w:rPr>
                <w:spacing w:val="-2"/>
                <w:sz w:val="22"/>
                <w:szCs w:val="22"/>
              </w:rPr>
            </w:pPr>
            <w:r>
              <w:rPr>
                <w:spacing w:val="-2"/>
                <w:sz w:val="22"/>
                <w:szCs w:val="22"/>
              </w:rPr>
              <w:t>- TT.TU, HĐND TP (b/c);</w:t>
            </w:r>
          </w:p>
          <w:p w:rsidR="00910073" w:rsidRDefault="00910073" w:rsidP="0093176D">
            <w:pPr>
              <w:spacing w:before="0" w:after="0"/>
              <w:ind w:firstLine="0"/>
              <w:rPr>
                <w:spacing w:val="-2"/>
                <w:sz w:val="22"/>
                <w:szCs w:val="22"/>
              </w:rPr>
            </w:pPr>
            <w:r>
              <w:rPr>
                <w:spacing w:val="-2"/>
                <w:sz w:val="22"/>
                <w:szCs w:val="22"/>
              </w:rPr>
              <w:t>- Chủ tịch, các</w:t>
            </w:r>
            <w:r w:rsidRPr="00553E3F">
              <w:rPr>
                <w:spacing w:val="-2"/>
                <w:sz w:val="22"/>
                <w:szCs w:val="22"/>
              </w:rPr>
              <w:t xml:space="preserve"> PC</w:t>
            </w:r>
            <w:r>
              <w:rPr>
                <w:spacing w:val="-2"/>
                <w:sz w:val="22"/>
                <w:szCs w:val="22"/>
              </w:rPr>
              <w:t>T</w:t>
            </w:r>
            <w:r w:rsidRPr="00553E3F">
              <w:rPr>
                <w:spacing w:val="-2"/>
                <w:sz w:val="22"/>
                <w:szCs w:val="22"/>
              </w:rPr>
              <w:t xml:space="preserve"> UBND </w:t>
            </w:r>
            <w:r>
              <w:rPr>
                <w:spacing w:val="-2"/>
                <w:sz w:val="22"/>
                <w:szCs w:val="22"/>
              </w:rPr>
              <w:t>TP</w:t>
            </w:r>
            <w:r w:rsidRPr="00553E3F">
              <w:rPr>
                <w:spacing w:val="-2"/>
                <w:sz w:val="22"/>
                <w:szCs w:val="22"/>
              </w:rPr>
              <w:t>;</w:t>
            </w:r>
          </w:p>
          <w:p w:rsidR="00910073" w:rsidRDefault="00910073" w:rsidP="0093176D">
            <w:pPr>
              <w:spacing w:before="0" w:after="0"/>
              <w:ind w:firstLine="0"/>
              <w:rPr>
                <w:spacing w:val="-2"/>
                <w:sz w:val="22"/>
                <w:szCs w:val="22"/>
              </w:rPr>
            </w:pPr>
            <w:r>
              <w:rPr>
                <w:spacing w:val="-2"/>
                <w:sz w:val="22"/>
                <w:szCs w:val="22"/>
              </w:rPr>
              <w:t>- Công khai trên Cổng TTĐT TP;</w:t>
            </w:r>
          </w:p>
          <w:p w:rsidR="00910073" w:rsidRPr="00553E3F" w:rsidRDefault="00910073" w:rsidP="0093176D">
            <w:pPr>
              <w:spacing w:before="0" w:after="0"/>
              <w:ind w:firstLine="0"/>
              <w:rPr>
                <w:spacing w:val="-2"/>
              </w:rPr>
            </w:pPr>
            <w:r w:rsidRPr="00553E3F">
              <w:rPr>
                <w:spacing w:val="-2"/>
                <w:sz w:val="22"/>
                <w:szCs w:val="22"/>
              </w:rPr>
              <w:t>- Lưu: VT.</w:t>
            </w:r>
          </w:p>
        </w:tc>
        <w:tc>
          <w:tcPr>
            <w:tcW w:w="4645" w:type="dxa"/>
          </w:tcPr>
          <w:p w:rsidR="00910073" w:rsidRPr="00553E3F" w:rsidRDefault="00910073" w:rsidP="0093176D">
            <w:pPr>
              <w:pStyle w:val="BodyTextIndent"/>
              <w:spacing w:before="0" w:after="0"/>
              <w:ind w:left="-85" w:firstLine="0"/>
              <w:jc w:val="center"/>
              <w:rPr>
                <w:rFonts w:ascii="Times New Roman" w:hAnsi="Times New Roman"/>
                <w:b/>
                <w:szCs w:val="28"/>
              </w:rPr>
            </w:pPr>
            <w:r w:rsidRPr="00553E3F">
              <w:rPr>
                <w:rFonts w:ascii="Times New Roman" w:hAnsi="Times New Roman"/>
                <w:b/>
                <w:szCs w:val="28"/>
              </w:rPr>
              <w:t>CHỦ TỊCH</w:t>
            </w:r>
          </w:p>
          <w:p w:rsidR="00910073" w:rsidRPr="00553E3F" w:rsidRDefault="00910073" w:rsidP="0093176D">
            <w:pPr>
              <w:spacing w:before="0" w:after="0"/>
              <w:ind w:left="-85" w:firstLine="0"/>
              <w:jc w:val="center"/>
              <w:rPr>
                <w:spacing w:val="-2"/>
                <w:lang w:val="vi-VN"/>
              </w:rPr>
            </w:pPr>
          </w:p>
          <w:p w:rsidR="00910073" w:rsidRPr="00553E3F" w:rsidRDefault="00910073" w:rsidP="0093176D">
            <w:pPr>
              <w:spacing w:before="0" w:after="0"/>
              <w:ind w:left="-85" w:firstLine="0"/>
              <w:jc w:val="center"/>
              <w:rPr>
                <w:spacing w:val="-2"/>
                <w:lang w:val="vi-VN"/>
              </w:rPr>
            </w:pPr>
          </w:p>
          <w:p w:rsidR="00910073" w:rsidRPr="00553E3F" w:rsidRDefault="00910073" w:rsidP="0093176D">
            <w:pPr>
              <w:spacing w:before="0" w:after="0"/>
              <w:ind w:left="-85" w:firstLine="0"/>
              <w:jc w:val="center"/>
              <w:rPr>
                <w:spacing w:val="-2"/>
                <w:lang w:val="vi-VN"/>
              </w:rPr>
            </w:pPr>
          </w:p>
          <w:p w:rsidR="00910073" w:rsidRPr="00553E3F" w:rsidRDefault="00910073" w:rsidP="0093176D">
            <w:pPr>
              <w:spacing w:before="0" w:after="0"/>
              <w:ind w:left="-85" w:firstLine="0"/>
              <w:jc w:val="center"/>
              <w:rPr>
                <w:spacing w:val="-2"/>
                <w:lang w:val="vi-VN"/>
              </w:rPr>
            </w:pPr>
          </w:p>
          <w:p w:rsidR="00910073" w:rsidRPr="00553E3F" w:rsidRDefault="00910073" w:rsidP="0093176D">
            <w:pPr>
              <w:spacing w:before="0" w:after="0"/>
              <w:ind w:left="-85" w:firstLine="0"/>
              <w:jc w:val="center"/>
              <w:rPr>
                <w:spacing w:val="-2"/>
                <w:lang w:val="vi-VN"/>
              </w:rPr>
            </w:pPr>
          </w:p>
          <w:p w:rsidR="00910073" w:rsidRPr="0048629E" w:rsidRDefault="00910073" w:rsidP="0093176D">
            <w:pPr>
              <w:spacing w:before="0" w:after="0"/>
              <w:ind w:left="-85" w:firstLine="0"/>
              <w:jc w:val="center"/>
              <w:rPr>
                <w:b/>
                <w:spacing w:val="-2"/>
              </w:rPr>
            </w:pPr>
            <w:r>
              <w:rPr>
                <w:b/>
                <w:spacing w:val="-2"/>
              </w:rPr>
              <w:t>Đỗ Tuấn Sơn</w:t>
            </w:r>
          </w:p>
        </w:tc>
      </w:tr>
    </w:tbl>
    <w:p w:rsidR="00910073" w:rsidRDefault="00910073" w:rsidP="00910073">
      <w:pPr>
        <w:pStyle w:val="BodyTextIndent"/>
        <w:spacing w:before="120"/>
        <w:ind w:right="-540" w:firstLine="0"/>
        <w:rPr>
          <w:rFonts w:ascii="Times New Roman" w:hAnsi="Times New Roman"/>
          <w:b/>
          <w:szCs w:val="26"/>
        </w:rPr>
      </w:pPr>
    </w:p>
    <w:p w:rsidR="00910073" w:rsidRDefault="00910073" w:rsidP="00910073"/>
    <w:p w:rsidR="00910073" w:rsidRDefault="00910073"/>
    <w:p w:rsidR="00910073" w:rsidRDefault="00910073"/>
    <w:sectPr w:rsidR="00910073" w:rsidSect="00910073">
      <w:headerReference w:type="default" r:id="rId6"/>
      <w:pgSz w:w="11906" w:h="16838" w:code="9"/>
      <w:pgMar w:top="1134" w:right="1134" w:bottom="1134" w:left="1701" w:header="720" w:footer="720" w:gutter="0"/>
      <w:cols w:space="720"/>
      <w:titlePg/>
      <w:docGrid w:linePitch="3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FE9" w:rsidRDefault="00853FE9" w:rsidP="00910073">
      <w:pPr>
        <w:spacing w:before="0" w:after="0"/>
      </w:pPr>
      <w:r>
        <w:separator/>
      </w:r>
    </w:p>
  </w:endnote>
  <w:endnote w:type="continuationSeparator" w:id="0">
    <w:p w:rsidR="00853FE9" w:rsidRDefault="00853FE9" w:rsidP="009100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FE9" w:rsidRDefault="00853FE9" w:rsidP="00910073">
      <w:pPr>
        <w:spacing w:before="0" w:after="0"/>
      </w:pPr>
      <w:r>
        <w:separator/>
      </w:r>
    </w:p>
  </w:footnote>
  <w:footnote w:type="continuationSeparator" w:id="0">
    <w:p w:rsidR="00853FE9" w:rsidRDefault="00853FE9" w:rsidP="00910073">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352462"/>
      <w:docPartObj>
        <w:docPartGallery w:val="Page Numbers (Top of Page)"/>
        <w:docPartUnique/>
      </w:docPartObj>
    </w:sdtPr>
    <w:sdtEndPr>
      <w:rPr>
        <w:noProof/>
      </w:rPr>
    </w:sdtEndPr>
    <w:sdtContent>
      <w:p w:rsidR="00910073" w:rsidRDefault="00910073">
        <w:pPr>
          <w:pStyle w:val="Header"/>
          <w:jc w:val="center"/>
        </w:pPr>
        <w:r>
          <w:fldChar w:fldCharType="begin"/>
        </w:r>
        <w:r>
          <w:instrText xml:space="preserve"> PAGE   \* MERGEFORMAT </w:instrText>
        </w:r>
        <w:r>
          <w:fldChar w:fldCharType="separate"/>
        </w:r>
        <w:r w:rsidR="00D739F5">
          <w:rPr>
            <w:noProof/>
          </w:rPr>
          <w:t>2</w:t>
        </w:r>
        <w:r>
          <w:rPr>
            <w:noProof/>
          </w:rPr>
          <w:fldChar w:fldCharType="end"/>
        </w:r>
      </w:p>
    </w:sdtContent>
  </w:sdt>
  <w:p w:rsidR="00910073" w:rsidRDefault="009100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drawingGridHorizontalSpacing w:val="135"/>
  <w:drawingGridVerticalSpacing w:val="367"/>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073"/>
    <w:rsid w:val="00255B52"/>
    <w:rsid w:val="00325235"/>
    <w:rsid w:val="00333BCC"/>
    <w:rsid w:val="00425829"/>
    <w:rsid w:val="00763C3F"/>
    <w:rsid w:val="00853FE9"/>
    <w:rsid w:val="00910073"/>
    <w:rsid w:val="00B314F9"/>
    <w:rsid w:val="00D739F5"/>
    <w:rsid w:val="00F75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71C4E"/>
  <w15:chartTrackingRefBased/>
  <w15:docId w15:val="{5AF2F8D7-A8FF-4C6E-AF55-845378A7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7"/>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073"/>
    <w:pPr>
      <w:spacing w:before="60" w:after="60" w:line="240" w:lineRule="auto"/>
      <w:ind w:firstLine="720"/>
      <w:jc w:val="both"/>
    </w:pPr>
    <w:rPr>
      <w:rFonts w:eastAsia="Times New Roman" w:cs="Times New Roman"/>
      <w:sz w:val="28"/>
      <w:szCs w:val="28"/>
    </w:rPr>
  </w:style>
  <w:style w:type="paragraph" w:styleId="Heading4">
    <w:name w:val="heading 4"/>
    <w:basedOn w:val="Normal"/>
    <w:next w:val="Normal"/>
    <w:link w:val="Heading4Char"/>
    <w:rsid w:val="00910073"/>
    <w:pPr>
      <w:keepNext/>
      <w:spacing w:before="24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0073"/>
    <w:pPr>
      <w:tabs>
        <w:tab w:val="center" w:pos="4680"/>
        <w:tab w:val="right" w:pos="9360"/>
      </w:tabs>
      <w:spacing w:before="0" w:after="0"/>
      <w:ind w:firstLine="0"/>
      <w:jc w:val="left"/>
    </w:pPr>
    <w:rPr>
      <w:rFonts w:eastAsiaTheme="minorHAnsi" w:cstheme="minorBidi"/>
      <w:sz w:val="27"/>
      <w:szCs w:val="22"/>
    </w:rPr>
  </w:style>
  <w:style w:type="character" w:customStyle="1" w:styleId="HeaderChar">
    <w:name w:val="Header Char"/>
    <w:basedOn w:val="DefaultParagraphFont"/>
    <w:link w:val="Header"/>
    <w:uiPriority w:val="99"/>
    <w:rsid w:val="00910073"/>
  </w:style>
  <w:style w:type="paragraph" w:styleId="Footer">
    <w:name w:val="footer"/>
    <w:basedOn w:val="Normal"/>
    <w:link w:val="FooterChar"/>
    <w:uiPriority w:val="99"/>
    <w:unhideWhenUsed/>
    <w:rsid w:val="00910073"/>
    <w:pPr>
      <w:tabs>
        <w:tab w:val="center" w:pos="4680"/>
        <w:tab w:val="right" w:pos="9360"/>
      </w:tabs>
      <w:spacing w:before="0" w:after="0"/>
      <w:ind w:firstLine="0"/>
      <w:jc w:val="left"/>
    </w:pPr>
    <w:rPr>
      <w:rFonts w:eastAsiaTheme="minorHAnsi" w:cstheme="minorBidi"/>
      <w:sz w:val="27"/>
      <w:szCs w:val="22"/>
    </w:rPr>
  </w:style>
  <w:style w:type="character" w:customStyle="1" w:styleId="FooterChar">
    <w:name w:val="Footer Char"/>
    <w:basedOn w:val="DefaultParagraphFont"/>
    <w:link w:val="Footer"/>
    <w:uiPriority w:val="99"/>
    <w:rsid w:val="00910073"/>
  </w:style>
  <w:style w:type="character" w:customStyle="1" w:styleId="Heading4Char">
    <w:name w:val="Heading 4 Char"/>
    <w:basedOn w:val="DefaultParagraphFont"/>
    <w:link w:val="Heading4"/>
    <w:rsid w:val="00910073"/>
    <w:rPr>
      <w:rFonts w:eastAsia="Times New Roman" w:cs="Times New Roman"/>
      <w:b/>
      <w:bCs/>
      <w:sz w:val="28"/>
      <w:szCs w:val="28"/>
    </w:rPr>
  </w:style>
  <w:style w:type="paragraph" w:styleId="BodyTextIndent">
    <w:name w:val="Body Text Indent"/>
    <w:basedOn w:val="Normal"/>
    <w:link w:val="BodyTextIndentChar"/>
    <w:rsid w:val="00910073"/>
    <w:pPr>
      <w:ind w:firstLine="540"/>
    </w:pPr>
    <w:rPr>
      <w:rFonts w:ascii=".VnTime" w:hAnsi=".VnTime"/>
      <w:szCs w:val="24"/>
    </w:rPr>
  </w:style>
  <w:style w:type="character" w:customStyle="1" w:styleId="BodyTextIndentChar">
    <w:name w:val="Body Text Indent Char"/>
    <w:basedOn w:val="DefaultParagraphFont"/>
    <w:link w:val="BodyTextIndent"/>
    <w:rsid w:val="00910073"/>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435</Words>
  <Characters>2486</Characters>
  <Application>Microsoft Office Word</Application>
  <DocSecurity>0</DocSecurity>
  <Lines>20</Lines>
  <Paragraphs>5</Paragraphs>
  <ScaleCrop>false</ScaleCrop>
  <Company>HP</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2025-01-08T07:24:00Z</dcterms:created>
  <dcterms:modified xsi:type="dcterms:W3CDTF">2025-01-08T08:25:00Z</dcterms:modified>
</cp:coreProperties>
</file>